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20B0" w14:textId="77777777" w:rsidR="00460D43" w:rsidRDefault="00E83F7F">
      <w:pPr>
        <w:pStyle w:val="Heading1"/>
        <w:rPr>
          <w:rFonts w:cs="Arial"/>
        </w:rPr>
      </w:pPr>
      <w:bookmarkStart w:id="0" w:name="PRMS_RIName"/>
      <w:r>
        <w:rPr>
          <w:rFonts w:cs="Arial"/>
        </w:rPr>
        <w:t>Bob Scott Retirement Village Limited - Bob Scott</w:t>
      </w:r>
      <w:bookmarkEnd w:id="0"/>
    </w:p>
    <w:p w14:paraId="1170F4AE" w14:textId="77777777" w:rsidR="00460D43" w:rsidRDefault="00E83F7F">
      <w:pPr>
        <w:pStyle w:val="Heading2"/>
        <w:spacing w:after="0"/>
        <w:rPr>
          <w:rFonts w:cs="Arial"/>
        </w:rPr>
      </w:pPr>
      <w:r>
        <w:rPr>
          <w:rFonts w:cs="Arial"/>
        </w:rPr>
        <w:t>Introduction</w:t>
      </w:r>
    </w:p>
    <w:p w14:paraId="35676A8A" w14:textId="77777777" w:rsidR="00460D43" w:rsidRDefault="00E83F7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B6EF3DE" w14:textId="77777777" w:rsidR="00460D43" w:rsidRDefault="00E83F7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A8E6D48" w14:textId="77777777" w:rsidR="00460D43" w:rsidRDefault="00E83F7F">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50330A2" w14:textId="77777777" w:rsidR="00460D43" w:rsidRDefault="00E83F7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66D89A5" w14:textId="77777777" w:rsidR="00460D43" w:rsidRDefault="00E83F7F">
      <w:pPr>
        <w:spacing w:before="240" w:after="240"/>
        <w:rPr>
          <w:rFonts w:cs="Arial"/>
          <w:lang w:eastAsia="en-NZ"/>
        </w:rPr>
      </w:pPr>
      <w:r>
        <w:rPr>
          <w:rFonts w:cs="Arial"/>
          <w:lang w:eastAsia="en-NZ"/>
        </w:rPr>
        <w:t>The specifics of this audit included:</w:t>
      </w:r>
    </w:p>
    <w:p w14:paraId="63467421" w14:textId="77777777" w:rsidR="009D18F5" w:rsidRPr="009D18F5" w:rsidRDefault="000B0183" w:rsidP="009D18F5">
      <w:pPr>
        <w:pBdr>
          <w:top w:val="single" w:sz="4" w:space="1" w:color="auto"/>
          <w:left w:val="single" w:sz="4" w:space="4" w:color="auto"/>
          <w:bottom w:val="single" w:sz="4" w:space="1" w:color="auto"/>
          <w:right w:val="single" w:sz="4" w:space="4" w:color="auto"/>
        </w:pBdr>
        <w:rPr>
          <w:rFonts w:cs="Arial"/>
        </w:rPr>
      </w:pPr>
    </w:p>
    <w:p w14:paraId="20E1F320" w14:textId="77777777" w:rsidR="005A5115" w:rsidRPr="009418D4" w:rsidRDefault="00E83F7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Bob Scott Retirement Village Limited</w:t>
      </w:r>
      <w:bookmarkEnd w:id="4"/>
    </w:p>
    <w:p w14:paraId="1738E400" w14:textId="77777777" w:rsidR="005A5115" w:rsidRPr="009418D4" w:rsidRDefault="00E83F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Bob Scott</w:t>
      </w:r>
      <w:bookmarkEnd w:id="5"/>
    </w:p>
    <w:p w14:paraId="7C8F9183" w14:textId="77777777" w:rsidR="005A5115" w:rsidRPr="009418D4" w:rsidRDefault="00E83F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ACE53AA" w14:textId="77777777" w:rsidR="005A5115" w:rsidRPr="009418D4" w:rsidRDefault="00E83F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January 2023</w:t>
      </w:r>
      <w:bookmarkEnd w:id="7"/>
      <w:r w:rsidRPr="009418D4">
        <w:rPr>
          <w:rFonts w:cs="Arial"/>
        </w:rPr>
        <w:tab/>
        <w:t xml:space="preserve">End date: </w:t>
      </w:r>
      <w:bookmarkStart w:id="8" w:name="AuditEndDate"/>
      <w:r>
        <w:rPr>
          <w:rFonts w:cs="Arial"/>
        </w:rPr>
        <w:t>11 January 2023</w:t>
      </w:r>
      <w:bookmarkEnd w:id="8"/>
    </w:p>
    <w:p w14:paraId="486C6B03" w14:textId="77777777" w:rsidR="005A5115" w:rsidRPr="009418D4" w:rsidRDefault="00E83F7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2522C28" w14:textId="77777777" w:rsidR="00D74D2A" w:rsidRPr="009418D4" w:rsidRDefault="00E83F7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14:paraId="2574BABF" w14:textId="77777777" w:rsidR="009D18F5" w:rsidRDefault="000B0183" w:rsidP="009D18F5">
      <w:pPr>
        <w:pBdr>
          <w:top w:val="single" w:sz="4" w:space="1" w:color="auto"/>
          <w:left w:val="single" w:sz="4" w:space="4" w:color="auto"/>
          <w:bottom w:val="single" w:sz="4" w:space="1" w:color="auto"/>
          <w:right w:val="single" w:sz="4" w:space="4" w:color="auto"/>
        </w:pBdr>
        <w:rPr>
          <w:rFonts w:cs="Arial"/>
          <w:lang w:eastAsia="en-NZ"/>
        </w:rPr>
      </w:pPr>
    </w:p>
    <w:p w14:paraId="0A2CFE6B" w14:textId="77777777" w:rsidR="00460D43" w:rsidRDefault="00E83F7F">
      <w:pPr>
        <w:pStyle w:val="Heading1"/>
        <w:rPr>
          <w:rFonts w:cs="Arial"/>
        </w:rPr>
      </w:pPr>
      <w:r>
        <w:rPr>
          <w:rFonts w:cs="Arial"/>
        </w:rPr>
        <w:lastRenderedPageBreak/>
        <w:t>Executive summary of the audit</w:t>
      </w:r>
    </w:p>
    <w:p w14:paraId="7B290EDB" w14:textId="77777777" w:rsidR="00460D43" w:rsidRDefault="00E83F7F">
      <w:pPr>
        <w:pStyle w:val="Heading2"/>
        <w:rPr>
          <w:rFonts w:cs="Arial"/>
        </w:rPr>
      </w:pPr>
      <w:r>
        <w:rPr>
          <w:rFonts w:cs="Arial"/>
        </w:rPr>
        <w:t>Introduction</w:t>
      </w:r>
    </w:p>
    <w:p w14:paraId="712BEC67" w14:textId="77777777" w:rsidR="00460D43" w:rsidRDefault="00E83F7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D192D92" w14:textId="77777777" w:rsidR="00FB778F" w:rsidRDefault="00E83F7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9F60126" w14:textId="77777777" w:rsidR="00FB778F" w:rsidRDefault="00E83F7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D96D0BE" w14:textId="77777777" w:rsidR="00FB778F" w:rsidRDefault="00E83F7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DD2DCDE" w14:textId="77777777" w:rsidR="00FB778F" w:rsidRDefault="00E83F7F"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7D70144D" w14:textId="77777777" w:rsidR="00FB778F" w:rsidRDefault="00E83F7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FC7BE24" w14:textId="77777777" w:rsidR="00FB778F" w:rsidRDefault="00E83F7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CD641C5" w14:textId="77777777" w:rsidR="00460D43" w:rsidRDefault="00E83F7F">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2A6027B" w14:textId="77777777" w:rsidR="00460D43" w:rsidRDefault="00E83F7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74D2A" w14:paraId="2FBBD4CA" w14:textId="77777777">
        <w:trPr>
          <w:cantSplit/>
          <w:tblHeader/>
        </w:trPr>
        <w:tc>
          <w:tcPr>
            <w:tcW w:w="1260" w:type="dxa"/>
            <w:tcBorders>
              <w:bottom w:val="single" w:sz="4" w:space="0" w:color="000000"/>
            </w:tcBorders>
            <w:vAlign w:val="center"/>
          </w:tcPr>
          <w:p w14:paraId="35B9C8FB" w14:textId="77777777" w:rsidR="00460D43" w:rsidRDefault="00E83F7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36003AD" w14:textId="77777777" w:rsidR="00460D43" w:rsidRDefault="00E83F7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579E110" w14:textId="77777777" w:rsidR="00460D43" w:rsidRDefault="00E83F7F">
            <w:pPr>
              <w:spacing w:before="60" w:after="60"/>
              <w:rPr>
                <w:rFonts w:eastAsia="Calibri"/>
                <w:b/>
                <w:szCs w:val="24"/>
              </w:rPr>
            </w:pPr>
            <w:r>
              <w:rPr>
                <w:rFonts w:eastAsia="Calibri"/>
                <w:b/>
                <w:szCs w:val="24"/>
              </w:rPr>
              <w:t>Definition</w:t>
            </w:r>
          </w:p>
        </w:tc>
      </w:tr>
      <w:tr w:rsidR="00D74D2A" w14:paraId="059533BC" w14:textId="77777777">
        <w:trPr>
          <w:cantSplit/>
          <w:trHeight w:val="964"/>
        </w:trPr>
        <w:tc>
          <w:tcPr>
            <w:tcW w:w="1260" w:type="dxa"/>
            <w:tcBorders>
              <w:bottom w:val="single" w:sz="4" w:space="0" w:color="000000"/>
            </w:tcBorders>
            <w:shd w:val="clear" w:color="0066FF" w:fill="0000FF"/>
            <w:vAlign w:val="center"/>
          </w:tcPr>
          <w:p w14:paraId="53DF2924" w14:textId="77777777" w:rsidR="00460D43" w:rsidRDefault="000B0183">
            <w:pPr>
              <w:spacing w:before="60" w:after="60"/>
              <w:rPr>
                <w:rFonts w:eastAsia="Calibri"/>
                <w:szCs w:val="24"/>
              </w:rPr>
            </w:pPr>
          </w:p>
        </w:tc>
        <w:tc>
          <w:tcPr>
            <w:tcW w:w="7095" w:type="dxa"/>
            <w:tcBorders>
              <w:bottom w:val="single" w:sz="4" w:space="0" w:color="000000"/>
            </w:tcBorders>
            <w:shd w:val="clear" w:color="auto" w:fill="auto"/>
            <w:vAlign w:val="center"/>
          </w:tcPr>
          <w:p w14:paraId="333A292A" w14:textId="77777777" w:rsidR="00460D43" w:rsidRDefault="00E83F7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949F6FD" w14:textId="77777777" w:rsidR="00460D43" w:rsidRDefault="00E83F7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74D2A" w14:paraId="7E730501" w14:textId="77777777">
        <w:trPr>
          <w:cantSplit/>
          <w:trHeight w:val="964"/>
        </w:trPr>
        <w:tc>
          <w:tcPr>
            <w:tcW w:w="1260" w:type="dxa"/>
            <w:shd w:val="clear" w:color="33CC33" w:fill="00FF00"/>
            <w:vAlign w:val="center"/>
          </w:tcPr>
          <w:p w14:paraId="47EE7562" w14:textId="77777777" w:rsidR="00460D43" w:rsidRDefault="000B0183">
            <w:pPr>
              <w:spacing w:before="60" w:after="60"/>
              <w:rPr>
                <w:rFonts w:eastAsia="Calibri"/>
                <w:szCs w:val="24"/>
              </w:rPr>
            </w:pPr>
          </w:p>
        </w:tc>
        <w:tc>
          <w:tcPr>
            <w:tcW w:w="7095" w:type="dxa"/>
            <w:shd w:val="clear" w:color="auto" w:fill="auto"/>
            <w:vAlign w:val="center"/>
          </w:tcPr>
          <w:p w14:paraId="221A1263" w14:textId="77777777" w:rsidR="00460D43" w:rsidRDefault="00E83F7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D401503" w14:textId="77777777" w:rsidR="00460D43" w:rsidRDefault="00E83F7F">
            <w:pPr>
              <w:spacing w:before="60" w:after="60"/>
              <w:ind w:left="50"/>
              <w:rPr>
                <w:rFonts w:eastAsia="Calibri"/>
                <w:szCs w:val="24"/>
              </w:rPr>
            </w:pPr>
            <w:r w:rsidRPr="00FB778F">
              <w:rPr>
                <w:rFonts w:eastAsia="Calibri"/>
                <w:szCs w:val="24"/>
              </w:rPr>
              <w:t>Subsections applicable to this service fully attained</w:t>
            </w:r>
          </w:p>
        </w:tc>
      </w:tr>
      <w:tr w:rsidR="00D74D2A" w14:paraId="74B3416E" w14:textId="77777777">
        <w:trPr>
          <w:cantSplit/>
          <w:trHeight w:val="964"/>
        </w:trPr>
        <w:tc>
          <w:tcPr>
            <w:tcW w:w="1260" w:type="dxa"/>
            <w:tcBorders>
              <w:bottom w:val="single" w:sz="4" w:space="0" w:color="000000"/>
            </w:tcBorders>
            <w:shd w:val="clear" w:color="auto" w:fill="FFFF00"/>
            <w:vAlign w:val="center"/>
          </w:tcPr>
          <w:p w14:paraId="1D93ED4E" w14:textId="77777777" w:rsidR="00460D43" w:rsidRDefault="000B0183">
            <w:pPr>
              <w:spacing w:before="60" w:after="60"/>
              <w:rPr>
                <w:rFonts w:eastAsia="Calibri"/>
                <w:szCs w:val="24"/>
              </w:rPr>
            </w:pPr>
          </w:p>
        </w:tc>
        <w:tc>
          <w:tcPr>
            <w:tcW w:w="7095" w:type="dxa"/>
            <w:shd w:val="clear" w:color="auto" w:fill="auto"/>
            <w:vAlign w:val="center"/>
          </w:tcPr>
          <w:p w14:paraId="4F037937" w14:textId="77777777" w:rsidR="00460D43" w:rsidRDefault="00E83F7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34E0F71" w14:textId="77777777" w:rsidR="00460D43" w:rsidRDefault="00E83F7F">
            <w:pPr>
              <w:spacing w:before="60" w:after="60"/>
              <w:ind w:left="50"/>
              <w:rPr>
                <w:rFonts w:eastAsia="Calibri"/>
                <w:szCs w:val="24"/>
              </w:rPr>
            </w:pPr>
            <w:r w:rsidRPr="00FB778F">
              <w:rPr>
                <w:rFonts w:eastAsia="Calibri"/>
                <w:szCs w:val="24"/>
              </w:rPr>
              <w:t>Some subsections applicable to this service partially attained and of low risk</w:t>
            </w:r>
          </w:p>
        </w:tc>
      </w:tr>
      <w:tr w:rsidR="00D74D2A" w14:paraId="3CBF3125" w14:textId="77777777">
        <w:trPr>
          <w:cantSplit/>
          <w:trHeight w:val="964"/>
        </w:trPr>
        <w:tc>
          <w:tcPr>
            <w:tcW w:w="1260" w:type="dxa"/>
            <w:tcBorders>
              <w:bottom w:val="single" w:sz="4" w:space="0" w:color="000000"/>
            </w:tcBorders>
            <w:shd w:val="clear" w:color="auto" w:fill="FFC800"/>
            <w:vAlign w:val="center"/>
          </w:tcPr>
          <w:p w14:paraId="1BE221EF" w14:textId="77777777" w:rsidR="00460D43" w:rsidRDefault="000B0183">
            <w:pPr>
              <w:spacing w:before="60" w:after="60"/>
              <w:rPr>
                <w:rFonts w:eastAsia="Calibri"/>
                <w:szCs w:val="24"/>
              </w:rPr>
            </w:pPr>
          </w:p>
        </w:tc>
        <w:tc>
          <w:tcPr>
            <w:tcW w:w="7095" w:type="dxa"/>
            <w:tcBorders>
              <w:bottom w:val="single" w:sz="4" w:space="0" w:color="000000"/>
            </w:tcBorders>
            <w:shd w:val="clear" w:color="auto" w:fill="auto"/>
            <w:vAlign w:val="center"/>
          </w:tcPr>
          <w:p w14:paraId="4D3C82CC" w14:textId="77777777" w:rsidR="00460D43" w:rsidRDefault="00E83F7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572B60F" w14:textId="77777777" w:rsidR="00460D43" w:rsidRDefault="00E83F7F">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D74D2A" w14:paraId="066A3BDC" w14:textId="77777777">
        <w:trPr>
          <w:cantSplit/>
          <w:trHeight w:val="964"/>
        </w:trPr>
        <w:tc>
          <w:tcPr>
            <w:tcW w:w="1260" w:type="dxa"/>
            <w:shd w:val="clear" w:color="auto" w:fill="FF0000"/>
            <w:vAlign w:val="center"/>
          </w:tcPr>
          <w:p w14:paraId="0DCD2E2A" w14:textId="77777777" w:rsidR="00460D43" w:rsidRDefault="000B0183">
            <w:pPr>
              <w:spacing w:before="60" w:after="60"/>
              <w:rPr>
                <w:rFonts w:eastAsia="Calibri"/>
                <w:szCs w:val="24"/>
              </w:rPr>
            </w:pPr>
          </w:p>
        </w:tc>
        <w:tc>
          <w:tcPr>
            <w:tcW w:w="7095" w:type="dxa"/>
            <w:shd w:val="clear" w:color="auto" w:fill="auto"/>
            <w:vAlign w:val="center"/>
          </w:tcPr>
          <w:p w14:paraId="1370ACF2" w14:textId="77777777" w:rsidR="00460D43" w:rsidRDefault="00E83F7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4A76F6B" w14:textId="77777777" w:rsidR="00460D43" w:rsidRDefault="00E83F7F">
            <w:pPr>
              <w:spacing w:before="60" w:after="60"/>
              <w:ind w:left="50"/>
              <w:rPr>
                <w:rFonts w:eastAsia="Calibri"/>
                <w:szCs w:val="24"/>
              </w:rPr>
            </w:pPr>
            <w:r>
              <w:rPr>
                <w:rFonts w:eastAsia="Calibri"/>
                <w:szCs w:val="24"/>
              </w:rPr>
              <w:t>Some subsections applicable to this service unattained and of moderate or high risk</w:t>
            </w:r>
          </w:p>
        </w:tc>
      </w:tr>
    </w:tbl>
    <w:p w14:paraId="34870E2F" w14:textId="77777777" w:rsidR="00460D43" w:rsidRDefault="00E83F7F">
      <w:pPr>
        <w:pStyle w:val="Heading2"/>
        <w:spacing w:after="0"/>
        <w:rPr>
          <w:rFonts w:cs="Arial"/>
        </w:rPr>
      </w:pPr>
      <w:r>
        <w:rPr>
          <w:rFonts w:cs="Arial"/>
        </w:rPr>
        <w:t>General overview of the audit</w:t>
      </w:r>
    </w:p>
    <w:p w14:paraId="3C3801CF" w14:textId="77777777" w:rsidR="00E536CC" w:rsidRDefault="00E83F7F">
      <w:pPr>
        <w:spacing w:before="240" w:line="276" w:lineRule="auto"/>
        <w:rPr>
          <w:rFonts w:eastAsia="Calibri"/>
        </w:rPr>
      </w:pPr>
      <w:bookmarkStart w:id="13" w:name="GeneralOverview"/>
      <w:r w:rsidRPr="00A4268A">
        <w:rPr>
          <w:rFonts w:eastAsia="Calibri"/>
        </w:rPr>
        <w:t xml:space="preserve">Ryman Bob Scott is part of the Ryman Group of retirement villages and aged care facilities. The service provides rest home, hospital, and dementia level care for up to 146 residents, including 30 serviced apartments certified for rest home level of care. At the time of the audit there were 116 residents in total, including three in the serviced apartments. </w:t>
      </w:r>
    </w:p>
    <w:p w14:paraId="4BAA28C8" w14:textId="77777777" w:rsidR="00D74D2A" w:rsidRPr="00A4268A" w:rsidRDefault="00E83F7F">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Health New Zealand Capital, Coast and Hutt Valley. The audit process included the review of policies and procedures, the review of resident and staff files, observations, and interviews with family, management, staff, and a general practitioner.</w:t>
      </w:r>
    </w:p>
    <w:p w14:paraId="59EB5E8A" w14:textId="77777777" w:rsidR="00D74D2A" w:rsidRPr="00A4268A" w:rsidRDefault="00E83F7F">
      <w:pPr>
        <w:spacing w:before="240" w:line="276" w:lineRule="auto"/>
        <w:rPr>
          <w:rFonts w:eastAsia="Calibri"/>
        </w:rPr>
      </w:pPr>
      <w:r w:rsidRPr="00A4268A">
        <w:rPr>
          <w:rFonts w:eastAsia="Calibri"/>
        </w:rPr>
        <w:t>The village manager has been in the role for two months and is supported by a clinical manager and resident services manager. The management team are supported by a regional operations manager, operations quality manager and support staff at head office. The residents and relatives interviewed spoke positively about the care and support provided.</w:t>
      </w:r>
    </w:p>
    <w:p w14:paraId="3596C4D3" w14:textId="77777777" w:rsidR="00D74D2A" w:rsidRPr="00A4268A" w:rsidRDefault="00E83F7F">
      <w:pPr>
        <w:spacing w:before="240" w:line="276" w:lineRule="auto"/>
        <w:rPr>
          <w:rFonts w:eastAsia="Calibri"/>
        </w:rPr>
      </w:pPr>
      <w:r w:rsidRPr="00A4268A">
        <w:rPr>
          <w:rFonts w:eastAsia="Calibri"/>
        </w:rPr>
        <w:t xml:space="preserve">There were no areas for improvement identified at the previous certification audit. </w:t>
      </w:r>
    </w:p>
    <w:p w14:paraId="7409B3AE" w14:textId="77777777" w:rsidR="00D74D2A" w:rsidRPr="00A4268A" w:rsidRDefault="00E83F7F">
      <w:pPr>
        <w:spacing w:before="240" w:line="276" w:lineRule="auto"/>
        <w:rPr>
          <w:rFonts w:eastAsia="Calibri"/>
        </w:rPr>
      </w:pPr>
      <w:r w:rsidRPr="00A4268A">
        <w:rPr>
          <w:rFonts w:eastAsia="Calibri"/>
        </w:rPr>
        <w:t>This surveillance audit identified that there are corrective actions required relating to documentation of meeting minutes, hot water monitoring, equipment checks and fire drill evacuations.</w:t>
      </w:r>
    </w:p>
    <w:bookmarkEnd w:id="13"/>
    <w:p w14:paraId="333F2308" w14:textId="77777777" w:rsidR="00D74D2A" w:rsidRPr="00A4268A" w:rsidRDefault="00D74D2A">
      <w:pPr>
        <w:spacing w:before="240" w:line="276" w:lineRule="auto"/>
        <w:rPr>
          <w:rFonts w:eastAsia="Calibri"/>
        </w:rPr>
      </w:pPr>
    </w:p>
    <w:p w14:paraId="182FB776" w14:textId="77777777" w:rsidR="00460D43" w:rsidRDefault="00E83F7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4D2A" w14:paraId="6CE9FE10" w14:textId="77777777" w:rsidTr="00A4268A">
        <w:trPr>
          <w:cantSplit/>
        </w:trPr>
        <w:tc>
          <w:tcPr>
            <w:tcW w:w="10206" w:type="dxa"/>
            <w:vAlign w:val="center"/>
          </w:tcPr>
          <w:p w14:paraId="799DDD44" w14:textId="77777777" w:rsidR="00FB778F" w:rsidRPr="00FB778F" w:rsidRDefault="00E83F7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83E6AC5" w14:textId="77777777" w:rsidR="00460D43" w:rsidRPr="00621629" w:rsidRDefault="00E83F7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D92E527" w14:textId="77777777" w:rsidR="00460D43" w:rsidRPr="00621629" w:rsidRDefault="000B018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6DDDFD" w14:textId="77777777" w:rsidR="00460D43" w:rsidRPr="00621629" w:rsidRDefault="00E83F7F" w:rsidP="008F3634">
            <w:pPr>
              <w:spacing w:before="60" w:after="60" w:line="276" w:lineRule="auto"/>
              <w:rPr>
                <w:rFonts w:eastAsia="Calibri"/>
              </w:rPr>
            </w:pPr>
            <w:bookmarkStart w:id="15" w:name="IndicatorDescription1_1"/>
            <w:bookmarkEnd w:id="15"/>
            <w:r>
              <w:t>Subsections applicable to this service fully attained.</w:t>
            </w:r>
          </w:p>
        </w:tc>
      </w:tr>
    </w:tbl>
    <w:p w14:paraId="67C48CC5" w14:textId="77777777" w:rsidR="00460D43" w:rsidRDefault="00E83F7F">
      <w:pPr>
        <w:spacing w:before="240" w:line="276" w:lineRule="auto"/>
        <w:rPr>
          <w:rFonts w:eastAsia="Calibri"/>
        </w:rPr>
      </w:pPr>
      <w:bookmarkStart w:id="16" w:name="ConsumerRights"/>
      <w:r w:rsidRPr="00A4268A">
        <w:rPr>
          <w:rFonts w:eastAsia="Calibri"/>
        </w:rPr>
        <w:t>Ryman Bob Scott provides an environment that supports resident rights and cultural safe care. Details relating to the Health and Disability Commissioner’s (HDC) Code of Health and Disability Services Consumers Rights (the Code) is included in the information packs given to new or potential residents and family. There is an established system for the management of complaints that meets guidelines established by the Health and Disability Commissioner.</w:t>
      </w:r>
    </w:p>
    <w:bookmarkEnd w:id="16"/>
    <w:p w14:paraId="7A593D33" w14:textId="77777777" w:rsidR="00D74D2A" w:rsidRPr="00A4268A" w:rsidRDefault="00D74D2A">
      <w:pPr>
        <w:spacing w:before="240" w:line="276" w:lineRule="auto"/>
        <w:rPr>
          <w:rFonts w:eastAsia="Calibri"/>
        </w:rPr>
      </w:pPr>
    </w:p>
    <w:p w14:paraId="4C8DD359" w14:textId="77777777" w:rsidR="00460D43" w:rsidRDefault="00E83F7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4D2A" w14:paraId="427CFA30" w14:textId="77777777" w:rsidTr="00A4268A">
        <w:trPr>
          <w:cantSplit/>
        </w:trPr>
        <w:tc>
          <w:tcPr>
            <w:tcW w:w="10206" w:type="dxa"/>
            <w:vAlign w:val="center"/>
          </w:tcPr>
          <w:p w14:paraId="77F1E70E" w14:textId="77777777" w:rsidR="00460D43" w:rsidRPr="00621629" w:rsidRDefault="00E83F7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1639E93E" w14:textId="77777777" w:rsidR="00460D43" w:rsidRPr="00621629" w:rsidRDefault="000B018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B5AB64" w14:textId="77777777" w:rsidR="00460D43" w:rsidRPr="00621629" w:rsidRDefault="00E83F7F"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F96DBA1" w14:textId="77777777" w:rsidR="00460D43" w:rsidRDefault="00E83F7F">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The organisational strategic plan informs the site-specific operations objectives which are reviewed on a regular basis. Ryman Bob Scott has a well-established quality and risk management system that is directed by Ryman Christchurch. Quality and risk performance is reported across the various facility meetings and to the organisation's management team. There are human resources policies including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families reported that staffing levels are adequate to meet the needs of the residents.</w:t>
      </w:r>
    </w:p>
    <w:bookmarkEnd w:id="19"/>
    <w:p w14:paraId="6974814F" w14:textId="77777777" w:rsidR="00D74D2A" w:rsidRPr="00A4268A" w:rsidRDefault="00D74D2A">
      <w:pPr>
        <w:spacing w:before="240" w:line="276" w:lineRule="auto"/>
        <w:rPr>
          <w:rFonts w:eastAsia="Calibri"/>
        </w:rPr>
      </w:pPr>
    </w:p>
    <w:p w14:paraId="35919B07" w14:textId="77777777" w:rsidR="00460D43" w:rsidRDefault="00E83F7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4D2A" w14:paraId="7B72D0C7" w14:textId="77777777" w:rsidTr="00A4268A">
        <w:trPr>
          <w:cantSplit/>
        </w:trPr>
        <w:tc>
          <w:tcPr>
            <w:tcW w:w="10206" w:type="dxa"/>
            <w:vAlign w:val="center"/>
          </w:tcPr>
          <w:p w14:paraId="2DF52187" w14:textId="77777777" w:rsidR="00460D43" w:rsidRPr="00621629" w:rsidRDefault="00E83F7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014048C" w14:textId="77777777" w:rsidR="00460D43" w:rsidRPr="00621629" w:rsidRDefault="000B018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AFF33CC" w14:textId="77777777" w:rsidR="00460D43" w:rsidRPr="00621629" w:rsidRDefault="00E83F7F" w:rsidP="00621629">
            <w:pPr>
              <w:spacing w:before="60" w:after="60" w:line="276" w:lineRule="auto"/>
              <w:rPr>
                <w:rFonts w:eastAsia="Calibri"/>
              </w:rPr>
            </w:pPr>
            <w:bookmarkStart w:id="21" w:name="IndicatorDescription1_3"/>
            <w:bookmarkEnd w:id="21"/>
            <w:r>
              <w:t>Subsections applicable to this service fully attained.</w:t>
            </w:r>
          </w:p>
        </w:tc>
      </w:tr>
    </w:tbl>
    <w:p w14:paraId="7EC060EB" w14:textId="77777777" w:rsidR="00E536CC" w:rsidRPr="005E14A4" w:rsidRDefault="00E83F7F" w:rsidP="00621629">
      <w:pPr>
        <w:spacing w:before="240" w:line="276" w:lineRule="auto"/>
        <w:rPr>
          <w:rFonts w:eastAsia="Calibri"/>
        </w:rPr>
      </w:pPr>
      <w:bookmarkStart w:id="22" w:name="ContinuumOfServiceDelivery"/>
      <w:r w:rsidRPr="00A4268A">
        <w:rPr>
          <w:rFonts w:eastAsia="Calibri"/>
        </w:rPr>
        <w:t xml:space="preserve">Registered nurses are responsible for care planning. Resident files reviewed evidenced resident and whānau input into decision making. Resident files included medical notes by the general practitioner and visiting allied health professionals. </w:t>
      </w:r>
    </w:p>
    <w:p w14:paraId="355316AD" w14:textId="77777777" w:rsidR="00D74D2A" w:rsidRPr="00A4268A" w:rsidRDefault="00E83F7F" w:rsidP="00621629">
      <w:pPr>
        <w:spacing w:before="240" w:line="276" w:lineRule="auto"/>
        <w:rPr>
          <w:rFonts w:eastAsia="Calibri"/>
        </w:rPr>
      </w:pPr>
      <w:r w:rsidRPr="00A4268A">
        <w:rPr>
          <w:rFonts w:eastAsia="Calibri"/>
        </w:rPr>
        <w:t>The activities and lifestyle team provides and implements a wide variety of activities which include cultural celebrations. The programme includes community visitors and outings subject to Covid-19 restrictions, entertainment and activities that meet the individual recreational, physical, cultural, and cognitive abilities and resident preferences. Residents are supported to maintain links within the community.</w:t>
      </w:r>
    </w:p>
    <w:p w14:paraId="4F99B5B3" w14:textId="77777777" w:rsidR="00D74D2A" w:rsidRPr="00A4268A" w:rsidRDefault="00E83F7F"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caregivers are responsible for administration of medicines. The electronic medicine charts reviewed met prescribing requirements and were reviewed at least three-monthly by the general practitioner. </w:t>
      </w:r>
    </w:p>
    <w:p w14:paraId="56DC7F79" w14:textId="77777777" w:rsidR="00D74D2A" w:rsidRPr="00A4268A" w:rsidRDefault="00E83F7F" w:rsidP="00621629">
      <w:pPr>
        <w:spacing w:before="240" w:line="276" w:lineRule="auto"/>
        <w:rPr>
          <w:rFonts w:eastAsia="Calibri"/>
        </w:rPr>
      </w:pPr>
      <w:r w:rsidRPr="00A4268A">
        <w:rPr>
          <w:rFonts w:eastAsia="Calibri"/>
        </w:rPr>
        <w:t>Residents' food preferences, dietary and cultural requirements are identified at admission. There are additional snacks available 24/7. Planned exits, discharges or transfers were coordinated in collaboration with the resident and family to ensure continuity of care.</w:t>
      </w:r>
    </w:p>
    <w:bookmarkEnd w:id="22"/>
    <w:p w14:paraId="641330ED" w14:textId="77777777" w:rsidR="00D74D2A" w:rsidRPr="00A4268A" w:rsidRDefault="00D74D2A" w:rsidP="00621629">
      <w:pPr>
        <w:spacing w:before="240" w:line="276" w:lineRule="auto"/>
        <w:rPr>
          <w:rFonts w:eastAsia="Calibri"/>
        </w:rPr>
      </w:pPr>
    </w:p>
    <w:p w14:paraId="4F48EA7C" w14:textId="77777777" w:rsidR="00460D43" w:rsidRDefault="00E83F7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4D2A" w14:paraId="39008739" w14:textId="77777777" w:rsidTr="00A4268A">
        <w:trPr>
          <w:cantSplit/>
        </w:trPr>
        <w:tc>
          <w:tcPr>
            <w:tcW w:w="10206" w:type="dxa"/>
            <w:vAlign w:val="center"/>
          </w:tcPr>
          <w:p w14:paraId="3B587096" w14:textId="77777777" w:rsidR="00460D43" w:rsidRPr="00621629" w:rsidRDefault="00E83F7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4AE406A7" w14:textId="77777777" w:rsidR="00460D43" w:rsidRPr="00621629" w:rsidRDefault="000B018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8E01E8B" w14:textId="77777777" w:rsidR="00460D43" w:rsidRPr="00621629" w:rsidRDefault="00E83F7F"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64506F8B" w14:textId="77777777" w:rsidR="00460D43" w:rsidRDefault="00E83F7F">
      <w:pPr>
        <w:spacing w:before="240" w:line="276" w:lineRule="auto"/>
        <w:rPr>
          <w:rFonts w:eastAsia="Calibri"/>
        </w:rPr>
      </w:pPr>
      <w:bookmarkStart w:id="25" w:name="SafeAndAppropriateEnvironment"/>
      <w:r w:rsidRPr="00A4268A">
        <w:rPr>
          <w:rFonts w:eastAsia="Calibri"/>
        </w:rPr>
        <w:t>The building has a current building warrant of fitness. The dementia unit is secure with a secure enclosed outdoor area. There is an approved fire evacuation scheme. There are security arrangements in place.</w:t>
      </w:r>
    </w:p>
    <w:bookmarkEnd w:id="25"/>
    <w:p w14:paraId="7CD41F87" w14:textId="77777777" w:rsidR="00D74D2A" w:rsidRPr="00A4268A" w:rsidRDefault="00D74D2A">
      <w:pPr>
        <w:spacing w:before="240" w:line="276" w:lineRule="auto"/>
        <w:rPr>
          <w:rFonts w:eastAsia="Calibri"/>
        </w:rPr>
      </w:pPr>
    </w:p>
    <w:p w14:paraId="70CA7DCB" w14:textId="77777777" w:rsidR="00460D43" w:rsidRDefault="00E83F7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4D2A" w14:paraId="479E6703" w14:textId="77777777" w:rsidTr="00A4268A">
        <w:trPr>
          <w:cantSplit/>
        </w:trPr>
        <w:tc>
          <w:tcPr>
            <w:tcW w:w="10206" w:type="dxa"/>
            <w:vAlign w:val="center"/>
          </w:tcPr>
          <w:p w14:paraId="2348C969" w14:textId="77777777" w:rsidR="00460D43" w:rsidRPr="00621629" w:rsidRDefault="00E83F7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A6393F1" w14:textId="77777777" w:rsidR="00460D43" w:rsidRPr="00621629" w:rsidRDefault="000B018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92F5361" w14:textId="77777777" w:rsidR="00460D43" w:rsidRPr="00621629" w:rsidRDefault="00E83F7F" w:rsidP="00621629">
            <w:pPr>
              <w:spacing w:before="60" w:after="60" w:line="276" w:lineRule="auto"/>
              <w:rPr>
                <w:rFonts w:eastAsia="Calibri"/>
              </w:rPr>
            </w:pPr>
            <w:bookmarkStart w:id="27" w:name="IndicatorDescription2"/>
            <w:bookmarkEnd w:id="27"/>
            <w:r>
              <w:t>Subsections applicable to this service fully attained.</w:t>
            </w:r>
          </w:p>
        </w:tc>
      </w:tr>
    </w:tbl>
    <w:p w14:paraId="22E2AF77" w14:textId="77777777" w:rsidR="00460D43" w:rsidRDefault="00E83F7F">
      <w:pPr>
        <w:spacing w:before="240" w:line="276" w:lineRule="auto"/>
        <w:rPr>
          <w:rFonts w:eastAsia="Calibri"/>
        </w:rPr>
      </w:pPr>
      <w:bookmarkStart w:id="28" w:name="RestraintMinimisationAndSafePractice"/>
      <w:r w:rsidRPr="00A4268A">
        <w:rPr>
          <w:rFonts w:eastAsia="Calibri"/>
        </w:rPr>
        <w:t xml:space="preserve">There as an organisational pandemic plan in place. Adequate supplies of personal protective equipment were sighted. A monthly surveillance infection control report is completed and forwarded to head office for analysis and benchmarking. A six-monthly comparative summary is completed. The service has had five outbreaks in 2022. Covid-19 lockdown periods were well managed, and precautions remain in place as per current guidelines. </w:t>
      </w:r>
    </w:p>
    <w:bookmarkEnd w:id="28"/>
    <w:p w14:paraId="6D7225BF" w14:textId="77777777" w:rsidR="00D74D2A" w:rsidRPr="00A4268A" w:rsidRDefault="00D74D2A">
      <w:pPr>
        <w:spacing w:before="240" w:line="276" w:lineRule="auto"/>
        <w:rPr>
          <w:rFonts w:eastAsia="Calibri"/>
        </w:rPr>
      </w:pPr>
    </w:p>
    <w:p w14:paraId="4F1EEF18" w14:textId="77777777" w:rsidR="00460D43" w:rsidRDefault="00E83F7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4D2A" w14:paraId="2BEB4CC7" w14:textId="77777777" w:rsidTr="00A4268A">
        <w:trPr>
          <w:cantSplit/>
        </w:trPr>
        <w:tc>
          <w:tcPr>
            <w:tcW w:w="10206" w:type="dxa"/>
            <w:vAlign w:val="center"/>
          </w:tcPr>
          <w:p w14:paraId="70C75C55" w14:textId="77777777" w:rsidR="00460D43" w:rsidRPr="00621629" w:rsidRDefault="00E83F7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B2E294F" w14:textId="77777777" w:rsidR="00460D43" w:rsidRPr="00621629" w:rsidRDefault="000B018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4F37C11" w14:textId="77777777" w:rsidR="00460D43" w:rsidRPr="00621629" w:rsidRDefault="00E83F7F" w:rsidP="00621629">
            <w:pPr>
              <w:spacing w:before="60" w:after="60" w:line="276" w:lineRule="auto"/>
              <w:rPr>
                <w:rFonts w:eastAsia="Calibri"/>
              </w:rPr>
            </w:pPr>
            <w:bookmarkStart w:id="30" w:name="IndicatorDescription3"/>
            <w:bookmarkEnd w:id="30"/>
            <w:r>
              <w:t>Subsections applicable to this service fully attained.</w:t>
            </w:r>
          </w:p>
        </w:tc>
      </w:tr>
    </w:tbl>
    <w:p w14:paraId="7CED3566" w14:textId="77777777" w:rsidR="00460D43" w:rsidRDefault="00E83F7F">
      <w:pPr>
        <w:spacing w:before="240" w:line="276" w:lineRule="auto"/>
        <w:rPr>
          <w:rFonts w:eastAsia="Calibri"/>
        </w:rPr>
      </w:pPr>
      <w:bookmarkStart w:id="31" w:name="InfectionPreventionAndControl"/>
      <w:r w:rsidRPr="00A4268A">
        <w:rPr>
          <w:rFonts w:eastAsia="Calibri"/>
        </w:rPr>
        <w:t>There are policies documented around restraint. At the time of the audit, the facility was restraint free. The restraint coordinator is the hospital unit coordinator. Maintaining a restraint-free environment and managing distressed behaviour and associated risks is included as part of the mandatory training plan and orientation programme.</w:t>
      </w:r>
    </w:p>
    <w:bookmarkEnd w:id="31"/>
    <w:p w14:paraId="3326725B" w14:textId="77777777" w:rsidR="00D74D2A" w:rsidRPr="00A4268A" w:rsidRDefault="00D74D2A">
      <w:pPr>
        <w:spacing w:before="240" w:line="276" w:lineRule="auto"/>
        <w:rPr>
          <w:rFonts w:eastAsia="Calibri"/>
        </w:rPr>
      </w:pPr>
    </w:p>
    <w:p w14:paraId="64FDE0E7" w14:textId="77777777" w:rsidR="00460D43" w:rsidRDefault="00E83F7F" w:rsidP="000E6E02">
      <w:pPr>
        <w:pStyle w:val="Heading2"/>
        <w:spacing w:before="0"/>
        <w:rPr>
          <w:rFonts w:cs="Arial"/>
        </w:rPr>
      </w:pPr>
      <w:r>
        <w:rPr>
          <w:rFonts w:cs="Arial"/>
        </w:rPr>
        <w:t>Summary of attainment</w:t>
      </w:r>
    </w:p>
    <w:p w14:paraId="7AA9E192" w14:textId="77777777" w:rsidR="00460D43" w:rsidRDefault="00E83F7F">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74D2A" w14:paraId="12C456DF" w14:textId="77777777">
        <w:tc>
          <w:tcPr>
            <w:tcW w:w="1384" w:type="dxa"/>
            <w:vAlign w:val="center"/>
          </w:tcPr>
          <w:p w14:paraId="623F8E34" w14:textId="77777777" w:rsidR="00460D43" w:rsidRDefault="00E83F7F">
            <w:pPr>
              <w:keepNext/>
              <w:spacing w:before="60" w:after="60"/>
              <w:rPr>
                <w:rFonts w:cs="Arial"/>
                <w:b/>
                <w:sz w:val="20"/>
                <w:szCs w:val="20"/>
              </w:rPr>
            </w:pPr>
            <w:r>
              <w:rPr>
                <w:rFonts w:cs="Arial"/>
                <w:b/>
                <w:sz w:val="20"/>
                <w:szCs w:val="20"/>
              </w:rPr>
              <w:t>Attainment Rating</w:t>
            </w:r>
          </w:p>
        </w:tc>
        <w:tc>
          <w:tcPr>
            <w:tcW w:w="1701" w:type="dxa"/>
            <w:vAlign w:val="center"/>
          </w:tcPr>
          <w:p w14:paraId="3B3F5DF2" w14:textId="77777777" w:rsidR="00460D43" w:rsidRDefault="00E83F7F">
            <w:pPr>
              <w:keepNext/>
              <w:spacing w:before="60" w:after="60"/>
              <w:jc w:val="center"/>
              <w:rPr>
                <w:rFonts w:cs="Arial"/>
                <w:b/>
                <w:sz w:val="20"/>
                <w:szCs w:val="20"/>
              </w:rPr>
            </w:pPr>
            <w:r>
              <w:rPr>
                <w:rFonts w:cs="Arial"/>
                <w:b/>
                <w:sz w:val="20"/>
                <w:szCs w:val="20"/>
              </w:rPr>
              <w:t>Continuous Improvement</w:t>
            </w:r>
          </w:p>
          <w:p w14:paraId="0903ECD3" w14:textId="77777777" w:rsidR="00460D43" w:rsidRDefault="00E83F7F">
            <w:pPr>
              <w:keepNext/>
              <w:spacing w:before="60" w:after="60"/>
              <w:jc w:val="center"/>
              <w:rPr>
                <w:rFonts w:cs="Arial"/>
                <w:b/>
                <w:sz w:val="20"/>
                <w:szCs w:val="20"/>
              </w:rPr>
            </w:pPr>
            <w:r>
              <w:rPr>
                <w:rFonts w:cs="Arial"/>
                <w:b/>
                <w:sz w:val="20"/>
                <w:szCs w:val="20"/>
              </w:rPr>
              <w:t>(CI)</w:t>
            </w:r>
          </w:p>
        </w:tc>
        <w:tc>
          <w:tcPr>
            <w:tcW w:w="1843" w:type="dxa"/>
            <w:vAlign w:val="center"/>
          </w:tcPr>
          <w:p w14:paraId="76A1214F" w14:textId="77777777" w:rsidR="00460D43" w:rsidRDefault="00E83F7F">
            <w:pPr>
              <w:keepNext/>
              <w:spacing w:before="60" w:after="60"/>
              <w:jc w:val="center"/>
              <w:rPr>
                <w:rFonts w:cs="Arial"/>
                <w:b/>
                <w:sz w:val="20"/>
                <w:szCs w:val="20"/>
              </w:rPr>
            </w:pPr>
            <w:r>
              <w:rPr>
                <w:rFonts w:cs="Arial"/>
                <w:b/>
                <w:sz w:val="20"/>
                <w:szCs w:val="20"/>
              </w:rPr>
              <w:t>Fully Attained</w:t>
            </w:r>
          </w:p>
          <w:p w14:paraId="1E87B88E" w14:textId="77777777" w:rsidR="00460D43" w:rsidRDefault="00E83F7F">
            <w:pPr>
              <w:keepNext/>
              <w:spacing w:before="60" w:after="60"/>
              <w:jc w:val="center"/>
              <w:rPr>
                <w:rFonts w:cs="Arial"/>
                <w:b/>
                <w:sz w:val="20"/>
                <w:szCs w:val="20"/>
              </w:rPr>
            </w:pPr>
            <w:r>
              <w:rPr>
                <w:rFonts w:cs="Arial"/>
                <w:b/>
                <w:sz w:val="20"/>
                <w:szCs w:val="20"/>
              </w:rPr>
              <w:t>(FA)</w:t>
            </w:r>
          </w:p>
        </w:tc>
        <w:tc>
          <w:tcPr>
            <w:tcW w:w="1843" w:type="dxa"/>
            <w:vAlign w:val="center"/>
          </w:tcPr>
          <w:p w14:paraId="57BFE5F1" w14:textId="77777777" w:rsidR="00460D43" w:rsidRDefault="00E83F7F">
            <w:pPr>
              <w:keepNext/>
              <w:spacing w:before="60" w:after="60"/>
              <w:jc w:val="center"/>
              <w:rPr>
                <w:rFonts w:cs="Arial"/>
                <w:b/>
                <w:sz w:val="20"/>
                <w:szCs w:val="20"/>
              </w:rPr>
            </w:pPr>
            <w:r>
              <w:rPr>
                <w:rFonts w:cs="Arial"/>
                <w:b/>
                <w:sz w:val="20"/>
                <w:szCs w:val="20"/>
              </w:rPr>
              <w:t>Partially Attained Negligible Risk</w:t>
            </w:r>
          </w:p>
          <w:p w14:paraId="77E53DE4" w14:textId="77777777" w:rsidR="00460D43" w:rsidRDefault="00E83F7F">
            <w:pPr>
              <w:keepNext/>
              <w:spacing w:before="60" w:after="60"/>
              <w:jc w:val="center"/>
              <w:rPr>
                <w:rFonts w:cs="Arial"/>
                <w:b/>
                <w:sz w:val="20"/>
                <w:szCs w:val="20"/>
              </w:rPr>
            </w:pPr>
            <w:r>
              <w:rPr>
                <w:rFonts w:cs="Arial"/>
                <w:b/>
                <w:sz w:val="20"/>
                <w:szCs w:val="20"/>
              </w:rPr>
              <w:t>(PA Negligible)</w:t>
            </w:r>
          </w:p>
        </w:tc>
        <w:tc>
          <w:tcPr>
            <w:tcW w:w="1842" w:type="dxa"/>
            <w:vAlign w:val="center"/>
          </w:tcPr>
          <w:p w14:paraId="308450E2" w14:textId="77777777" w:rsidR="00460D43" w:rsidRDefault="00E83F7F">
            <w:pPr>
              <w:keepNext/>
              <w:spacing w:before="60" w:after="60"/>
              <w:jc w:val="center"/>
              <w:rPr>
                <w:rFonts w:cs="Arial"/>
                <w:b/>
                <w:sz w:val="20"/>
                <w:szCs w:val="20"/>
              </w:rPr>
            </w:pPr>
            <w:r>
              <w:rPr>
                <w:rFonts w:cs="Arial"/>
                <w:b/>
                <w:sz w:val="20"/>
                <w:szCs w:val="20"/>
              </w:rPr>
              <w:t>Partially Attained Low Risk</w:t>
            </w:r>
          </w:p>
          <w:p w14:paraId="5F1FCE15" w14:textId="77777777" w:rsidR="00460D43" w:rsidRDefault="00E83F7F">
            <w:pPr>
              <w:keepNext/>
              <w:spacing w:before="60" w:after="60"/>
              <w:jc w:val="center"/>
              <w:rPr>
                <w:rFonts w:cs="Arial"/>
                <w:b/>
                <w:sz w:val="20"/>
                <w:szCs w:val="20"/>
              </w:rPr>
            </w:pPr>
            <w:r>
              <w:rPr>
                <w:rFonts w:cs="Arial"/>
                <w:b/>
                <w:sz w:val="20"/>
                <w:szCs w:val="20"/>
              </w:rPr>
              <w:t>(PA Low)</w:t>
            </w:r>
          </w:p>
        </w:tc>
        <w:tc>
          <w:tcPr>
            <w:tcW w:w="1843" w:type="dxa"/>
            <w:vAlign w:val="center"/>
          </w:tcPr>
          <w:p w14:paraId="6231EF9E" w14:textId="77777777" w:rsidR="00460D43" w:rsidRDefault="00E83F7F">
            <w:pPr>
              <w:keepNext/>
              <w:spacing w:before="60" w:after="60"/>
              <w:jc w:val="center"/>
              <w:rPr>
                <w:rFonts w:cs="Arial"/>
                <w:b/>
                <w:sz w:val="20"/>
                <w:szCs w:val="20"/>
              </w:rPr>
            </w:pPr>
            <w:r>
              <w:rPr>
                <w:rFonts w:cs="Arial"/>
                <w:b/>
                <w:sz w:val="20"/>
                <w:szCs w:val="20"/>
              </w:rPr>
              <w:t>Partially Attained Moderate Risk</w:t>
            </w:r>
          </w:p>
          <w:p w14:paraId="30C26122" w14:textId="77777777" w:rsidR="00460D43" w:rsidRDefault="00E83F7F">
            <w:pPr>
              <w:keepNext/>
              <w:spacing w:before="60" w:after="60"/>
              <w:jc w:val="center"/>
              <w:rPr>
                <w:rFonts w:cs="Arial"/>
                <w:b/>
                <w:sz w:val="20"/>
                <w:szCs w:val="20"/>
              </w:rPr>
            </w:pPr>
            <w:r>
              <w:rPr>
                <w:rFonts w:cs="Arial"/>
                <w:b/>
                <w:sz w:val="20"/>
                <w:szCs w:val="20"/>
              </w:rPr>
              <w:t>(PA Moderate)</w:t>
            </w:r>
          </w:p>
        </w:tc>
        <w:tc>
          <w:tcPr>
            <w:tcW w:w="1843" w:type="dxa"/>
            <w:vAlign w:val="center"/>
          </w:tcPr>
          <w:p w14:paraId="2C151BF0" w14:textId="77777777" w:rsidR="00460D43" w:rsidRDefault="00E83F7F">
            <w:pPr>
              <w:keepNext/>
              <w:spacing w:before="60" w:after="60"/>
              <w:jc w:val="center"/>
              <w:rPr>
                <w:rFonts w:cs="Arial"/>
                <w:b/>
                <w:sz w:val="20"/>
                <w:szCs w:val="20"/>
              </w:rPr>
            </w:pPr>
            <w:r>
              <w:rPr>
                <w:rFonts w:cs="Arial"/>
                <w:b/>
                <w:sz w:val="20"/>
                <w:szCs w:val="20"/>
              </w:rPr>
              <w:t>Partially Attained High Risk</w:t>
            </w:r>
          </w:p>
          <w:p w14:paraId="40DD7DB6" w14:textId="77777777" w:rsidR="00460D43" w:rsidRDefault="00E83F7F">
            <w:pPr>
              <w:keepNext/>
              <w:spacing w:before="60" w:after="60"/>
              <w:jc w:val="center"/>
              <w:rPr>
                <w:rFonts w:cs="Arial"/>
                <w:b/>
                <w:sz w:val="20"/>
                <w:szCs w:val="20"/>
              </w:rPr>
            </w:pPr>
            <w:r>
              <w:rPr>
                <w:rFonts w:cs="Arial"/>
                <w:b/>
                <w:sz w:val="20"/>
                <w:szCs w:val="20"/>
              </w:rPr>
              <w:t>(PA High)</w:t>
            </w:r>
          </w:p>
        </w:tc>
        <w:tc>
          <w:tcPr>
            <w:tcW w:w="1843" w:type="dxa"/>
            <w:vAlign w:val="center"/>
          </w:tcPr>
          <w:p w14:paraId="0C2C7973" w14:textId="77777777" w:rsidR="00460D43" w:rsidRDefault="00E83F7F">
            <w:pPr>
              <w:keepNext/>
              <w:spacing w:before="60" w:after="60"/>
              <w:jc w:val="center"/>
              <w:rPr>
                <w:rFonts w:cs="Arial"/>
                <w:b/>
                <w:sz w:val="20"/>
                <w:szCs w:val="20"/>
              </w:rPr>
            </w:pPr>
            <w:r>
              <w:rPr>
                <w:rFonts w:cs="Arial"/>
                <w:b/>
                <w:sz w:val="20"/>
                <w:szCs w:val="20"/>
              </w:rPr>
              <w:t>Partially Attained Critical Risk</w:t>
            </w:r>
          </w:p>
          <w:p w14:paraId="213BEB73" w14:textId="77777777" w:rsidR="00460D43" w:rsidRDefault="00E83F7F">
            <w:pPr>
              <w:keepNext/>
              <w:spacing w:before="60" w:after="60"/>
              <w:jc w:val="center"/>
              <w:rPr>
                <w:rFonts w:cs="Arial"/>
                <w:b/>
                <w:sz w:val="20"/>
                <w:szCs w:val="20"/>
              </w:rPr>
            </w:pPr>
            <w:r>
              <w:rPr>
                <w:rFonts w:cs="Arial"/>
                <w:b/>
                <w:sz w:val="20"/>
                <w:szCs w:val="20"/>
              </w:rPr>
              <w:t>(PA Critical)</w:t>
            </w:r>
          </w:p>
        </w:tc>
      </w:tr>
      <w:tr w:rsidR="00D74D2A" w14:paraId="08B6FD17" w14:textId="77777777">
        <w:tc>
          <w:tcPr>
            <w:tcW w:w="1384" w:type="dxa"/>
            <w:vAlign w:val="center"/>
          </w:tcPr>
          <w:p w14:paraId="1145766A" w14:textId="77777777" w:rsidR="00460D43" w:rsidRDefault="00E83F7F">
            <w:pPr>
              <w:keepNext/>
              <w:spacing w:before="60" w:after="60"/>
              <w:rPr>
                <w:rFonts w:cs="Arial"/>
                <w:b/>
                <w:sz w:val="20"/>
                <w:szCs w:val="20"/>
              </w:rPr>
            </w:pPr>
            <w:r>
              <w:rPr>
                <w:rFonts w:cs="Arial"/>
                <w:b/>
                <w:sz w:val="20"/>
                <w:szCs w:val="20"/>
              </w:rPr>
              <w:t>Subsection</w:t>
            </w:r>
          </w:p>
        </w:tc>
        <w:tc>
          <w:tcPr>
            <w:tcW w:w="1701" w:type="dxa"/>
            <w:vAlign w:val="center"/>
          </w:tcPr>
          <w:p w14:paraId="30DC8C56" w14:textId="77777777" w:rsidR="00460D43" w:rsidRDefault="00E83F7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8009231" w14:textId="77777777" w:rsidR="00460D43" w:rsidRDefault="00E83F7F"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8F51832" w14:textId="77777777" w:rsidR="00460D43" w:rsidRDefault="00E83F7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DAE316C" w14:textId="77777777" w:rsidR="00460D43" w:rsidRDefault="00E83F7F"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EAACE5B" w14:textId="77777777" w:rsidR="00460D43" w:rsidRDefault="00E83F7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9BB55E5" w14:textId="77777777" w:rsidR="00460D43" w:rsidRDefault="00E83F7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2DB0E0D" w14:textId="77777777" w:rsidR="00460D43" w:rsidRDefault="00E83F7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74D2A" w14:paraId="5C67A42D" w14:textId="77777777">
        <w:tc>
          <w:tcPr>
            <w:tcW w:w="1384" w:type="dxa"/>
            <w:vAlign w:val="center"/>
          </w:tcPr>
          <w:p w14:paraId="6F181233" w14:textId="77777777" w:rsidR="00460D43" w:rsidRDefault="00E83F7F">
            <w:pPr>
              <w:keepNext/>
              <w:spacing w:before="60" w:after="60"/>
              <w:rPr>
                <w:rFonts w:cs="Arial"/>
                <w:b/>
                <w:sz w:val="20"/>
                <w:szCs w:val="20"/>
              </w:rPr>
            </w:pPr>
            <w:r>
              <w:rPr>
                <w:rFonts w:cs="Arial"/>
                <w:b/>
                <w:sz w:val="20"/>
                <w:szCs w:val="20"/>
              </w:rPr>
              <w:t>Criteria</w:t>
            </w:r>
          </w:p>
        </w:tc>
        <w:tc>
          <w:tcPr>
            <w:tcW w:w="1701" w:type="dxa"/>
            <w:vAlign w:val="center"/>
          </w:tcPr>
          <w:p w14:paraId="097F2D3C" w14:textId="77777777" w:rsidR="00460D43" w:rsidRDefault="00E83F7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EF71044" w14:textId="77777777" w:rsidR="00460D43" w:rsidRDefault="00E83F7F"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1737E6C2" w14:textId="77777777" w:rsidR="00460D43" w:rsidRDefault="00E83F7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69C633D" w14:textId="77777777" w:rsidR="00460D43" w:rsidRDefault="00E83F7F"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4897EEEE" w14:textId="77777777" w:rsidR="00460D43" w:rsidRDefault="00E83F7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7B5FD27" w14:textId="77777777" w:rsidR="00460D43" w:rsidRDefault="00E83F7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BBD68BA" w14:textId="77777777" w:rsidR="00460D43" w:rsidRDefault="00E83F7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F122EE3" w14:textId="77777777" w:rsidR="00460D43" w:rsidRDefault="000B018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74D2A" w14:paraId="129E2AAA" w14:textId="77777777">
        <w:tc>
          <w:tcPr>
            <w:tcW w:w="1384" w:type="dxa"/>
            <w:vAlign w:val="center"/>
          </w:tcPr>
          <w:p w14:paraId="479D7A74" w14:textId="77777777" w:rsidR="00460D43" w:rsidRDefault="00E83F7F">
            <w:pPr>
              <w:keepNext/>
              <w:spacing w:before="60" w:after="60"/>
              <w:rPr>
                <w:rFonts w:cs="Arial"/>
                <w:b/>
                <w:sz w:val="20"/>
                <w:szCs w:val="20"/>
              </w:rPr>
            </w:pPr>
            <w:r>
              <w:rPr>
                <w:rFonts w:cs="Arial"/>
                <w:b/>
                <w:sz w:val="20"/>
                <w:szCs w:val="20"/>
              </w:rPr>
              <w:t>Attainment Rating</w:t>
            </w:r>
          </w:p>
        </w:tc>
        <w:tc>
          <w:tcPr>
            <w:tcW w:w="1701" w:type="dxa"/>
            <w:vAlign w:val="center"/>
          </w:tcPr>
          <w:p w14:paraId="7F6F929F" w14:textId="77777777" w:rsidR="00460D43" w:rsidRDefault="00E83F7F">
            <w:pPr>
              <w:keepNext/>
              <w:spacing w:before="60" w:after="60"/>
              <w:jc w:val="center"/>
              <w:rPr>
                <w:rFonts w:cs="Arial"/>
                <w:b/>
                <w:sz w:val="20"/>
                <w:szCs w:val="20"/>
              </w:rPr>
            </w:pPr>
            <w:r>
              <w:rPr>
                <w:rFonts w:cs="Arial"/>
                <w:b/>
                <w:sz w:val="20"/>
                <w:szCs w:val="20"/>
              </w:rPr>
              <w:t>Unattained Negligible Risk</w:t>
            </w:r>
          </w:p>
          <w:p w14:paraId="7658DFD6" w14:textId="77777777" w:rsidR="00460D43" w:rsidRDefault="00E83F7F">
            <w:pPr>
              <w:keepNext/>
              <w:spacing w:before="60" w:after="60"/>
              <w:jc w:val="center"/>
              <w:rPr>
                <w:rFonts w:cs="Arial"/>
                <w:b/>
                <w:sz w:val="20"/>
                <w:szCs w:val="20"/>
              </w:rPr>
            </w:pPr>
            <w:r>
              <w:rPr>
                <w:rFonts w:cs="Arial"/>
                <w:b/>
                <w:sz w:val="20"/>
                <w:szCs w:val="20"/>
              </w:rPr>
              <w:t>(UA Negligible)</w:t>
            </w:r>
          </w:p>
        </w:tc>
        <w:tc>
          <w:tcPr>
            <w:tcW w:w="1843" w:type="dxa"/>
            <w:vAlign w:val="center"/>
          </w:tcPr>
          <w:p w14:paraId="4A8FFB2B" w14:textId="77777777" w:rsidR="00460D43" w:rsidRDefault="00E83F7F">
            <w:pPr>
              <w:keepNext/>
              <w:spacing w:before="60" w:after="60"/>
              <w:jc w:val="center"/>
              <w:rPr>
                <w:rFonts w:cs="Arial"/>
                <w:b/>
                <w:sz w:val="20"/>
                <w:szCs w:val="20"/>
              </w:rPr>
            </w:pPr>
            <w:r>
              <w:rPr>
                <w:rFonts w:cs="Arial"/>
                <w:b/>
                <w:sz w:val="20"/>
                <w:szCs w:val="20"/>
              </w:rPr>
              <w:t>Unattained Low Risk</w:t>
            </w:r>
          </w:p>
          <w:p w14:paraId="10A38627" w14:textId="77777777" w:rsidR="00460D43" w:rsidRDefault="00E83F7F">
            <w:pPr>
              <w:keepNext/>
              <w:spacing w:before="60" w:after="60"/>
              <w:jc w:val="center"/>
              <w:rPr>
                <w:rFonts w:cs="Arial"/>
                <w:b/>
                <w:sz w:val="20"/>
                <w:szCs w:val="20"/>
              </w:rPr>
            </w:pPr>
            <w:r>
              <w:rPr>
                <w:rFonts w:cs="Arial"/>
                <w:b/>
                <w:sz w:val="20"/>
                <w:szCs w:val="20"/>
              </w:rPr>
              <w:t>(UA Low)</w:t>
            </w:r>
          </w:p>
        </w:tc>
        <w:tc>
          <w:tcPr>
            <w:tcW w:w="1843" w:type="dxa"/>
            <w:vAlign w:val="center"/>
          </w:tcPr>
          <w:p w14:paraId="6C5E3E5D" w14:textId="77777777" w:rsidR="00460D43" w:rsidRDefault="00E83F7F">
            <w:pPr>
              <w:keepNext/>
              <w:spacing w:before="60" w:after="60"/>
              <w:jc w:val="center"/>
              <w:rPr>
                <w:rFonts w:cs="Arial"/>
                <w:b/>
                <w:sz w:val="20"/>
                <w:szCs w:val="20"/>
              </w:rPr>
            </w:pPr>
            <w:r>
              <w:rPr>
                <w:rFonts w:cs="Arial"/>
                <w:b/>
                <w:sz w:val="20"/>
                <w:szCs w:val="20"/>
              </w:rPr>
              <w:t>Unattained Moderate Risk</w:t>
            </w:r>
          </w:p>
          <w:p w14:paraId="768B5876" w14:textId="77777777" w:rsidR="00460D43" w:rsidRDefault="00E83F7F">
            <w:pPr>
              <w:keepNext/>
              <w:spacing w:before="60" w:after="60"/>
              <w:jc w:val="center"/>
              <w:rPr>
                <w:rFonts w:cs="Arial"/>
                <w:b/>
                <w:sz w:val="20"/>
                <w:szCs w:val="20"/>
              </w:rPr>
            </w:pPr>
            <w:r>
              <w:rPr>
                <w:rFonts w:cs="Arial"/>
                <w:b/>
                <w:sz w:val="20"/>
                <w:szCs w:val="20"/>
              </w:rPr>
              <w:t>(UA Moderate)</w:t>
            </w:r>
          </w:p>
        </w:tc>
        <w:tc>
          <w:tcPr>
            <w:tcW w:w="1842" w:type="dxa"/>
            <w:vAlign w:val="center"/>
          </w:tcPr>
          <w:p w14:paraId="5ACDAF9C" w14:textId="77777777" w:rsidR="00460D43" w:rsidRDefault="00E83F7F">
            <w:pPr>
              <w:keepNext/>
              <w:spacing w:before="60" w:after="60"/>
              <w:jc w:val="center"/>
              <w:rPr>
                <w:rFonts w:cs="Arial"/>
                <w:b/>
                <w:sz w:val="20"/>
                <w:szCs w:val="20"/>
              </w:rPr>
            </w:pPr>
            <w:r>
              <w:rPr>
                <w:rFonts w:cs="Arial"/>
                <w:b/>
                <w:sz w:val="20"/>
                <w:szCs w:val="20"/>
              </w:rPr>
              <w:t>Unattained High Risk</w:t>
            </w:r>
          </w:p>
          <w:p w14:paraId="1FD6E08C" w14:textId="77777777" w:rsidR="00460D43" w:rsidRDefault="00E83F7F">
            <w:pPr>
              <w:keepNext/>
              <w:spacing w:before="60" w:after="60"/>
              <w:jc w:val="center"/>
              <w:rPr>
                <w:rFonts w:cs="Arial"/>
                <w:b/>
                <w:sz w:val="20"/>
                <w:szCs w:val="20"/>
              </w:rPr>
            </w:pPr>
            <w:r>
              <w:rPr>
                <w:rFonts w:cs="Arial"/>
                <w:b/>
                <w:sz w:val="20"/>
                <w:szCs w:val="20"/>
              </w:rPr>
              <w:t>(UA High)</w:t>
            </w:r>
          </w:p>
        </w:tc>
        <w:tc>
          <w:tcPr>
            <w:tcW w:w="1843" w:type="dxa"/>
            <w:vAlign w:val="center"/>
          </w:tcPr>
          <w:p w14:paraId="11710B6B" w14:textId="77777777" w:rsidR="00460D43" w:rsidRDefault="00E83F7F">
            <w:pPr>
              <w:keepNext/>
              <w:spacing w:before="60" w:after="60"/>
              <w:jc w:val="center"/>
              <w:rPr>
                <w:rFonts w:cs="Arial"/>
                <w:b/>
                <w:sz w:val="20"/>
                <w:szCs w:val="20"/>
              </w:rPr>
            </w:pPr>
            <w:r>
              <w:rPr>
                <w:rFonts w:cs="Arial"/>
                <w:b/>
                <w:sz w:val="20"/>
                <w:szCs w:val="20"/>
              </w:rPr>
              <w:t>Unattained Critical Risk</w:t>
            </w:r>
          </w:p>
          <w:p w14:paraId="38CFAFF5" w14:textId="77777777" w:rsidR="00460D43" w:rsidRDefault="00E83F7F">
            <w:pPr>
              <w:keepNext/>
              <w:spacing w:before="60" w:after="60"/>
              <w:jc w:val="center"/>
              <w:rPr>
                <w:rFonts w:cs="Arial"/>
                <w:b/>
                <w:sz w:val="20"/>
                <w:szCs w:val="20"/>
              </w:rPr>
            </w:pPr>
            <w:r>
              <w:rPr>
                <w:rFonts w:cs="Arial"/>
                <w:b/>
                <w:sz w:val="20"/>
                <w:szCs w:val="20"/>
              </w:rPr>
              <w:t>(UA Critical)</w:t>
            </w:r>
          </w:p>
        </w:tc>
      </w:tr>
      <w:tr w:rsidR="00D74D2A" w14:paraId="608E1DFF" w14:textId="77777777">
        <w:tc>
          <w:tcPr>
            <w:tcW w:w="1384" w:type="dxa"/>
            <w:vAlign w:val="center"/>
          </w:tcPr>
          <w:p w14:paraId="58D77B5F" w14:textId="77777777" w:rsidR="00460D43" w:rsidRDefault="00E83F7F">
            <w:pPr>
              <w:keepNext/>
              <w:spacing w:before="60" w:after="60"/>
              <w:rPr>
                <w:rFonts w:cs="Arial"/>
                <w:b/>
                <w:sz w:val="20"/>
                <w:szCs w:val="20"/>
              </w:rPr>
            </w:pPr>
            <w:r>
              <w:rPr>
                <w:rFonts w:cs="Arial"/>
                <w:b/>
                <w:sz w:val="20"/>
                <w:szCs w:val="20"/>
              </w:rPr>
              <w:t>Subsection</w:t>
            </w:r>
          </w:p>
        </w:tc>
        <w:tc>
          <w:tcPr>
            <w:tcW w:w="1701" w:type="dxa"/>
            <w:vAlign w:val="center"/>
          </w:tcPr>
          <w:p w14:paraId="5DA4CD84" w14:textId="77777777" w:rsidR="00460D43" w:rsidRDefault="00E83F7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66D3146" w14:textId="77777777" w:rsidR="00460D43" w:rsidRDefault="00E83F7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608089E" w14:textId="77777777" w:rsidR="00460D43" w:rsidRDefault="00E83F7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3F8C76" w14:textId="77777777" w:rsidR="00460D43" w:rsidRDefault="00E83F7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9FC5677" w14:textId="77777777" w:rsidR="00460D43" w:rsidRDefault="00E83F7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74D2A" w14:paraId="770594DE" w14:textId="77777777">
        <w:tc>
          <w:tcPr>
            <w:tcW w:w="1384" w:type="dxa"/>
            <w:vAlign w:val="center"/>
          </w:tcPr>
          <w:p w14:paraId="4721A8C3" w14:textId="77777777" w:rsidR="00460D43" w:rsidRDefault="00E83F7F">
            <w:pPr>
              <w:spacing w:before="60" w:after="60"/>
              <w:rPr>
                <w:rFonts w:cs="Arial"/>
                <w:b/>
                <w:sz w:val="20"/>
                <w:szCs w:val="20"/>
              </w:rPr>
            </w:pPr>
            <w:r>
              <w:rPr>
                <w:rFonts w:cs="Arial"/>
                <w:b/>
                <w:sz w:val="20"/>
                <w:szCs w:val="20"/>
              </w:rPr>
              <w:t>Criteria</w:t>
            </w:r>
          </w:p>
        </w:tc>
        <w:tc>
          <w:tcPr>
            <w:tcW w:w="1701" w:type="dxa"/>
            <w:vAlign w:val="center"/>
          </w:tcPr>
          <w:p w14:paraId="7154149B" w14:textId="77777777" w:rsidR="00460D43" w:rsidRDefault="00E83F7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1A7815C" w14:textId="77777777" w:rsidR="00460D43" w:rsidRDefault="00E83F7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21A746C" w14:textId="77777777" w:rsidR="00460D43" w:rsidRDefault="00E83F7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F13072" w14:textId="77777777" w:rsidR="00460D43" w:rsidRDefault="00E83F7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EDC5DC1" w14:textId="77777777" w:rsidR="00460D43" w:rsidRDefault="00E83F7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2D0E19" w14:textId="77777777" w:rsidR="00460D43" w:rsidRDefault="00E83F7F">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57829BE3" w14:textId="77777777" w:rsidR="00460D43" w:rsidRDefault="00E83F7F">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8A34641" w14:textId="77777777" w:rsidR="006331D4" w:rsidRDefault="00E83F7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ACB0FF1" w14:textId="77777777" w:rsidR="00460D43" w:rsidRDefault="00E83F7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B2F72B6" w14:textId="77777777" w:rsidR="00460D43" w:rsidRDefault="00E83F7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D74D2A" w14:paraId="2415C84D" w14:textId="77777777">
        <w:tc>
          <w:tcPr>
            <w:tcW w:w="0" w:type="auto"/>
          </w:tcPr>
          <w:p w14:paraId="065061A6" w14:textId="77777777" w:rsidR="00EB7645" w:rsidRPr="00BE00C7" w:rsidRDefault="00E83F7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4BED341" w14:textId="77777777" w:rsidR="00EB7645" w:rsidRPr="00BE00C7" w:rsidRDefault="00E83F7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BB3610" w14:textId="77777777" w:rsidR="00EB7645" w:rsidRPr="00BE00C7" w:rsidRDefault="00E83F7F" w:rsidP="00BE00C7">
            <w:pPr>
              <w:pStyle w:val="OutcomeDescription"/>
              <w:spacing w:before="120" w:after="120"/>
              <w:rPr>
                <w:rFonts w:cs="Arial"/>
                <w:b/>
                <w:lang w:eastAsia="en-NZ"/>
              </w:rPr>
            </w:pPr>
            <w:r w:rsidRPr="00BE00C7">
              <w:rPr>
                <w:rFonts w:cs="Arial"/>
                <w:b/>
                <w:lang w:eastAsia="en-NZ"/>
              </w:rPr>
              <w:t>Audit Evidence</w:t>
            </w:r>
          </w:p>
        </w:tc>
      </w:tr>
      <w:tr w:rsidR="00D74D2A" w14:paraId="6DBB35CD" w14:textId="77777777">
        <w:tc>
          <w:tcPr>
            <w:tcW w:w="0" w:type="auto"/>
          </w:tcPr>
          <w:p w14:paraId="72B1E632" w14:textId="77777777" w:rsidR="00EB7645" w:rsidRPr="00BE00C7" w:rsidRDefault="00E83F7F" w:rsidP="00BE00C7">
            <w:pPr>
              <w:pStyle w:val="OutcomeDescription"/>
              <w:spacing w:before="120" w:after="120"/>
              <w:rPr>
                <w:rFonts w:cs="Arial"/>
                <w:lang w:eastAsia="en-NZ"/>
              </w:rPr>
            </w:pPr>
            <w:r w:rsidRPr="00BE00C7">
              <w:rPr>
                <w:rFonts w:cs="Arial"/>
                <w:lang w:eastAsia="en-NZ"/>
              </w:rPr>
              <w:t>Subsection 1.1: Pae ora healthy futures</w:t>
            </w:r>
          </w:p>
          <w:p w14:paraId="2DD8FD28" w14:textId="77777777" w:rsidR="00EB7645" w:rsidRPr="00BE00C7" w:rsidRDefault="00E83F7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874BE12" w14:textId="77777777" w:rsidR="00EB7645" w:rsidRPr="00BE00C7" w:rsidRDefault="000B0183" w:rsidP="00BE00C7">
            <w:pPr>
              <w:pStyle w:val="OutcomeDescription"/>
              <w:spacing w:before="120" w:after="120"/>
              <w:rPr>
                <w:rFonts w:cs="Arial"/>
                <w:lang w:eastAsia="en-NZ"/>
              </w:rPr>
            </w:pPr>
          </w:p>
        </w:tc>
        <w:tc>
          <w:tcPr>
            <w:tcW w:w="0" w:type="auto"/>
          </w:tcPr>
          <w:p w14:paraId="31ACB0E0"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490A506D"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 village manager and the regional operations manager confirmed that the service supports a Māori workforce with a proportion of staff identifying as Māori (or having whānau connections) at the time of the audit. Ryman evidences their commitment to ensure equal employment opportunities for Māori in their business plan. </w:t>
            </w:r>
          </w:p>
          <w:p w14:paraId="2BBC3147" w14:textId="77777777" w:rsidR="00EB7645" w:rsidRPr="00BE00C7" w:rsidRDefault="000B0183" w:rsidP="00BE00C7">
            <w:pPr>
              <w:pStyle w:val="OutcomeDescription"/>
              <w:spacing w:before="120" w:after="120"/>
              <w:rPr>
                <w:rFonts w:cs="Arial"/>
                <w:lang w:eastAsia="en-NZ"/>
              </w:rPr>
            </w:pPr>
          </w:p>
        </w:tc>
      </w:tr>
      <w:tr w:rsidR="003426C8" w14:paraId="2CB54B43" w14:textId="77777777">
        <w:tc>
          <w:tcPr>
            <w:tcW w:w="0" w:type="auto"/>
          </w:tcPr>
          <w:p w14:paraId="465BBDEE" w14:textId="633E0E80" w:rsidR="001746BD" w:rsidRPr="001746BD" w:rsidRDefault="001746BD" w:rsidP="001746BD">
            <w:pPr>
              <w:keepNext/>
              <w:keepLines/>
              <w:spacing w:before="240" w:after="120"/>
              <w:outlineLvl w:val="3"/>
              <w:rPr>
                <w:rFonts w:cs="Arial"/>
                <w:sz w:val="20"/>
                <w:szCs w:val="20"/>
                <w:lang w:eastAsia="en-NZ"/>
              </w:rPr>
            </w:pPr>
            <w:r w:rsidRPr="001746BD">
              <w:rPr>
                <w:rFonts w:cs="Arial"/>
                <w:sz w:val="20"/>
                <w:szCs w:val="20"/>
                <w:lang w:eastAsia="en-NZ"/>
              </w:rPr>
              <w:lastRenderedPageBreak/>
              <w:t xml:space="preserve">Subsection 1.2: Ola </w:t>
            </w:r>
            <w:proofErr w:type="spellStart"/>
            <w:r w:rsidRPr="001746BD">
              <w:rPr>
                <w:rFonts w:cs="Arial"/>
                <w:sz w:val="20"/>
                <w:szCs w:val="20"/>
                <w:lang w:eastAsia="en-NZ"/>
              </w:rPr>
              <w:t>manuia</w:t>
            </w:r>
            <w:proofErr w:type="spellEnd"/>
            <w:r w:rsidRPr="001746BD">
              <w:rPr>
                <w:rFonts w:cs="Arial"/>
                <w:sz w:val="20"/>
                <w:szCs w:val="20"/>
                <w:lang w:eastAsia="en-NZ"/>
              </w:rPr>
              <w:t xml:space="preserve"> of Pacific peoples in Aotearoa </w:t>
            </w:r>
          </w:p>
          <w:p w14:paraId="33FD5B80" w14:textId="77777777" w:rsidR="001746BD" w:rsidRDefault="001746BD" w:rsidP="00E51947">
            <w:pPr>
              <w:keepNext/>
              <w:keepLines/>
              <w:spacing w:after="120"/>
              <w:outlineLvl w:val="3"/>
              <w:rPr>
                <w:rFonts w:cs="Arial"/>
                <w:sz w:val="20"/>
                <w:szCs w:val="20"/>
                <w:lang w:eastAsia="en-NZ"/>
              </w:rPr>
            </w:pPr>
            <w:r w:rsidRPr="001746BD">
              <w:rPr>
                <w:rFonts w:cs="Arial"/>
                <w:sz w:val="20"/>
                <w:szCs w:val="20"/>
                <w:lang w:eastAsia="en-NZ"/>
              </w:rPr>
              <w:t>The people: Pacific peoples in Aotearoa are entitled to live and enjoy good health and wellbeing.</w:t>
            </w:r>
          </w:p>
          <w:p w14:paraId="7A67B2D7" w14:textId="77777777" w:rsidR="00E51947" w:rsidRDefault="001746BD" w:rsidP="00E51947">
            <w:pPr>
              <w:keepNext/>
              <w:keepLines/>
              <w:spacing w:after="120"/>
              <w:outlineLvl w:val="3"/>
              <w:rPr>
                <w:rFonts w:cs="Arial"/>
                <w:sz w:val="20"/>
                <w:szCs w:val="20"/>
                <w:lang w:eastAsia="en-NZ"/>
              </w:rPr>
            </w:pPr>
            <w:r w:rsidRPr="001746BD">
              <w:rPr>
                <w:rFonts w:cs="Arial"/>
                <w:sz w:val="20"/>
                <w:szCs w:val="20"/>
                <w:lang w:eastAsia="en-NZ"/>
              </w:rPr>
              <w:t xml:space="preserve">Te </w:t>
            </w:r>
            <w:proofErr w:type="spellStart"/>
            <w:r w:rsidRPr="001746BD">
              <w:rPr>
                <w:rFonts w:cs="Arial"/>
                <w:sz w:val="20"/>
                <w:szCs w:val="20"/>
                <w:lang w:eastAsia="en-NZ"/>
              </w:rPr>
              <w:t>Tiriti</w:t>
            </w:r>
            <w:proofErr w:type="spellEnd"/>
            <w:r w:rsidRPr="001746BD">
              <w:rPr>
                <w:rFonts w:cs="Arial"/>
                <w:sz w:val="20"/>
                <w:szCs w:val="20"/>
                <w:lang w:eastAsia="en-NZ"/>
              </w:rPr>
              <w:t xml:space="preserve">: Pacific peoples acknowledge the mana whenua of Aotearoa as </w:t>
            </w:r>
            <w:proofErr w:type="spellStart"/>
            <w:r w:rsidRPr="001746BD">
              <w:rPr>
                <w:rFonts w:cs="Arial"/>
                <w:sz w:val="20"/>
                <w:szCs w:val="20"/>
                <w:lang w:eastAsia="en-NZ"/>
              </w:rPr>
              <w:t>tuakana</w:t>
            </w:r>
            <w:proofErr w:type="spellEnd"/>
            <w:r w:rsidRPr="001746BD">
              <w:rPr>
                <w:rFonts w:cs="Arial"/>
                <w:sz w:val="20"/>
                <w:szCs w:val="20"/>
                <w:lang w:eastAsia="en-NZ"/>
              </w:rPr>
              <w:t xml:space="preserve"> and commit to supporting them to achieve </w:t>
            </w:r>
            <w:proofErr w:type="spellStart"/>
            <w:r w:rsidRPr="001746BD">
              <w:rPr>
                <w:rFonts w:cs="Arial"/>
                <w:sz w:val="20"/>
                <w:szCs w:val="20"/>
                <w:lang w:eastAsia="en-NZ"/>
              </w:rPr>
              <w:t>tino</w:t>
            </w:r>
            <w:proofErr w:type="spellEnd"/>
            <w:r w:rsidRPr="001746BD">
              <w:rPr>
                <w:rFonts w:cs="Arial"/>
                <w:sz w:val="20"/>
                <w:szCs w:val="20"/>
                <w:lang w:eastAsia="en-NZ"/>
              </w:rPr>
              <w:t xml:space="preserve"> rangatiratanga.</w:t>
            </w:r>
          </w:p>
          <w:p w14:paraId="38846E96" w14:textId="20D08414" w:rsidR="003426C8" w:rsidRPr="00E51947" w:rsidRDefault="001746BD" w:rsidP="00E51947">
            <w:pPr>
              <w:keepNext/>
              <w:keepLines/>
              <w:spacing w:after="120"/>
              <w:outlineLvl w:val="3"/>
              <w:rPr>
                <w:rFonts w:cs="Arial"/>
                <w:sz w:val="20"/>
                <w:szCs w:val="20"/>
                <w:lang w:eastAsia="en-NZ"/>
              </w:rPr>
            </w:pPr>
            <w:r w:rsidRPr="001746BD">
              <w:rPr>
                <w:rFonts w:cs="Arial"/>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4B9336B3" w14:textId="068A6E46" w:rsidR="003426C8" w:rsidRPr="00BE00C7" w:rsidRDefault="00E51947" w:rsidP="00BE00C7">
            <w:pPr>
              <w:pStyle w:val="OutcomeDescription"/>
              <w:spacing w:before="120" w:after="120"/>
              <w:rPr>
                <w:rFonts w:cs="Arial"/>
                <w:lang w:eastAsia="en-NZ"/>
              </w:rPr>
            </w:pPr>
            <w:r>
              <w:rPr>
                <w:rFonts w:cs="Arial"/>
                <w:lang w:eastAsia="en-NZ"/>
              </w:rPr>
              <w:t>Not Applicable</w:t>
            </w:r>
          </w:p>
        </w:tc>
        <w:tc>
          <w:tcPr>
            <w:tcW w:w="0" w:type="auto"/>
          </w:tcPr>
          <w:p w14:paraId="69A6526F" w14:textId="79009FA4" w:rsidR="003426C8" w:rsidRPr="00BE00C7" w:rsidRDefault="00B54B1E" w:rsidP="00BE00C7">
            <w:pPr>
              <w:pStyle w:val="OutcomeDescription"/>
              <w:spacing w:before="120" w:after="120"/>
              <w:rPr>
                <w:rFonts w:cs="Arial"/>
                <w:lang w:eastAsia="en-NZ"/>
              </w:rPr>
            </w:pPr>
            <w:r w:rsidRPr="00B54B1E">
              <w:rPr>
                <w:rFonts w:cs="Arial"/>
                <w:lang w:eastAsia="en-NZ"/>
              </w:rPr>
              <w:t>The service plans to partner with a Pacific organisation or leader who identifies as Pasifika to provide guidance and consultation as the Pacific health plan is developed and implemented. The service can access the Ministry of Health Pacific  Health and Disability Action Plan for any cultural advice or support.</w:t>
            </w:r>
          </w:p>
        </w:tc>
      </w:tr>
      <w:tr w:rsidR="00D74D2A" w14:paraId="664F8212" w14:textId="77777777">
        <w:tc>
          <w:tcPr>
            <w:tcW w:w="0" w:type="auto"/>
          </w:tcPr>
          <w:p w14:paraId="420BDE7A" w14:textId="77777777" w:rsidR="00EB7645" w:rsidRPr="00BE00C7" w:rsidRDefault="00E83F7F" w:rsidP="00BE00C7">
            <w:pPr>
              <w:pStyle w:val="OutcomeDescription"/>
              <w:spacing w:before="120" w:after="120"/>
              <w:rPr>
                <w:rFonts w:cs="Arial"/>
                <w:lang w:eastAsia="en-NZ"/>
              </w:rPr>
            </w:pPr>
            <w:r w:rsidRPr="00BE00C7">
              <w:rPr>
                <w:rFonts w:cs="Arial"/>
                <w:lang w:eastAsia="en-NZ"/>
              </w:rPr>
              <w:t>Subsection 1.3: My rights during service delivery</w:t>
            </w:r>
          </w:p>
          <w:p w14:paraId="5C62C277"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3CB2865" w14:textId="77777777" w:rsidR="00EB7645" w:rsidRPr="00BE00C7" w:rsidRDefault="000B0183" w:rsidP="00BE00C7">
            <w:pPr>
              <w:pStyle w:val="OutcomeDescription"/>
              <w:spacing w:before="120" w:after="120"/>
              <w:rPr>
                <w:rFonts w:cs="Arial"/>
                <w:lang w:eastAsia="en-NZ"/>
              </w:rPr>
            </w:pPr>
          </w:p>
        </w:tc>
        <w:tc>
          <w:tcPr>
            <w:tcW w:w="0" w:type="auto"/>
          </w:tcPr>
          <w:p w14:paraId="33D98A60"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3B9E5CFE" w14:textId="77777777" w:rsidR="00EB7645" w:rsidRPr="00BE00C7" w:rsidRDefault="00E83F7F"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Māori independence (mana motuhake) is recognised by staff through their cultural training programmes. Māori cultural activities are individually tailored as per the resident’s care plan, with family/whānau providing support as required. All residents are encouraged to determine their own pathway and journey with independence promoted for each individual. This was confirmed in interviews with eight relatives (three hospital, three rest home and two dementia) and nine residents (three rest home and six hospital).</w:t>
            </w:r>
          </w:p>
          <w:p w14:paraId="45624720" w14:textId="77777777" w:rsidR="00EB7645" w:rsidRPr="00BE00C7" w:rsidRDefault="000B0183" w:rsidP="00BE00C7">
            <w:pPr>
              <w:pStyle w:val="OutcomeDescription"/>
              <w:spacing w:before="120" w:after="120"/>
              <w:rPr>
                <w:rFonts w:cs="Arial"/>
                <w:lang w:eastAsia="en-NZ"/>
              </w:rPr>
            </w:pPr>
          </w:p>
        </w:tc>
      </w:tr>
      <w:tr w:rsidR="00D74D2A" w14:paraId="740CDD18" w14:textId="77777777">
        <w:tc>
          <w:tcPr>
            <w:tcW w:w="0" w:type="auto"/>
          </w:tcPr>
          <w:p w14:paraId="133DD884" w14:textId="77777777" w:rsidR="00EB7645" w:rsidRPr="00BE00C7" w:rsidRDefault="00E83F7F" w:rsidP="00BE00C7">
            <w:pPr>
              <w:pStyle w:val="OutcomeDescription"/>
              <w:spacing w:before="120" w:after="120"/>
              <w:rPr>
                <w:rFonts w:cs="Arial"/>
                <w:lang w:eastAsia="en-NZ"/>
              </w:rPr>
            </w:pPr>
            <w:r w:rsidRPr="00BE00C7">
              <w:rPr>
                <w:rFonts w:cs="Arial"/>
                <w:lang w:eastAsia="en-NZ"/>
              </w:rPr>
              <w:t>Subsection 1.4: I am treated with respect</w:t>
            </w:r>
          </w:p>
          <w:p w14:paraId="46A7E99D"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2BA0593" w14:textId="77777777" w:rsidR="00EB7645" w:rsidRPr="00BE00C7" w:rsidRDefault="000B0183" w:rsidP="00BE00C7">
            <w:pPr>
              <w:pStyle w:val="OutcomeDescription"/>
              <w:spacing w:before="120" w:after="120"/>
              <w:rPr>
                <w:rFonts w:cs="Arial"/>
                <w:lang w:eastAsia="en-NZ"/>
              </w:rPr>
            </w:pPr>
          </w:p>
        </w:tc>
        <w:tc>
          <w:tcPr>
            <w:tcW w:w="0" w:type="auto"/>
          </w:tcPr>
          <w:p w14:paraId="2574B491"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093FE231" w14:textId="77777777" w:rsidR="00EB7645" w:rsidRPr="00BE00C7" w:rsidRDefault="00E83F7F"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Te reo Māori is reinforced by those staff who are able to speak/understand this language. The staff noticeboards contain information on Māori tikanga practice. Interviews with seventeen care staff (seven registered nurses (RN), eight caregivers and two activity coordinators) confirmed their understanding of tikanga best practice with examples provided. Cultural training is also included in the orientation programme for new staff. All staff attend specific cultural training that covers Te Tiriti o Waitangi and tikanga Māori; facilitating staff, resident and tāngata whaikaha participation in te ao Māori.</w:t>
            </w:r>
          </w:p>
          <w:p w14:paraId="72D51829" w14:textId="77777777" w:rsidR="00EB7645" w:rsidRPr="00BE00C7" w:rsidRDefault="000B0183" w:rsidP="00BE00C7">
            <w:pPr>
              <w:pStyle w:val="OutcomeDescription"/>
              <w:spacing w:before="120" w:after="120"/>
              <w:rPr>
                <w:rFonts w:cs="Arial"/>
                <w:lang w:eastAsia="en-NZ"/>
              </w:rPr>
            </w:pPr>
          </w:p>
        </w:tc>
      </w:tr>
      <w:tr w:rsidR="00D74D2A" w14:paraId="72D0A66D" w14:textId="77777777">
        <w:tc>
          <w:tcPr>
            <w:tcW w:w="0" w:type="auto"/>
          </w:tcPr>
          <w:p w14:paraId="2C8AD9D5"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5D37A72"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D0D5ED9" w14:textId="77777777" w:rsidR="00EB7645" w:rsidRPr="00BE00C7" w:rsidRDefault="000B0183" w:rsidP="00BE00C7">
            <w:pPr>
              <w:pStyle w:val="OutcomeDescription"/>
              <w:spacing w:before="120" w:after="120"/>
              <w:rPr>
                <w:rFonts w:cs="Arial"/>
                <w:lang w:eastAsia="en-NZ"/>
              </w:rPr>
            </w:pPr>
          </w:p>
        </w:tc>
        <w:tc>
          <w:tcPr>
            <w:tcW w:w="0" w:type="auto"/>
          </w:tcPr>
          <w:p w14:paraId="04FC9935"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698E28CB"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The staff interviewed reported they enjoy working in a positive environment. </w:t>
            </w:r>
          </w:p>
          <w:p w14:paraId="0DBFE9D6"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A strengths-based and holistic model is prioritised to ensure wellbeing outcomes for all residents including Māori, as evidenced in care planning and policies. At the time of the audit, there were residents who identified as Māori and Pasifika. </w:t>
            </w:r>
          </w:p>
          <w:p w14:paraId="167A7469" w14:textId="77777777" w:rsidR="00EB7645" w:rsidRPr="00BE00C7" w:rsidRDefault="000B0183" w:rsidP="00BE00C7">
            <w:pPr>
              <w:pStyle w:val="OutcomeDescription"/>
              <w:spacing w:before="120" w:after="120"/>
              <w:rPr>
                <w:rFonts w:cs="Arial"/>
                <w:lang w:eastAsia="en-NZ"/>
              </w:rPr>
            </w:pPr>
          </w:p>
        </w:tc>
      </w:tr>
      <w:tr w:rsidR="00D74D2A" w14:paraId="49DF290E" w14:textId="77777777">
        <w:tc>
          <w:tcPr>
            <w:tcW w:w="0" w:type="auto"/>
          </w:tcPr>
          <w:p w14:paraId="498D8BF9" w14:textId="77777777" w:rsidR="00EB7645" w:rsidRPr="00BE00C7" w:rsidRDefault="00E83F7F" w:rsidP="00BE00C7">
            <w:pPr>
              <w:pStyle w:val="OutcomeDescription"/>
              <w:spacing w:before="120" w:after="120"/>
              <w:rPr>
                <w:rFonts w:cs="Arial"/>
                <w:lang w:eastAsia="en-NZ"/>
              </w:rPr>
            </w:pPr>
            <w:r w:rsidRPr="00BE00C7">
              <w:rPr>
                <w:rFonts w:cs="Arial"/>
                <w:lang w:eastAsia="en-NZ"/>
              </w:rPr>
              <w:t>Subsection 1.7: I am informed and able to make choices</w:t>
            </w:r>
          </w:p>
          <w:p w14:paraId="563FAA58"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376D878" w14:textId="77777777" w:rsidR="00EB7645" w:rsidRPr="00BE00C7" w:rsidRDefault="000B0183" w:rsidP="00BE00C7">
            <w:pPr>
              <w:pStyle w:val="OutcomeDescription"/>
              <w:spacing w:before="120" w:after="120"/>
              <w:rPr>
                <w:rFonts w:cs="Arial"/>
                <w:lang w:eastAsia="en-NZ"/>
              </w:rPr>
            </w:pPr>
          </w:p>
        </w:tc>
        <w:tc>
          <w:tcPr>
            <w:tcW w:w="0" w:type="auto"/>
          </w:tcPr>
          <w:p w14:paraId="615B6003"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097F4CED"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welcoming the involvement of whānau in decision making where the person receiving services wants them to be involved. Discussions with relatives and documentation sighted confirmed that residents and relatives are involved in the decision-making process, and in the planning of care. </w:t>
            </w:r>
          </w:p>
          <w:p w14:paraId="73B6E0E8" w14:textId="77777777" w:rsidR="00EB7645" w:rsidRPr="00BE00C7" w:rsidRDefault="000B0183" w:rsidP="00BE00C7">
            <w:pPr>
              <w:pStyle w:val="OutcomeDescription"/>
              <w:spacing w:before="120" w:after="120"/>
              <w:rPr>
                <w:rFonts w:cs="Arial"/>
                <w:lang w:eastAsia="en-NZ"/>
              </w:rPr>
            </w:pPr>
          </w:p>
        </w:tc>
      </w:tr>
      <w:tr w:rsidR="00D74D2A" w14:paraId="3208EF72" w14:textId="77777777">
        <w:tc>
          <w:tcPr>
            <w:tcW w:w="0" w:type="auto"/>
          </w:tcPr>
          <w:p w14:paraId="1136D2D5" w14:textId="77777777" w:rsidR="00EB7645" w:rsidRPr="00BE00C7" w:rsidRDefault="00E83F7F" w:rsidP="00BE00C7">
            <w:pPr>
              <w:pStyle w:val="OutcomeDescription"/>
              <w:spacing w:before="120" w:after="120"/>
              <w:rPr>
                <w:rFonts w:cs="Arial"/>
                <w:lang w:eastAsia="en-NZ"/>
              </w:rPr>
            </w:pPr>
            <w:r w:rsidRPr="00BE00C7">
              <w:rPr>
                <w:rFonts w:cs="Arial"/>
                <w:lang w:eastAsia="en-NZ"/>
              </w:rPr>
              <w:t>Subsection 1.8: I have the right to complain</w:t>
            </w:r>
          </w:p>
          <w:p w14:paraId="7F42F98F"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and resolve or escalate complaints in a manner that leads to quality improvement.</w:t>
            </w:r>
          </w:p>
          <w:p w14:paraId="476CEE64" w14:textId="77777777" w:rsidR="00EB7645" w:rsidRPr="00BE00C7" w:rsidRDefault="000B0183" w:rsidP="00BE00C7">
            <w:pPr>
              <w:pStyle w:val="OutcomeDescription"/>
              <w:spacing w:before="120" w:after="120"/>
              <w:rPr>
                <w:rFonts w:cs="Arial"/>
                <w:lang w:eastAsia="en-NZ"/>
              </w:rPr>
            </w:pPr>
          </w:p>
        </w:tc>
        <w:tc>
          <w:tcPr>
            <w:tcW w:w="0" w:type="auto"/>
          </w:tcPr>
          <w:p w14:paraId="39024D84"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649CF8"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 complaints procedure is an equitable process, provided to all residents and relatives on entry to the service. The village manager maintains a record of all complaints, both verbal and written on an electronic complaint register. There have been four complaints received in 2022. Three have been closed. One remains open as it was received in December 2022 and an investigation is continuing. Documentation including follow-up letters and resolution demonstrates that complaints are being managed in accordance with </w:t>
            </w:r>
            <w:r w:rsidRPr="00BE00C7">
              <w:rPr>
                <w:rFonts w:cs="Arial"/>
                <w:lang w:eastAsia="en-NZ"/>
              </w:rPr>
              <w:lastRenderedPageBreak/>
              <w:t xml:space="preserve">guidelines set by the Health and Disability Commissioner (HDC). One HDC complaint from December 2020 remains open. The facility is awaiting a reply from HDC. Discussions with relatives and residents confirmed they are provided with information on the complaints process. </w:t>
            </w:r>
          </w:p>
          <w:p w14:paraId="36E68BAB"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Complaints forms and a suggestion box are located in a visible location at the entrance to the facility. Families/whānau have a variety of avenues they can choose from to make a complaint or express a concern, including the resident and family/whānau meetings which are held monthly. Interviews with the regional operations manager, village manager and clinical manager confirmed their understanding of the complaints process. The village manager reported the complaints process works equitably for Māori, support is available and there is an understanding that face to face meetings with whānau are preferred in resolving issues for Māori. </w:t>
            </w:r>
          </w:p>
          <w:p w14:paraId="4588F417" w14:textId="77777777" w:rsidR="00EB7645" w:rsidRPr="00BE00C7" w:rsidRDefault="000B0183" w:rsidP="00BE00C7">
            <w:pPr>
              <w:pStyle w:val="OutcomeDescription"/>
              <w:spacing w:before="120" w:after="120"/>
              <w:rPr>
                <w:rFonts w:cs="Arial"/>
                <w:lang w:eastAsia="en-NZ"/>
              </w:rPr>
            </w:pPr>
          </w:p>
        </w:tc>
      </w:tr>
      <w:tr w:rsidR="00D74D2A" w14:paraId="5B11D2FC" w14:textId="77777777">
        <w:tc>
          <w:tcPr>
            <w:tcW w:w="0" w:type="auto"/>
          </w:tcPr>
          <w:p w14:paraId="1BD6C122"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2.1: Governance</w:t>
            </w:r>
          </w:p>
          <w:p w14:paraId="18BBEB3A"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C3BDA8C" w14:textId="77777777" w:rsidR="00EB7645" w:rsidRPr="00BE00C7" w:rsidRDefault="000B0183" w:rsidP="00BE00C7">
            <w:pPr>
              <w:pStyle w:val="OutcomeDescription"/>
              <w:spacing w:before="120" w:after="120"/>
              <w:rPr>
                <w:rFonts w:cs="Arial"/>
                <w:lang w:eastAsia="en-NZ"/>
              </w:rPr>
            </w:pPr>
          </w:p>
        </w:tc>
        <w:tc>
          <w:tcPr>
            <w:tcW w:w="0" w:type="auto"/>
          </w:tcPr>
          <w:p w14:paraId="1F3C1BD5"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60046E4D"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Ryman Bob Scott Retirement Village provides care for up to 116 residents at hospital, rest home and dementia level care in the care centre and up to 30 residents at rest home level care in serviced apartments. On the day of audit there were 116 residents in total, including three rest home level of care residents in the serviced apartments. </w:t>
            </w:r>
          </w:p>
          <w:p w14:paraId="25087B75"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All rooms in the rest home and hospital units are dual-purpose. There were 33 rest home residents, including three respite residents. There were 41 hospital level residents, including two residents in a double room, one respite resident and one ACC resident. The special care units (dementia) are divided into two 20 bed units. There was a total of 39 dementia residents on the day of the audit. Apart from the ACC and the respite residents, all other residents were on the age-related residential care contract (ARRC). </w:t>
            </w:r>
          </w:p>
          <w:p w14:paraId="5174F82B"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operation managers, who report to the senior executive team. The senior executive team report to the chief executive officer, who reports to the Board. Board members include a Māori advisor and the previous chair of Ngā Tahu. </w:t>
            </w:r>
          </w:p>
          <w:p w14:paraId="0F615A19"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 xml:space="preserve">The organisation has employed a Taha Māori Kaitiaki – cultural navigator, along with a Māori cultural advisor who have been working in partnership with Māori. The role of these staff is to ensure policy and procedure within the villages and the company represents Te Tiriti partnership and equality. The cultural navigator consults with and reports on any barriers to the senior executive members and Board to ensure these can be addressed. Ryman works in consultation with resident and whānau input into reviewing care plans and assessment content to meet resident’s cultural values and needs. The Ryman organisation is focused on improving delivery of services that improve outcomes and achieve equity for tāngata whaikaha. This includes ensuring meaningful representation at management level. </w:t>
            </w:r>
          </w:p>
          <w:p w14:paraId="24CA27B5" w14:textId="77777777" w:rsidR="00EB7645" w:rsidRPr="00BE00C7" w:rsidRDefault="00E83F7F" w:rsidP="00BE00C7">
            <w:pPr>
              <w:pStyle w:val="OutcomeDescription"/>
              <w:spacing w:before="120" w:after="120"/>
              <w:rPr>
                <w:rFonts w:cs="Arial"/>
                <w:lang w:eastAsia="en-NZ"/>
              </w:rPr>
            </w:pPr>
            <w:r w:rsidRPr="00BE00C7">
              <w:rPr>
                <w:rFonts w:cs="Arial"/>
                <w:lang w:eastAsia="en-NZ"/>
              </w:rPr>
              <w:t>The village manager has been in the role for two months and has undergone orientation supported by the regional operations manager. The village manager has management experience. The village manager is supported by a clinical manager who has management experience as an international director of nursing in aged care and has been in the role for seven months. They are supported by a resident services manager, the regional operations manager, and a stable team of unit coordinators, RNs, experienced caregivers, and non-clinical staff. The regional operations manager reports some turnover of staff that aligns with a national health workforce shortage; however, staff have been replaced.</w:t>
            </w:r>
          </w:p>
          <w:p w14:paraId="7A620E30"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 village manager has been booked to attend training on cyber security, Covid-19 management, and management development sessions through Ryman. The clinical manager has completed a comprehensive orientation to the role. </w:t>
            </w:r>
          </w:p>
          <w:p w14:paraId="1EC73390" w14:textId="77777777" w:rsidR="00EB7645" w:rsidRPr="00BE00C7" w:rsidRDefault="000B0183" w:rsidP="00BE00C7">
            <w:pPr>
              <w:pStyle w:val="OutcomeDescription"/>
              <w:spacing w:before="120" w:after="120"/>
              <w:rPr>
                <w:rFonts w:cs="Arial"/>
                <w:lang w:eastAsia="en-NZ"/>
              </w:rPr>
            </w:pPr>
          </w:p>
        </w:tc>
      </w:tr>
      <w:tr w:rsidR="00D74D2A" w14:paraId="6E7A84A4" w14:textId="77777777">
        <w:tc>
          <w:tcPr>
            <w:tcW w:w="0" w:type="auto"/>
          </w:tcPr>
          <w:p w14:paraId="55D7E5D0"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698355A"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focus on </w:t>
            </w:r>
            <w:r w:rsidRPr="00BE00C7">
              <w:rPr>
                <w:rFonts w:cs="Arial"/>
                <w:lang w:eastAsia="en-NZ"/>
              </w:rPr>
              <w:lastRenderedPageBreak/>
              <w:t>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843A0E7" w14:textId="77777777" w:rsidR="00EB7645" w:rsidRPr="00BE00C7" w:rsidRDefault="000B0183" w:rsidP="00BE00C7">
            <w:pPr>
              <w:pStyle w:val="OutcomeDescription"/>
              <w:spacing w:before="120" w:after="120"/>
              <w:rPr>
                <w:rFonts w:cs="Arial"/>
                <w:lang w:eastAsia="en-NZ"/>
              </w:rPr>
            </w:pPr>
          </w:p>
        </w:tc>
        <w:tc>
          <w:tcPr>
            <w:tcW w:w="0" w:type="auto"/>
          </w:tcPr>
          <w:p w14:paraId="45808447"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E5F60C5"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Ryman Bob Scott is implementing a quality and risk management programme. A strengths, weakness, opportunities, and threats (SWOT) analysis is included as part of the business plan. Quality goals for 2023 are documented and progress towards quality goals is reviewed regularly at management and quality meetings. The quality and risk management systems include performance monitoring through internal audits and through the collection of clinical indicator </w:t>
            </w:r>
            <w:r w:rsidRPr="00BE00C7">
              <w:rPr>
                <w:rFonts w:cs="Arial"/>
                <w:lang w:eastAsia="en-NZ"/>
              </w:rPr>
              <w:lastRenderedPageBreak/>
              <w:t xml:space="preserve">data. Clinical indicator data is entered into the electronic resident management system and analysed at head office, where the data is benchmarked within the organisation and results are shared in staff meetings. A range of meetings are held monthly, including full facility meetings, health and safety, infection control, and RN meetings. There are monthly Team Ryman (quality) meetings and weekly manager meetings. Discussions include (but are not limited to): quality data; health and safety; infection control/pandemic strategies; complaints received (if any); staffing; and education. </w:t>
            </w:r>
          </w:p>
          <w:p w14:paraId="5C10629F" w14:textId="77777777" w:rsidR="00EB7645" w:rsidRPr="00BE00C7" w:rsidRDefault="00E83F7F" w:rsidP="00BE00C7">
            <w:pPr>
              <w:pStyle w:val="OutcomeDescription"/>
              <w:spacing w:before="120" w:after="120"/>
              <w:rPr>
                <w:rFonts w:cs="Arial"/>
                <w:lang w:eastAsia="en-NZ"/>
              </w:rPr>
            </w:pPr>
            <w:r w:rsidRPr="00BE00C7">
              <w:rPr>
                <w:rFonts w:cs="Arial"/>
                <w:lang w:eastAsia="en-NZ"/>
              </w:rPr>
              <w:t>Ryman policies and processes determine that collation of data is documented as taking place, with corrective actions documented where indicated to address service improvements, with evidence of progress and sign off when achieved in meeting minutes. Meeting minutes over the previous three months (viewed), did not fully document the person responsible for the action, the timeframe for the action and if the action is completed. One staff meeting minutes did not have analysis and actions required from quality data documented as discussed at staff meetings.</w:t>
            </w:r>
          </w:p>
          <w:p w14:paraId="7BA44DBE" w14:textId="77777777" w:rsidR="00EB7645" w:rsidRPr="00BE00C7" w:rsidRDefault="00E83F7F" w:rsidP="00BE00C7">
            <w:pPr>
              <w:pStyle w:val="OutcomeDescription"/>
              <w:spacing w:before="120" w:after="120"/>
              <w:rPr>
                <w:rFonts w:cs="Arial"/>
                <w:lang w:eastAsia="en-NZ"/>
              </w:rPr>
            </w:pPr>
            <w:r w:rsidRPr="00BE00C7">
              <w:rPr>
                <w:rFonts w:cs="Arial"/>
                <w:lang w:eastAsia="en-NZ"/>
              </w:rPr>
              <w:t>The role of the cultural navigator/Kaitiaki is to ensure policy and procedure within the villages and the company represents Te Tiriti partnership and equality.</w:t>
            </w:r>
          </w:p>
          <w:p w14:paraId="69476603"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 2022 resident satisfaction surveys completed in February 2022 demonstrate high satisfaction levels with care, building/grounds and safe from Covid-19. Corrective actions were implemented around food quality/presentation. </w:t>
            </w:r>
          </w:p>
          <w:p w14:paraId="732161D2"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All resident incidents and accidents are recorded on the myRyman care plans, and data is collated through the electronic system. Twelve accident/incident forms reviewed evidenced immediate action noted and any follow-up action(s) required. Incident and accident data is collated monthly and analysed. Results are discussed in the quality and staff meetings and at handover. Each event involving a resident reflected a clinical assessment and follow up by a RN. </w:t>
            </w:r>
          </w:p>
          <w:p w14:paraId="62B2A23C"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Discussions with the regional operations manager, the village manager and the clinical manager evidenced awareness of their requirement to notify relevant authorities in relation to essential notifications. There have been Section 31 notifications completed to </w:t>
            </w:r>
            <w:r w:rsidRPr="00BE00C7">
              <w:rPr>
                <w:rFonts w:cs="Arial"/>
                <w:lang w:eastAsia="en-NZ"/>
              </w:rPr>
              <w:lastRenderedPageBreak/>
              <w:t xml:space="preserve">notify HealthCERT of two pressure injuries in 2022. There has been five Covid-19 outbreaks consecutively in August, September, October, November, and December in 2022, which were notified appropriately to Public Health authorities.  </w:t>
            </w:r>
          </w:p>
          <w:p w14:paraId="7A06B5D4" w14:textId="77777777" w:rsidR="00EB7645" w:rsidRPr="00BE00C7" w:rsidRDefault="000B0183" w:rsidP="00BE00C7">
            <w:pPr>
              <w:pStyle w:val="OutcomeDescription"/>
              <w:spacing w:before="120" w:after="120"/>
              <w:rPr>
                <w:rFonts w:cs="Arial"/>
                <w:lang w:eastAsia="en-NZ"/>
              </w:rPr>
            </w:pPr>
          </w:p>
        </w:tc>
      </w:tr>
      <w:tr w:rsidR="00D74D2A" w14:paraId="27795E5A" w14:textId="77777777">
        <w:tc>
          <w:tcPr>
            <w:tcW w:w="0" w:type="auto"/>
          </w:tcPr>
          <w:p w14:paraId="6D3F86E1"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92656F5"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EE2BA2B" w14:textId="77777777" w:rsidR="00EB7645" w:rsidRPr="00BE00C7" w:rsidRDefault="000B0183" w:rsidP="00BE00C7">
            <w:pPr>
              <w:pStyle w:val="OutcomeDescription"/>
              <w:spacing w:before="120" w:after="120"/>
              <w:rPr>
                <w:rFonts w:cs="Arial"/>
                <w:lang w:eastAsia="en-NZ"/>
              </w:rPr>
            </w:pPr>
          </w:p>
        </w:tc>
        <w:tc>
          <w:tcPr>
            <w:tcW w:w="0" w:type="auto"/>
          </w:tcPr>
          <w:p w14:paraId="2B0CA9D6"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1FDC42A6"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and defines staffing ratios to residents. Rosters implement the staffing rationale. The facility covers all floors with an elevator and stairs for access. The village manager works full time from Monday to Friday and is supported by a clinical manager who works full time. The clinical manager and unit coordinators share on call after hours for all clinical matters. The village manager is available for non-clinical calls. There is registered nurse cover 24/7. </w:t>
            </w:r>
          </w:p>
          <w:p w14:paraId="5FF58DDB" w14:textId="77777777" w:rsidR="00EB7645" w:rsidRPr="00BE00C7" w:rsidRDefault="00E83F7F" w:rsidP="00BE00C7">
            <w:pPr>
              <w:pStyle w:val="OutcomeDescription"/>
              <w:spacing w:before="120" w:after="120"/>
              <w:rPr>
                <w:rFonts w:cs="Arial"/>
                <w:lang w:eastAsia="en-NZ"/>
              </w:rPr>
            </w:pPr>
            <w:r w:rsidRPr="00BE00C7">
              <w:rPr>
                <w:rFonts w:cs="Arial"/>
                <w:lang w:eastAsia="en-NZ"/>
              </w:rPr>
              <w:t>Separate cleaning and laundry staff are rostered. 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 to attend to residents.</w:t>
            </w:r>
          </w:p>
          <w:p w14:paraId="6A4FE332" w14:textId="77777777" w:rsidR="00EB7645" w:rsidRPr="00BE00C7" w:rsidRDefault="00E83F7F"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register for each training session and an electronic individual staff member record of training. Educational courses offered include in-services, competency questionnaires, online learning, and external professional development. Existing staff support systems, including peer support, ChattR online communication app and provision of education, promote health care and staff wellbeing. All senior caregivers and RNs have current medication competencies. Registered nurses, senior caregivers, activities and lifestyle staff, and van drivers have a current first aid certificate. All caregivers are encouraged to complete New Zealand Qualification Authority (NZQA) through Careerforce. There are 23 caregivers working in the dementia unit, 22 have completed training in dementia standards and one is in the process of completing their dementia standards.</w:t>
            </w:r>
          </w:p>
          <w:p w14:paraId="15CBF0CC"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Registered nurses are supported to maintain their professional competency. Registered nurses attend regular (two-monthly) journal club meetings. There are implemented competencies for RNs, and caregivers related to specialised procedures or treatments including (but not limited to) infection control, wound management, medication, and insulin competencies. At the time of the audit, there were 15 RNs (including the unit coordinators and clinical manager) employed at Bob Scott. Nine RNs have completed interRAI training. Staff interviewed report a positive work environment. The organisation shares health information for all residents on quality data which includes information for Māori residents. Educational goals identify that mandatory cultural training, including understanding health equity, has been provided to staff.</w:t>
            </w:r>
          </w:p>
          <w:p w14:paraId="4BE190B5" w14:textId="77777777" w:rsidR="00EB7645" w:rsidRPr="00BE00C7" w:rsidRDefault="000B0183" w:rsidP="00BE00C7">
            <w:pPr>
              <w:pStyle w:val="OutcomeDescription"/>
              <w:spacing w:before="120" w:after="120"/>
              <w:rPr>
                <w:rFonts w:cs="Arial"/>
                <w:lang w:eastAsia="en-NZ"/>
              </w:rPr>
            </w:pPr>
          </w:p>
        </w:tc>
      </w:tr>
      <w:tr w:rsidR="00D74D2A" w14:paraId="6E8F440A" w14:textId="77777777">
        <w:tc>
          <w:tcPr>
            <w:tcW w:w="0" w:type="auto"/>
          </w:tcPr>
          <w:p w14:paraId="76255A10"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1FD20EF"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6E533E3" w14:textId="77777777" w:rsidR="00EB7645" w:rsidRPr="00BE00C7" w:rsidRDefault="000B0183" w:rsidP="00BE00C7">
            <w:pPr>
              <w:pStyle w:val="OutcomeDescription"/>
              <w:spacing w:before="120" w:after="120"/>
              <w:rPr>
                <w:rFonts w:cs="Arial"/>
                <w:lang w:eastAsia="en-NZ"/>
              </w:rPr>
            </w:pPr>
          </w:p>
        </w:tc>
        <w:tc>
          <w:tcPr>
            <w:tcW w:w="0" w:type="auto"/>
          </w:tcPr>
          <w:p w14:paraId="120454BF"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4B33EF97"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Nine staff files reviewed included a signed employment contract, job description, police check, induction documentation, application form and reference checks. </w:t>
            </w:r>
          </w:p>
          <w:p w14:paraId="227B4348"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A register of RN practising certificates is maintained within the facility. Practising certificates for other health practitioners are also retained to provide evidence of their registration. </w:t>
            </w:r>
          </w:p>
          <w:p w14:paraId="6DD0E94F"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It is tailored specifically to each position. Information held about staff is kept secure, and confidential. Ethnicity data is identified with plans in place to maintain an employee ethnicity database. Māori staff files included iwi affiliation. </w:t>
            </w:r>
          </w:p>
          <w:p w14:paraId="029378D5" w14:textId="77777777" w:rsidR="00EB7645" w:rsidRPr="00BE00C7" w:rsidRDefault="000B0183" w:rsidP="00BE00C7">
            <w:pPr>
              <w:pStyle w:val="OutcomeDescription"/>
              <w:spacing w:before="120" w:after="120"/>
              <w:rPr>
                <w:rFonts w:cs="Arial"/>
                <w:lang w:eastAsia="en-NZ"/>
              </w:rPr>
            </w:pPr>
          </w:p>
        </w:tc>
      </w:tr>
      <w:tr w:rsidR="00D74D2A" w14:paraId="53ECA405" w14:textId="77777777">
        <w:tc>
          <w:tcPr>
            <w:tcW w:w="0" w:type="auto"/>
          </w:tcPr>
          <w:p w14:paraId="09322A7A" w14:textId="77777777" w:rsidR="00EB7645" w:rsidRPr="00BE00C7" w:rsidRDefault="00E83F7F" w:rsidP="00BE00C7">
            <w:pPr>
              <w:pStyle w:val="OutcomeDescription"/>
              <w:spacing w:before="120" w:after="120"/>
              <w:rPr>
                <w:rFonts w:cs="Arial"/>
                <w:lang w:eastAsia="en-NZ"/>
              </w:rPr>
            </w:pPr>
            <w:r w:rsidRPr="00BE00C7">
              <w:rPr>
                <w:rFonts w:cs="Arial"/>
                <w:lang w:eastAsia="en-NZ"/>
              </w:rPr>
              <w:t>Subsection 3.1: Entry and declining entry</w:t>
            </w:r>
          </w:p>
          <w:p w14:paraId="649431A8"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w:t>
            </w:r>
            <w:r w:rsidRPr="00BE00C7">
              <w:rPr>
                <w:rFonts w:cs="Arial"/>
                <w:lang w:eastAsia="en-NZ"/>
              </w:rPr>
              <w:lastRenderedPageBreak/>
              <w:t>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441E1BC" w14:textId="77777777" w:rsidR="00EB7645" w:rsidRPr="00BE00C7" w:rsidRDefault="000B0183" w:rsidP="00BE00C7">
            <w:pPr>
              <w:pStyle w:val="OutcomeDescription"/>
              <w:spacing w:before="120" w:after="120"/>
              <w:rPr>
                <w:rFonts w:cs="Arial"/>
                <w:lang w:eastAsia="en-NZ"/>
              </w:rPr>
            </w:pPr>
          </w:p>
        </w:tc>
        <w:tc>
          <w:tcPr>
            <w:tcW w:w="0" w:type="auto"/>
          </w:tcPr>
          <w:p w14:paraId="0E7DABC3"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330FBD"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There is an implemented admission policy and procedures to safely guide service provision and entry to the service. The service collects ethnicity information at the time of admission from individual residents. This is recorded on the admission form and on the lifestyle profile; however, the facility does not currently identify entry and decline rates for Māori and is working on a process to collate this information. The service identifies and implement supports to benefit Māori and whānau. The service engages with the local marae in </w:t>
            </w:r>
            <w:r w:rsidRPr="00BE00C7">
              <w:rPr>
                <w:rFonts w:cs="Arial"/>
                <w:lang w:eastAsia="en-NZ"/>
              </w:rPr>
              <w:lastRenderedPageBreak/>
              <w:t xml:space="preserve">order to further develop meaningful partnerships with the local Māori communities and organisations, to benefit Māori individuals and whānau.   </w:t>
            </w:r>
          </w:p>
          <w:p w14:paraId="6FEF8C77" w14:textId="77777777" w:rsidR="00EB7645" w:rsidRPr="00BE00C7" w:rsidRDefault="000B0183" w:rsidP="00BE00C7">
            <w:pPr>
              <w:pStyle w:val="OutcomeDescription"/>
              <w:spacing w:before="120" w:after="120"/>
              <w:rPr>
                <w:rFonts w:cs="Arial"/>
                <w:lang w:eastAsia="en-NZ"/>
              </w:rPr>
            </w:pPr>
          </w:p>
        </w:tc>
      </w:tr>
      <w:tr w:rsidR="00D74D2A" w14:paraId="13171527" w14:textId="77777777">
        <w:tc>
          <w:tcPr>
            <w:tcW w:w="0" w:type="auto"/>
          </w:tcPr>
          <w:p w14:paraId="385D3825"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B3FC598"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88C567A" w14:textId="77777777" w:rsidR="00EB7645" w:rsidRPr="00BE00C7" w:rsidRDefault="000B0183" w:rsidP="00BE00C7">
            <w:pPr>
              <w:pStyle w:val="OutcomeDescription"/>
              <w:spacing w:before="120" w:after="120"/>
              <w:rPr>
                <w:rFonts w:cs="Arial"/>
                <w:lang w:eastAsia="en-NZ"/>
              </w:rPr>
            </w:pPr>
          </w:p>
        </w:tc>
        <w:tc>
          <w:tcPr>
            <w:tcW w:w="0" w:type="auto"/>
          </w:tcPr>
          <w:p w14:paraId="0ADE3C59"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0ABDD463" w14:textId="77777777" w:rsidR="00EB7645" w:rsidRPr="00BE00C7" w:rsidRDefault="00E83F7F" w:rsidP="00BE00C7">
            <w:pPr>
              <w:pStyle w:val="OutcomeDescription"/>
              <w:spacing w:before="120" w:after="120"/>
              <w:rPr>
                <w:rFonts w:cs="Arial"/>
                <w:lang w:eastAsia="en-NZ"/>
              </w:rPr>
            </w:pPr>
            <w:r w:rsidRPr="00BE00C7">
              <w:rPr>
                <w:rFonts w:cs="Arial"/>
                <w:lang w:eastAsia="en-NZ"/>
              </w:rPr>
              <w:t>Eight resident files were reviewed (two rest home, including one in a serviced apartment; three hospital level, including one on a respite contract and one on accident corporation contract [ACC]; and three from the dementia unit). A registered nurse (RN) is responsible for conducting all assessments and for the development of care plans. There is evidence of resident and family/whānau involvement in the interRAI assessments and long-term care plans. This is documented in progress notes and all communication is linked to the electronic myRyman system (including text messages and emails) and automatically uploaded.</w:t>
            </w:r>
          </w:p>
          <w:p w14:paraId="2F899A54"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Risk assessments are conducted on admission. Outcomes of the assessments formulate the basis of the holistic long-term care plan. Other available information such as discharge summaries, medical and allied health notes, and consultation with resident/relative or significant others form the basis of the long-term care plans. Care plans reflect the required health monitoring interventions for individual residents. Barriers that prevent whānau of tāngata whaikaha from independently accessing information are identified and strategies to manage these documented. The service supports Māori and whānau to identify their own pae ora outcomes in their care or support plan. Cultural assessments are completed for all residents, and values, beliefs, and spiritual needs are documented in the care plan. Residents in the dementia unit all have behaviour assessment and a behaviour plan with associated risks and support needed; however, strategies for managing/diversion of behaviours were not always documented. Short-term issues such as infections, weight loss, and wounds are either resolved or added to the long-term care plan. Written evaluations reviewed identify if the resident goals had been met or unmet. Long-term care plans had been updated with any changes to health status following the multidisciplinary (MDT) case </w:t>
            </w:r>
            <w:r w:rsidRPr="00BE00C7">
              <w:rPr>
                <w:rFonts w:cs="Arial"/>
                <w:lang w:eastAsia="en-NZ"/>
              </w:rPr>
              <w:lastRenderedPageBreak/>
              <w:t>conference meeting. Family is invited to attend the MDT case conference meeting.</w:t>
            </w:r>
          </w:p>
          <w:p w14:paraId="4CF2637A"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Medical services are provided by a general practitioner (GP) from a local medical centre. The GP visits three times a week and is available to see residents of concern at other times. The GP is available 24 hours a day. The resident files identified the GP had seen the resident within five working days of admission and had examined the residents at least three-monthly or earlier, dependent on the resident’s health status. More frequent medical reviews were evidenced in files of residents with more complex conditions or acute changes to health status. The GP interviewed on the day of audit stated they were very happy with the communication from the RNs. The GP liaises with families and has been actively involved in multidisciplinary meetings and advance care planning with staff, residents (as appropriate) and families. The older persons mental health services are readily available to the GP and staff as required. There are regular visits from the palliative care nurse specialist and dietitian. Two contracted physiotherapists and an employed physiotherapy aid who ensures exercise programmes and walks are completed for individual residents under the care of the physiotherapist. There are podiatry services. When a resident’s condition alters, the RN initiates a review with the GP. </w:t>
            </w:r>
          </w:p>
          <w:p w14:paraId="09DF2CCB"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duty that maintains a continuity of service delivery; this was sighted on the day of audit. Caregivers document progress notes each shift. There was evidence the RN had added to the progress notes when there was an incident or changes in health status or to complete regular RN reviews of the care provided. The electronic progress notes reviewed provided evidence that family have been notified of changes to health, including infections, accident/incidents, GP visit, medication changes and any changes to health status. This was confirmed through the interviews with family members. </w:t>
            </w:r>
          </w:p>
          <w:p w14:paraId="51C629AF"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On the days of audit there were 25 wounds, including four stage II pressure injuries across the service. Assessments and wound management plans, including wound measurements, were reviewed. The wound register has been fully maintained. When wounds are due </w:t>
            </w:r>
            <w:r w:rsidRPr="00BE00C7">
              <w:rPr>
                <w:rFonts w:cs="Arial"/>
                <w:lang w:eastAsia="en-NZ"/>
              </w:rPr>
              <w:lastRenderedPageBreak/>
              <w:t xml:space="preserve">to be dressed, a task is automated on the RN daily schedule. Wound assessment, wound management, evaluation forms and wound monitoring occurred as planned in the sample of wounds reviewed; however, two pressure injuries were documented on the same management plan. There is access to wound expertise from a wound care nurse specialist. Caregivers interviewed stated there are adequate clinical supplies and equipment provided including continence, wound care supplies and pressure injury prevention resources. There is access to a continence specialist as required. </w:t>
            </w:r>
          </w:p>
          <w:p w14:paraId="356C3417" w14:textId="57B271B8" w:rsidR="00EB7645" w:rsidRPr="00BE00C7" w:rsidRDefault="00E83F7F" w:rsidP="00E83F7F">
            <w:pPr>
              <w:pStyle w:val="OutcomeDescription"/>
              <w:spacing w:before="120" w:after="120"/>
              <w:rPr>
                <w:rFonts w:cs="Arial"/>
                <w:lang w:eastAsia="en-NZ"/>
              </w:rPr>
            </w:pPr>
            <w:r w:rsidRPr="00BE00C7">
              <w:rPr>
                <w:rFonts w:cs="Arial"/>
                <w:lang w:eastAsia="en-NZ"/>
              </w:rPr>
              <w:t>The electronic myRyman system triggers alerts to staff when monitoring interventions are required. Caregivers complete monitoring charts, including: observations; bowel chart; blood pressure; weight; food and fluid chart; turning charts; intentional rounding; blood sugar levels; toileting regime; and behaviour charts. The behaviour chart entries did not always describe the triggers or de-escalation techniques. Monitoring charts had been completed as scheduled. Neurological observations are included as part of the post fall assessments; however, not all evidenced completion according to policy required timeframes. Residents interviewed reported their needs and expectations were being met.</w:t>
            </w:r>
          </w:p>
        </w:tc>
      </w:tr>
      <w:tr w:rsidR="00D74D2A" w14:paraId="35BDE373" w14:textId="77777777">
        <w:tc>
          <w:tcPr>
            <w:tcW w:w="0" w:type="auto"/>
          </w:tcPr>
          <w:p w14:paraId="77932586"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31373E6"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C521FE2" w14:textId="77777777" w:rsidR="00EB7645" w:rsidRPr="00BE00C7" w:rsidRDefault="000B0183" w:rsidP="00BE00C7">
            <w:pPr>
              <w:pStyle w:val="OutcomeDescription"/>
              <w:spacing w:before="120" w:after="120"/>
              <w:rPr>
                <w:rFonts w:cs="Arial"/>
                <w:lang w:eastAsia="en-NZ"/>
              </w:rPr>
            </w:pPr>
          </w:p>
        </w:tc>
        <w:tc>
          <w:tcPr>
            <w:tcW w:w="0" w:type="auto"/>
          </w:tcPr>
          <w:p w14:paraId="759E1F6D"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4E28A264" w14:textId="77777777" w:rsidR="00EB7645" w:rsidRPr="00BE00C7" w:rsidRDefault="00E83F7F" w:rsidP="00BE00C7">
            <w:pPr>
              <w:pStyle w:val="OutcomeDescription"/>
              <w:spacing w:before="120" w:after="120"/>
              <w:rPr>
                <w:rFonts w:cs="Arial"/>
                <w:lang w:eastAsia="en-NZ"/>
              </w:rPr>
            </w:pPr>
            <w:r w:rsidRPr="00BE00C7">
              <w:rPr>
                <w:rFonts w:cs="Arial"/>
                <w:lang w:eastAsia="en-NZ"/>
              </w:rPr>
              <w:t>Themed days such as Matariki, Māori language week, Waitangi, and ANZAC Day are celebrated with appropriate resources available. Celebrations recently included making and using poi, cooking Māori bread, singing of Māori songs, dancing to Māori music, and learning words and phrases in Māori language. Community visitors include entertainers, church services and pet therapy visits. A local Māori entertainer accompanied by local kaumātua visit regularly. The local primary school and high school kapa haka groups have performed for the residents. The service is actively working with staff to support community initiatives that meet the health needs and aspirations of Māori, including ensuring that te reo Māori and tikanga Māori are actively promoted and included in the activities programme.</w:t>
            </w:r>
          </w:p>
          <w:p w14:paraId="07EAB1AB" w14:textId="77777777" w:rsidR="00EB7645" w:rsidRPr="00BE00C7" w:rsidRDefault="00E83F7F" w:rsidP="00BE00C7">
            <w:pPr>
              <w:pStyle w:val="OutcomeDescription"/>
              <w:spacing w:before="120" w:after="120"/>
              <w:rPr>
                <w:rFonts w:cs="Arial"/>
                <w:lang w:eastAsia="en-NZ"/>
              </w:rPr>
            </w:pPr>
            <w:r w:rsidRPr="00BE00C7">
              <w:rPr>
                <w:rFonts w:cs="Arial"/>
                <w:lang w:eastAsia="en-NZ"/>
              </w:rPr>
              <w:t>Residents and families interviewed spoke positively of the activity programme, with feedback and suggestions for activities made via resident meetings and surveys.</w:t>
            </w:r>
          </w:p>
          <w:p w14:paraId="51AEB0B5" w14:textId="77777777" w:rsidR="00EB7645" w:rsidRPr="00BE00C7" w:rsidRDefault="000B0183" w:rsidP="00BE00C7">
            <w:pPr>
              <w:pStyle w:val="OutcomeDescription"/>
              <w:spacing w:before="120" w:after="120"/>
              <w:rPr>
                <w:rFonts w:cs="Arial"/>
                <w:lang w:eastAsia="en-NZ"/>
              </w:rPr>
            </w:pPr>
          </w:p>
        </w:tc>
      </w:tr>
      <w:tr w:rsidR="00D74D2A" w14:paraId="591A1803" w14:textId="77777777">
        <w:tc>
          <w:tcPr>
            <w:tcW w:w="0" w:type="auto"/>
          </w:tcPr>
          <w:p w14:paraId="50CB887F"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3.4: My medication</w:t>
            </w:r>
          </w:p>
          <w:p w14:paraId="2B40422F"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B37DAF1" w14:textId="77777777" w:rsidR="00EB7645" w:rsidRPr="00BE00C7" w:rsidRDefault="000B0183" w:rsidP="00BE00C7">
            <w:pPr>
              <w:pStyle w:val="OutcomeDescription"/>
              <w:spacing w:before="120" w:after="120"/>
              <w:rPr>
                <w:rFonts w:cs="Arial"/>
                <w:lang w:eastAsia="en-NZ"/>
              </w:rPr>
            </w:pPr>
          </w:p>
        </w:tc>
        <w:tc>
          <w:tcPr>
            <w:tcW w:w="0" w:type="auto"/>
          </w:tcPr>
          <w:p w14:paraId="08D72F8A"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42476865"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that meet legislative requirements. All medications are stored safely in each unit. Registered nurses and senior caregivers’ complete annual medication competencies and education. Registered nurses complete syringe driver training. Medication reconciliation of monthly regular and ‘as required’ medication is checked by an RN with the signature on the back of the blister pack. Any errors are fed back to the pharmacy. Hospital level impress medications are checked regularly for stock level and expiry dates. Medication audits are completed. </w:t>
            </w:r>
          </w:p>
          <w:p w14:paraId="487CCB6C"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There was one rest home resident and one hospital resident self-administering medications. Both have a current assessment in place that has been reviewed three-monthly by the GP. The medication fridge and medication room temperatures are monitored daily, and the temperatures were within acceptable ranges. All eye drops, creams and sprays were dated on opening. </w:t>
            </w:r>
          </w:p>
          <w:p w14:paraId="7694DB2D" w14:textId="77777777" w:rsidR="00EB7645" w:rsidRPr="00BE00C7" w:rsidRDefault="00E83F7F" w:rsidP="00BE00C7">
            <w:pPr>
              <w:pStyle w:val="OutcomeDescription"/>
              <w:spacing w:before="120" w:after="120"/>
              <w:rPr>
                <w:rFonts w:cs="Arial"/>
                <w:lang w:eastAsia="en-NZ"/>
              </w:rPr>
            </w:pPr>
            <w:r w:rsidRPr="00BE00C7">
              <w:rPr>
                <w:rFonts w:cs="Arial"/>
                <w:lang w:eastAsia="en-NZ"/>
              </w:rPr>
              <w:t>The service uses an electronic medication system. Sixteen medication charts were reviewed and met prescribing requirements. All medication charts had photographs, allergies documented and had been reviewed at least three-monthly by the GP. Records demonstrated that regular medications were administered as prescribed. ‘As required’ medications had the indication for use documented. The effectiveness of ‘as required’ medications were recorded in the electronic medication system and in the progress notes.</w:t>
            </w:r>
          </w:p>
          <w:p w14:paraId="47A95199" w14:textId="77777777" w:rsidR="00EB7645" w:rsidRPr="00BE00C7" w:rsidRDefault="00E83F7F" w:rsidP="00BE00C7">
            <w:pPr>
              <w:pStyle w:val="OutcomeDescription"/>
              <w:spacing w:before="120" w:after="120"/>
              <w:rPr>
                <w:rFonts w:cs="Arial"/>
                <w:lang w:eastAsia="en-NZ"/>
              </w:rPr>
            </w:pPr>
            <w:r w:rsidRPr="00BE00C7">
              <w:rPr>
                <w:rFonts w:cs="Arial"/>
                <w:lang w:eastAsia="en-NZ"/>
              </w:rPr>
              <w:t>There was documented evidence in the progress notes that residents and relatives are updated around medication changes, including the reason for changing medications and side effects. The RN and management described working in partnership with all residents and whānau to ensure the appropriate support is in place, advice is timely, easily accessed, and treatment is prioritised to achieve better health outcomes.</w:t>
            </w:r>
          </w:p>
          <w:p w14:paraId="45AC24FC"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Standing orders are not in use. All medications are charted either regular doses or as required. Over the counter medications and supplements are prescribed on the electronic medication system.</w:t>
            </w:r>
          </w:p>
          <w:p w14:paraId="7813BF8B" w14:textId="77777777" w:rsidR="00EB7645" w:rsidRPr="00BE00C7" w:rsidRDefault="00E83F7F" w:rsidP="00BE00C7">
            <w:pPr>
              <w:pStyle w:val="OutcomeDescription"/>
              <w:spacing w:before="120" w:after="120"/>
              <w:rPr>
                <w:rFonts w:cs="Arial"/>
                <w:lang w:eastAsia="en-NZ"/>
              </w:rPr>
            </w:pPr>
            <w:r w:rsidRPr="00BE00C7">
              <w:rPr>
                <w:rFonts w:cs="Arial"/>
                <w:lang w:eastAsia="en-NZ"/>
              </w:rPr>
              <w:t>Staff received medication training in medication management/pain management as part of their annual scheduled training programme.</w:t>
            </w:r>
          </w:p>
          <w:p w14:paraId="28A83C32" w14:textId="77777777" w:rsidR="00EB7645" w:rsidRPr="00BE00C7" w:rsidRDefault="000B0183" w:rsidP="00BE00C7">
            <w:pPr>
              <w:pStyle w:val="OutcomeDescription"/>
              <w:spacing w:before="120" w:after="120"/>
              <w:rPr>
                <w:rFonts w:cs="Arial"/>
                <w:lang w:eastAsia="en-NZ"/>
              </w:rPr>
            </w:pPr>
          </w:p>
        </w:tc>
      </w:tr>
      <w:tr w:rsidR="00D74D2A" w14:paraId="6F25A166" w14:textId="77777777">
        <w:tc>
          <w:tcPr>
            <w:tcW w:w="0" w:type="auto"/>
          </w:tcPr>
          <w:p w14:paraId="591820BA"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DAC6028"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8F1972E" w14:textId="77777777" w:rsidR="00EB7645" w:rsidRPr="00BE00C7" w:rsidRDefault="000B0183" w:rsidP="00BE00C7">
            <w:pPr>
              <w:pStyle w:val="OutcomeDescription"/>
              <w:spacing w:before="120" w:after="120"/>
              <w:rPr>
                <w:rFonts w:cs="Arial"/>
                <w:lang w:eastAsia="en-NZ"/>
              </w:rPr>
            </w:pPr>
          </w:p>
        </w:tc>
        <w:tc>
          <w:tcPr>
            <w:tcW w:w="0" w:type="auto"/>
          </w:tcPr>
          <w:p w14:paraId="57417F79"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06C434E7"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 service adopts a holistic approach to menu development that ensures nutritional value, respects, and supports cultural beliefs, values, and protocols around food. Kitchen staff and caregivers interviewed understood basic Māori practices in line with tapu and noa. The kitchen staff interviewed stated they accommodate all residents’ requests and food preferences. Nutritious snacks are available 24 hours a day. </w:t>
            </w:r>
          </w:p>
          <w:p w14:paraId="302E43A2" w14:textId="77777777" w:rsidR="00EB7645" w:rsidRPr="00BE00C7" w:rsidRDefault="00E83F7F" w:rsidP="00BE00C7">
            <w:pPr>
              <w:pStyle w:val="OutcomeDescription"/>
              <w:spacing w:before="120" w:after="120"/>
              <w:rPr>
                <w:rFonts w:cs="Arial"/>
                <w:lang w:eastAsia="en-NZ"/>
              </w:rPr>
            </w:pPr>
            <w:r w:rsidRPr="00BE00C7">
              <w:rPr>
                <w:rFonts w:cs="Arial"/>
                <w:lang w:eastAsia="en-NZ"/>
              </w:rPr>
              <w:t>Residents can provide feedback on the meals through resident meetings and direct contact with the food services staff. Resident and relatives interviewed spoke positively about the choices and meals provided.</w:t>
            </w:r>
          </w:p>
          <w:p w14:paraId="79E55CCA" w14:textId="77777777" w:rsidR="00EB7645" w:rsidRPr="00BE00C7" w:rsidRDefault="000B0183" w:rsidP="00BE00C7">
            <w:pPr>
              <w:pStyle w:val="OutcomeDescription"/>
              <w:spacing w:before="120" w:after="120"/>
              <w:rPr>
                <w:rFonts w:cs="Arial"/>
                <w:lang w:eastAsia="en-NZ"/>
              </w:rPr>
            </w:pPr>
          </w:p>
        </w:tc>
      </w:tr>
      <w:tr w:rsidR="00D74D2A" w14:paraId="5AD0D077" w14:textId="77777777">
        <w:tc>
          <w:tcPr>
            <w:tcW w:w="0" w:type="auto"/>
          </w:tcPr>
          <w:p w14:paraId="11ADB52D"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00C4135"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12E817F" w14:textId="77777777" w:rsidR="00EB7645" w:rsidRPr="00BE00C7" w:rsidRDefault="000B0183" w:rsidP="00BE00C7">
            <w:pPr>
              <w:pStyle w:val="OutcomeDescription"/>
              <w:spacing w:before="120" w:after="120"/>
              <w:rPr>
                <w:rFonts w:cs="Arial"/>
                <w:lang w:eastAsia="en-NZ"/>
              </w:rPr>
            </w:pPr>
          </w:p>
        </w:tc>
        <w:tc>
          <w:tcPr>
            <w:tcW w:w="0" w:type="auto"/>
          </w:tcPr>
          <w:p w14:paraId="702AA68C"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2F4438A8" w14:textId="77777777" w:rsidR="00EB7645" w:rsidRPr="00BE00C7" w:rsidRDefault="00E83F7F"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 to ensure continuity of care. There are documented policies and procedures to ensure exit, discharge or transfer of residents is undertaken in a timely and safe manner. Planned exits, discharges or transfers were coordinated in collaboration with family/whānau and other service providers to ensure continuity of care. Discharge notes and summaries are uploaded to the electronic system and integrated into the care plan. There is evidence of referrals for re-assessment from rest home to hospital level of care.</w:t>
            </w:r>
          </w:p>
          <w:p w14:paraId="673E4458" w14:textId="77777777" w:rsidR="00EB7645" w:rsidRPr="00BE00C7" w:rsidRDefault="000B0183" w:rsidP="00BE00C7">
            <w:pPr>
              <w:pStyle w:val="OutcomeDescription"/>
              <w:spacing w:before="120" w:after="120"/>
              <w:rPr>
                <w:rFonts w:cs="Arial"/>
                <w:lang w:eastAsia="en-NZ"/>
              </w:rPr>
            </w:pPr>
          </w:p>
        </w:tc>
      </w:tr>
      <w:tr w:rsidR="00D74D2A" w14:paraId="5C9C578B" w14:textId="77777777">
        <w:tc>
          <w:tcPr>
            <w:tcW w:w="0" w:type="auto"/>
          </w:tcPr>
          <w:p w14:paraId="17DA3FAC"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4.1: The facility</w:t>
            </w:r>
          </w:p>
          <w:p w14:paraId="2AC9662E"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B61AB23" w14:textId="77777777" w:rsidR="00EB7645" w:rsidRPr="00BE00C7" w:rsidRDefault="000B0183" w:rsidP="00BE00C7">
            <w:pPr>
              <w:pStyle w:val="OutcomeDescription"/>
              <w:spacing w:before="120" w:after="120"/>
              <w:rPr>
                <w:rFonts w:cs="Arial"/>
                <w:lang w:eastAsia="en-NZ"/>
              </w:rPr>
            </w:pPr>
          </w:p>
        </w:tc>
        <w:tc>
          <w:tcPr>
            <w:tcW w:w="0" w:type="auto"/>
          </w:tcPr>
          <w:p w14:paraId="3CEF0893" w14:textId="77777777" w:rsidR="00EB7645" w:rsidRPr="00BE00C7" w:rsidRDefault="00E83F7F" w:rsidP="00BE00C7">
            <w:pPr>
              <w:pStyle w:val="OutcomeDescription"/>
              <w:spacing w:before="120" w:after="120"/>
              <w:rPr>
                <w:rFonts w:cs="Arial"/>
                <w:lang w:eastAsia="en-NZ"/>
              </w:rPr>
            </w:pPr>
            <w:r w:rsidRPr="00BE00C7">
              <w:rPr>
                <w:rFonts w:cs="Arial"/>
                <w:lang w:eastAsia="en-NZ"/>
              </w:rPr>
              <w:t>PA Low</w:t>
            </w:r>
          </w:p>
        </w:tc>
        <w:tc>
          <w:tcPr>
            <w:tcW w:w="0" w:type="auto"/>
          </w:tcPr>
          <w:p w14:paraId="3928C559" w14:textId="77777777" w:rsidR="00EB7645" w:rsidRPr="00BE00C7" w:rsidRDefault="00E83F7F" w:rsidP="00BE00C7">
            <w:pPr>
              <w:pStyle w:val="OutcomeDescription"/>
              <w:spacing w:before="120" w:after="120"/>
              <w:rPr>
                <w:rFonts w:cs="Arial"/>
                <w:lang w:eastAsia="en-NZ"/>
              </w:rPr>
            </w:pPr>
            <w:r w:rsidRPr="00BE00C7">
              <w:rPr>
                <w:rFonts w:cs="Arial"/>
                <w:lang w:eastAsia="en-NZ"/>
              </w:rPr>
              <w:t>There is a current building warrant of fitness that expires 15 March 2023. The environment is inclusive of peoples’ cultures and supports cultural practices.</w:t>
            </w:r>
          </w:p>
          <w:p w14:paraId="6C27A7EB"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Maintenance requests are logged and followed up in a timely manner. There is an annual maintenance plan; however, this plan does not evidence completion of routine tasks, including: hot water checks; emergency kit checks; kitchen; wheelchairs; shower chairs; and trolleys since July 2022. On interview, maintenance staff confirmed they had not actioned these as required. Call bell checks are completed by an external contractor. </w:t>
            </w:r>
          </w:p>
          <w:p w14:paraId="4861D23D" w14:textId="77777777" w:rsidR="00EB7645" w:rsidRPr="00BE00C7" w:rsidRDefault="00E83F7F" w:rsidP="00BE00C7">
            <w:pPr>
              <w:pStyle w:val="OutcomeDescription"/>
              <w:spacing w:before="120" w:after="120"/>
              <w:rPr>
                <w:rFonts w:cs="Arial"/>
                <w:lang w:eastAsia="en-NZ"/>
              </w:rPr>
            </w:pPr>
            <w:r w:rsidRPr="00BE00C7">
              <w:rPr>
                <w:rFonts w:cs="Arial"/>
                <w:lang w:eastAsia="en-NZ"/>
              </w:rPr>
              <w:t>Testing and tagging of electrical equipment was completed in February 2022. Checking and calibration of medical equipment, hoists and scales was completed in February 2022.</w:t>
            </w:r>
          </w:p>
          <w:p w14:paraId="6BCB4F57"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 secure dementia unit is located on the second floor and accessible by keypad entry and exit. </w:t>
            </w:r>
          </w:p>
          <w:p w14:paraId="71AFACFF" w14:textId="77777777" w:rsidR="00EB7645" w:rsidRPr="00BE00C7" w:rsidRDefault="00E83F7F"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Taha Māori Kaitiaki employed by Ryman will liaise with local Māori providers to ensure aspirations and Māori identity are included.</w:t>
            </w:r>
          </w:p>
          <w:p w14:paraId="7B8C9E28" w14:textId="77777777" w:rsidR="00EB7645" w:rsidRPr="00BE00C7" w:rsidRDefault="000B0183" w:rsidP="00BE00C7">
            <w:pPr>
              <w:pStyle w:val="OutcomeDescription"/>
              <w:spacing w:before="120" w:after="120"/>
              <w:rPr>
                <w:rFonts w:cs="Arial"/>
                <w:lang w:eastAsia="en-NZ"/>
              </w:rPr>
            </w:pPr>
          </w:p>
        </w:tc>
      </w:tr>
      <w:tr w:rsidR="00D74D2A" w14:paraId="06BEF4FB" w14:textId="77777777">
        <w:tc>
          <w:tcPr>
            <w:tcW w:w="0" w:type="auto"/>
          </w:tcPr>
          <w:p w14:paraId="74D768CD" w14:textId="77777777" w:rsidR="00EB7645" w:rsidRPr="00BE00C7" w:rsidRDefault="00E83F7F" w:rsidP="00BE00C7">
            <w:pPr>
              <w:pStyle w:val="OutcomeDescription"/>
              <w:spacing w:before="120" w:after="120"/>
              <w:rPr>
                <w:rFonts w:cs="Arial"/>
                <w:lang w:eastAsia="en-NZ"/>
              </w:rPr>
            </w:pPr>
            <w:r w:rsidRPr="00BE00C7">
              <w:rPr>
                <w:rFonts w:cs="Arial"/>
                <w:lang w:eastAsia="en-NZ"/>
              </w:rPr>
              <w:t>Subsection 4.2: Security of people and workforce</w:t>
            </w:r>
          </w:p>
          <w:p w14:paraId="06DC839A"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4B159A0" w14:textId="77777777" w:rsidR="00EB7645" w:rsidRPr="00BE00C7" w:rsidRDefault="000B0183" w:rsidP="00BE00C7">
            <w:pPr>
              <w:pStyle w:val="OutcomeDescription"/>
              <w:spacing w:before="120" w:after="120"/>
              <w:rPr>
                <w:rFonts w:cs="Arial"/>
                <w:lang w:eastAsia="en-NZ"/>
              </w:rPr>
            </w:pPr>
          </w:p>
        </w:tc>
        <w:tc>
          <w:tcPr>
            <w:tcW w:w="0" w:type="auto"/>
          </w:tcPr>
          <w:p w14:paraId="32C82F2F" w14:textId="77777777" w:rsidR="00EB7645" w:rsidRPr="00BE00C7" w:rsidRDefault="00E83F7F" w:rsidP="00BE00C7">
            <w:pPr>
              <w:pStyle w:val="OutcomeDescription"/>
              <w:spacing w:before="120" w:after="120"/>
              <w:rPr>
                <w:rFonts w:cs="Arial"/>
                <w:lang w:eastAsia="en-NZ"/>
              </w:rPr>
            </w:pPr>
            <w:r w:rsidRPr="00BE00C7">
              <w:rPr>
                <w:rFonts w:cs="Arial"/>
                <w:lang w:eastAsia="en-NZ"/>
              </w:rPr>
              <w:t>PA Low</w:t>
            </w:r>
          </w:p>
        </w:tc>
        <w:tc>
          <w:tcPr>
            <w:tcW w:w="0" w:type="auto"/>
          </w:tcPr>
          <w:p w14:paraId="44C6F2AB" w14:textId="77777777" w:rsidR="00EB7645" w:rsidRPr="00BE00C7" w:rsidRDefault="00E83F7F" w:rsidP="00BE00C7">
            <w:pPr>
              <w:pStyle w:val="OutcomeDescription"/>
              <w:spacing w:before="120" w:after="120"/>
              <w:rPr>
                <w:rFonts w:cs="Arial"/>
                <w:lang w:eastAsia="en-NZ"/>
              </w:rPr>
            </w:pPr>
            <w:r w:rsidRPr="00BE00C7">
              <w:rPr>
                <w:rFonts w:cs="Arial"/>
                <w:lang w:eastAsia="en-NZ"/>
              </w:rPr>
              <w:t>The facility has an approved fire evacuation plan. Fire evacuation drills are scheduled six-monthly; however, the last fire evacuation drill occurred in May 2022. The building is secure after hours and staff complete security checks at night. All external doors are alarmed, and an external security company performs patrols overnight. The basement parking and front door automatically closed at night and key areas are monitored through CCTV.</w:t>
            </w:r>
          </w:p>
          <w:p w14:paraId="1F5866BC"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Currently under Covid-19 restrictions, all visitors and contractors are required to sign in and wear masks at all times when in the facility. </w:t>
            </w:r>
          </w:p>
          <w:p w14:paraId="1D6A0142" w14:textId="77777777" w:rsidR="00EB7645" w:rsidRPr="00BE00C7" w:rsidRDefault="000B0183" w:rsidP="00BE00C7">
            <w:pPr>
              <w:pStyle w:val="OutcomeDescription"/>
              <w:spacing w:before="120" w:after="120"/>
              <w:rPr>
                <w:rFonts w:cs="Arial"/>
                <w:lang w:eastAsia="en-NZ"/>
              </w:rPr>
            </w:pPr>
          </w:p>
        </w:tc>
      </w:tr>
      <w:tr w:rsidR="00D74D2A" w14:paraId="7D42A9F5" w14:textId="77777777">
        <w:tc>
          <w:tcPr>
            <w:tcW w:w="0" w:type="auto"/>
          </w:tcPr>
          <w:p w14:paraId="66C8F6E8" w14:textId="77777777" w:rsidR="00EB7645" w:rsidRPr="00BE00C7" w:rsidRDefault="00E83F7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6B50530"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994D349" w14:textId="77777777" w:rsidR="00EB7645" w:rsidRPr="00BE00C7" w:rsidRDefault="000B0183" w:rsidP="00BE00C7">
            <w:pPr>
              <w:pStyle w:val="OutcomeDescription"/>
              <w:spacing w:before="120" w:after="120"/>
              <w:rPr>
                <w:rFonts w:cs="Arial"/>
                <w:lang w:eastAsia="en-NZ"/>
              </w:rPr>
            </w:pPr>
          </w:p>
        </w:tc>
        <w:tc>
          <w:tcPr>
            <w:tcW w:w="0" w:type="auto"/>
          </w:tcPr>
          <w:p w14:paraId="4D7A70FC"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4D48BD"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A pandemic response plan was developed at head office and included site specific procedures. An associated Covid-19 Go Kit </w:t>
            </w:r>
            <w:r w:rsidRPr="00BE00C7">
              <w:rPr>
                <w:rFonts w:cs="Arial"/>
                <w:lang w:eastAsia="en-NZ"/>
              </w:rPr>
              <w:lastRenderedPageBreak/>
              <w:t>flowchart was developed and added to the SharePoint page. The Go Kit clearly explains the first 30 minutes following the identification of a positive case. Virtual Covid-19 drills have been conducted on a regular basis, ensuring all staff are aware of protocols to follow in the event of an outbreak. Personal protective equipment (PPE) is ordered, and stock balance is maintained to support any outbreak. Adequate PPE stocks was sighted in a dedicated storage area.</w:t>
            </w:r>
          </w:p>
          <w:p w14:paraId="48EC68A8" w14:textId="77777777" w:rsidR="00EB7645" w:rsidRPr="00BE00C7" w:rsidRDefault="00E83F7F" w:rsidP="00BE00C7">
            <w:pPr>
              <w:pStyle w:val="OutcomeDescription"/>
              <w:spacing w:before="120" w:after="120"/>
              <w:rPr>
                <w:rFonts w:cs="Arial"/>
                <w:lang w:eastAsia="en-NZ"/>
              </w:rPr>
            </w:pPr>
            <w:r w:rsidRPr="00BE00C7">
              <w:rPr>
                <w:rFonts w:cs="Arial"/>
                <w:lang w:eastAsia="en-NZ"/>
              </w:rPr>
              <w:t>The organisation is working towards involving cultural kaitiaki representation on how te reo Māori can be incorporated into infection control information for Māori residents. Staff interviewed were knowledgeable around providing culturally safe practices to acknowledge the spirit of Te Tiriti o Waitangi.</w:t>
            </w:r>
          </w:p>
          <w:p w14:paraId="3077C162" w14:textId="77777777" w:rsidR="00EB7645" w:rsidRPr="00BE00C7" w:rsidRDefault="000B0183" w:rsidP="00BE00C7">
            <w:pPr>
              <w:pStyle w:val="OutcomeDescription"/>
              <w:spacing w:before="120" w:after="120"/>
              <w:rPr>
                <w:rFonts w:cs="Arial"/>
                <w:lang w:eastAsia="en-NZ"/>
              </w:rPr>
            </w:pPr>
          </w:p>
        </w:tc>
      </w:tr>
      <w:tr w:rsidR="00D74D2A" w14:paraId="357262FB" w14:textId="77777777">
        <w:tc>
          <w:tcPr>
            <w:tcW w:w="0" w:type="auto"/>
          </w:tcPr>
          <w:p w14:paraId="017F28A6"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6471989"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0AB5D35" w14:textId="77777777" w:rsidR="00EB7645" w:rsidRPr="00BE00C7" w:rsidRDefault="000B0183" w:rsidP="00BE00C7">
            <w:pPr>
              <w:pStyle w:val="OutcomeDescription"/>
              <w:spacing w:before="120" w:after="120"/>
              <w:rPr>
                <w:rFonts w:cs="Arial"/>
                <w:lang w:eastAsia="en-NZ"/>
              </w:rPr>
            </w:pPr>
          </w:p>
        </w:tc>
        <w:tc>
          <w:tcPr>
            <w:tcW w:w="0" w:type="auto"/>
          </w:tcPr>
          <w:p w14:paraId="7923A7AE"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67E4AEAD" w14:textId="77777777" w:rsidR="00EB7645" w:rsidRPr="00BE00C7" w:rsidRDefault="00E83F7F"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annually. The clinical manager completes a comprehensive six-monthly review, and this is reported locally to all staff and to head office. Infection control surveillance is discussed at clinical meetings, weekly management meetings, quality/risk meetings and staff meetings. Staff are informed through the variety of meetings held at the facility and also electronically. The service is working towards incorporating ethnicity data into surveillance methods and data captured around infections.</w:t>
            </w:r>
          </w:p>
          <w:p w14:paraId="4B0E156A"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There have been five Covid-19 outbreaks since the previous audit. The outbreaks were documented with evidence of comprehensive management. The infection control coordinator and the clinical manager interviewed described the daily update and debrief meeting that occurred, including an evaluation on what went well, what could have been done better and discuss any learnings to promote system </w:t>
            </w:r>
            <w:r w:rsidRPr="00BE00C7">
              <w:rPr>
                <w:rFonts w:cs="Arial"/>
                <w:lang w:eastAsia="en-NZ"/>
              </w:rPr>
              <w:lastRenderedPageBreak/>
              <w:t xml:space="preserve">change and reduce risks. Residents and their families were updated regularly. </w:t>
            </w:r>
          </w:p>
          <w:p w14:paraId="765852EE" w14:textId="77777777" w:rsidR="00EB7645" w:rsidRPr="00BE00C7" w:rsidRDefault="000B0183" w:rsidP="00BE00C7">
            <w:pPr>
              <w:pStyle w:val="OutcomeDescription"/>
              <w:spacing w:before="120" w:after="120"/>
              <w:rPr>
                <w:rFonts w:cs="Arial"/>
                <w:lang w:eastAsia="en-NZ"/>
              </w:rPr>
            </w:pPr>
          </w:p>
        </w:tc>
      </w:tr>
      <w:tr w:rsidR="00D74D2A" w14:paraId="516C188D" w14:textId="77777777">
        <w:tc>
          <w:tcPr>
            <w:tcW w:w="0" w:type="auto"/>
          </w:tcPr>
          <w:p w14:paraId="004C0E08"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0C2EA07" w14:textId="77777777" w:rsidR="00EB7645" w:rsidRPr="00BE00C7" w:rsidRDefault="00E83F7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098CCF6" w14:textId="77777777" w:rsidR="00EB7645" w:rsidRPr="00BE00C7" w:rsidRDefault="000B0183" w:rsidP="00BE00C7">
            <w:pPr>
              <w:pStyle w:val="OutcomeDescription"/>
              <w:spacing w:before="120" w:after="120"/>
              <w:rPr>
                <w:rFonts w:cs="Arial"/>
                <w:lang w:eastAsia="en-NZ"/>
              </w:rPr>
            </w:pPr>
          </w:p>
        </w:tc>
        <w:tc>
          <w:tcPr>
            <w:tcW w:w="0" w:type="auto"/>
          </w:tcPr>
          <w:p w14:paraId="10FBC6FC" w14:textId="77777777" w:rsidR="00EB7645" w:rsidRPr="00BE00C7" w:rsidRDefault="00E83F7F" w:rsidP="00BE00C7">
            <w:pPr>
              <w:pStyle w:val="OutcomeDescription"/>
              <w:spacing w:before="120" w:after="120"/>
              <w:rPr>
                <w:rFonts w:cs="Arial"/>
                <w:lang w:eastAsia="en-NZ"/>
              </w:rPr>
            </w:pPr>
            <w:r w:rsidRPr="00BE00C7">
              <w:rPr>
                <w:rFonts w:cs="Arial"/>
                <w:lang w:eastAsia="en-NZ"/>
              </w:rPr>
              <w:t>FA</w:t>
            </w:r>
          </w:p>
        </w:tc>
        <w:tc>
          <w:tcPr>
            <w:tcW w:w="0" w:type="auto"/>
          </w:tcPr>
          <w:p w14:paraId="260D6087"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Restraint policy, including acute and emergency restraint policy, confirm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 facility was restraint free. The restraint coordinator/RN was unavailable on the days of audit. The clinical manager confirmed the service is committed to providing services to residents without use of restraint. </w:t>
            </w:r>
          </w:p>
          <w:p w14:paraId="6A3CF09C"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A restraint approval committee meets every six months to review falls, unsettled residents, use of anti-psychotic medications and if appropriate, strategies are in place for residents and staff education needs. Maintaining a restraint-free environment and managing distressed behaviour and associated risks are included as part of the mandatory training plan and orientation programme. There is a Ryman restraint free decision-making tool and support with resources available for staff. </w:t>
            </w:r>
          </w:p>
          <w:p w14:paraId="3EE77B25" w14:textId="77777777" w:rsidR="00EB7645" w:rsidRPr="00BE00C7" w:rsidRDefault="000B0183" w:rsidP="00BE00C7">
            <w:pPr>
              <w:pStyle w:val="OutcomeDescription"/>
              <w:spacing w:before="120" w:after="120"/>
              <w:rPr>
                <w:rFonts w:cs="Arial"/>
                <w:lang w:eastAsia="en-NZ"/>
              </w:rPr>
            </w:pPr>
          </w:p>
        </w:tc>
      </w:tr>
    </w:tbl>
    <w:p w14:paraId="3AF6B875" w14:textId="77777777" w:rsidR="00EB7645" w:rsidRPr="00BE00C7" w:rsidRDefault="000B0183" w:rsidP="00BE00C7">
      <w:pPr>
        <w:pStyle w:val="OutcomeDescription"/>
        <w:spacing w:before="120" w:after="120"/>
        <w:rPr>
          <w:rFonts w:cs="Arial"/>
          <w:lang w:eastAsia="en-NZ"/>
        </w:rPr>
      </w:pPr>
      <w:bookmarkStart w:id="56" w:name="AuditSummaryAttainment"/>
      <w:bookmarkEnd w:id="56"/>
    </w:p>
    <w:p w14:paraId="260F352D" w14:textId="77777777" w:rsidR="00460D43" w:rsidRDefault="00E83F7F">
      <w:pPr>
        <w:pStyle w:val="Heading1"/>
        <w:rPr>
          <w:rFonts w:cs="Arial"/>
        </w:rPr>
      </w:pPr>
      <w:r>
        <w:rPr>
          <w:rFonts w:cs="Arial"/>
        </w:rPr>
        <w:lastRenderedPageBreak/>
        <w:t>Specific results for criterion where corrective actions are required</w:t>
      </w:r>
    </w:p>
    <w:p w14:paraId="3077BC91" w14:textId="77777777" w:rsidR="00460D43" w:rsidRDefault="00E83F7F">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C89C982" w14:textId="77777777" w:rsidR="00460D43" w:rsidRDefault="00E83F7F">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D048154" w14:textId="77777777" w:rsidR="00460D43" w:rsidRDefault="00E83F7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310"/>
        <w:gridCol w:w="3923"/>
        <w:gridCol w:w="3281"/>
        <w:gridCol w:w="2696"/>
      </w:tblGrid>
      <w:tr w:rsidR="00D74D2A" w14:paraId="482237BF" w14:textId="77777777">
        <w:tc>
          <w:tcPr>
            <w:tcW w:w="0" w:type="auto"/>
          </w:tcPr>
          <w:p w14:paraId="40E24C28" w14:textId="77777777" w:rsidR="00EB7645" w:rsidRPr="00BE00C7" w:rsidRDefault="00E83F7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4906FCD" w14:textId="77777777" w:rsidR="00EB7645" w:rsidRPr="00BE00C7" w:rsidRDefault="00E83F7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1DDA12" w14:textId="77777777" w:rsidR="00EB7645" w:rsidRPr="00BE00C7" w:rsidRDefault="00E83F7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843D322" w14:textId="77777777" w:rsidR="00EB7645" w:rsidRPr="00BE00C7" w:rsidRDefault="00E83F7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D079D17" w14:textId="77777777" w:rsidR="00EB7645" w:rsidRPr="00BE00C7" w:rsidRDefault="00E83F7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74D2A" w14:paraId="6C10A3E3" w14:textId="77777777">
        <w:tc>
          <w:tcPr>
            <w:tcW w:w="0" w:type="auto"/>
          </w:tcPr>
          <w:p w14:paraId="63C183A9" w14:textId="77777777" w:rsidR="00EB7645" w:rsidRPr="00BE00C7" w:rsidRDefault="00E83F7F" w:rsidP="00BE00C7">
            <w:pPr>
              <w:pStyle w:val="OutcomeDescription"/>
              <w:spacing w:before="120" w:after="120"/>
              <w:rPr>
                <w:rFonts w:cs="Arial"/>
                <w:lang w:eastAsia="en-NZ"/>
              </w:rPr>
            </w:pPr>
            <w:r w:rsidRPr="00BE00C7">
              <w:rPr>
                <w:rFonts w:cs="Arial"/>
                <w:lang w:eastAsia="en-NZ"/>
              </w:rPr>
              <w:t>Criterion 2.2.2</w:t>
            </w:r>
          </w:p>
          <w:p w14:paraId="11E4CC1B" w14:textId="77777777" w:rsidR="00EB7645" w:rsidRPr="00BE00C7" w:rsidRDefault="00E83F7F"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1176D5E5" w14:textId="77777777" w:rsidR="00EB7645" w:rsidRPr="00BE00C7" w:rsidRDefault="00E83F7F" w:rsidP="00BE00C7">
            <w:pPr>
              <w:pStyle w:val="OutcomeDescription"/>
              <w:spacing w:before="120" w:after="120"/>
              <w:rPr>
                <w:rFonts w:cs="Arial"/>
                <w:lang w:eastAsia="en-NZ"/>
              </w:rPr>
            </w:pPr>
            <w:r w:rsidRPr="00BE00C7">
              <w:rPr>
                <w:rFonts w:cs="Arial"/>
                <w:lang w:eastAsia="en-NZ"/>
              </w:rPr>
              <w:t>PA Low</w:t>
            </w:r>
          </w:p>
        </w:tc>
        <w:tc>
          <w:tcPr>
            <w:tcW w:w="0" w:type="auto"/>
          </w:tcPr>
          <w:p w14:paraId="16F85A81"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There are monthly Team Ryman (quality) meetings and weekly manager meetings. Discussions include (but are not limited to): quality data; health and safety; infection control/pandemic strategies; complaints received (if any); staffing; and education are discussed. Ryman policies and processes determine that collation of data is documented as taking place, with corrective actions documented where indicated to address service improvements, with evidence of progress and sign off when achieved in meeting minutes. </w:t>
            </w:r>
          </w:p>
          <w:p w14:paraId="50B4D610" w14:textId="77777777" w:rsidR="00EB7645" w:rsidRPr="00BE00C7" w:rsidRDefault="000B0183" w:rsidP="00BE00C7">
            <w:pPr>
              <w:pStyle w:val="OutcomeDescription"/>
              <w:spacing w:before="120" w:after="120"/>
              <w:rPr>
                <w:rFonts w:cs="Arial"/>
                <w:lang w:eastAsia="en-NZ"/>
              </w:rPr>
            </w:pPr>
          </w:p>
        </w:tc>
        <w:tc>
          <w:tcPr>
            <w:tcW w:w="0" w:type="auto"/>
          </w:tcPr>
          <w:p w14:paraId="4484FD6D"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Meeting minutes over the previous three months (viewed), did not fully document the person responsible for the action, the timeframe for the action and if the action is completed. One staff meeting minutes did not have analysis and actions required from quality data documented as discussed at staff meetings. </w:t>
            </w:r>
          </w:p>
          <w:p w14:paraId="3CFB21BA" w14:textId="77777777" w:rsidR="00EB7645" w:rsidRPr="00BE00C7" w:rsidRDefault="000B0183" w:rsidP="00BE00C7">
            <w:pPr>
              <w:pStyle w:val="OutcomeDescription"/>
              <w:spacing w:before="120" w:after="120"/>
              <w:rPr>
                <w:rFonts w:cs="Arial"/>
                <w:lang w:eastAsia="en-NZ"/>
              </w:rPr>
            </w:pPr>
          </w:p>
        </w:tc>
        <w:tc>
          <w:tcPr>
            <w:tcW w:w="0" w:type="auto"/>
          </w:tcPr>
          <w:p w14:paraId="0949C254"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Ensure all meeting minutes document the person responsible for corrective actions, the timeframe for the actions and if the actions are closed. All quality analysis corrective actions are to be documented in staff meetings. </w:t>
            </w:r>
          </w:p>
          <w:p w14:paraId="6DB0B740" w14:textId="77777777" w:rsidR="00EB7645" w:rsidRPr="00BE00C7" w:rsidRDefault="000B0183" w:rsidP="00BE00C7">
            <w:pPr>
              <w:pStyle w:val="OutcomeDescription"/>
              <w:spacing w:before="120" w:after="120"/>
              <w:rPr>
                <w:rFonts w:cs="Arial"/>
                <w:lang w:eastAsia="en-NZ"/>
              </w:rPr>
            </w:pPr>
          </w:p>
          <w:p w14:paraId="2F730EEF" w14:textId="77777777" w:rsidR="00EB7645" w:rsidRPr="00BE00C7" w:rsidRDefault="00E83F7F" w:rsidP="00BE00C7">
            <w:pPr>
              <w:pStyle w:val="OutcomeDescription"/>
              <w:spacing w:before="120" w:after="120"/>
              <w:rPr>
                <w:rFonts w:cs="Arial"/>
                <w:lang w:eastAsia="en-NZ"/>
              </w:rPr>
            </w:pPr>
            <w:r w:rsidRPr="00BE00C7">
              <w:rPr>
                <w:rFonts w:cs="Arial"/>
                <w:lang w:eastAsia="en-NZ"/>
              </w:rPr>
              <w:t>90 days</w:t>
            </w:r>
          </w:p>
        </w:tc>
      </w:tr>
      <w:tr w:rsidR="00D74D2A" w14:paraId="0E4390CD" w14:textId="77777777">
        <w:tc>
          <w:tcPr>
            <w:tcW w:w="0" w:type="auto"/>
          </w:tcPr>
          <w:p w14:paraId="556C3D17" w14:textId="77777777" w:rsidR="00EB7645" w:rsidRPr="00BE00C7" w:rsidRDefault="00E83F7F" w:rsidP="00BE00C7">
            <w:pPr>
              <w:pStyle w:val="OutcomeDescription"/>
              <w:spacing w:before="120" w:after="120"/>
              <w:rPr>
                <w:rFonts w:cs="Arial"/>
                <w:lang w:eastAsia="en-NZ"/>
              </w:rPr>
            </w:pPr>
            <w:r w:rsidRPr="00BE00C7">
              <w:rPr>
                <w:rFonts w:cs="Arial"/>
                <w:lang w:eastAsia="en-NZ"/>
              </w:rPr>
              <w:t>Criterion 4.1.1</w:t>
            </w:r>
          </w:p>
          <w:p w14:paraId="34707E7D"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Buildings, plant, and equipment shall be fit for </w:t>
            </w:r>
            <w:r w:rsidRPr="00BE00C7">
              <w:rPr>
                <w:rFonts w:cs="Arial"/>
                <w:lang w:eastAsia="en-NZ"/>
              </w:rPr>
              <w:lastRenderedPageBreak/>
              <w:t>purpose, and comply with legislation relevant to the health and disability service being provided. The environment is inclusive of peoples’ cultures and supports cultural practices.</w:t>
            </w:r>
          </w:p>
        </w:tc>
        <w:tc>
          <w:tcPr>
            <w:tcW w:w="0" w:type="auto"/>
          </w:tcPr>
          <w:p w14:paraId="5AB140CC"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D0FC593"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The service employs contractors to undertake routine checks, including bell system checks and maintenance of heat </w:t>
            </w:r>
            <w:r w:rsidRPr="00BE00C7">
              <w:rPr>
                <w:rFonts w:cs="Arial"/>
                <w:lang w:eastAsia="en-NZ"/>
              </w:rPr>
              <w:lastRenderedPageBreak/>
              <w:t xml:space="preserve">pumps and emergency systems. In addition, the maintenance team has a preventative monthly schedule which includes testing of water at the tap, wheelchair, walker and mobility equipment and a list of other requirements. The maintenance team has not fully completed required checks since July 2022. </w:t>
            </w:r>
          </w:p>
          <w:p w14:paraId="411B6EB8" w14:textId="77777777" w:rsidR="00EB7645" w:rsidRPr="00BE00C7" w:rsidRDefault="000B0183" w:rsidP="00BE00C7">
            <w:pPr>
              <w:pStyle w:val="OutcomeDescription"/>
              <w:spacing w:before="120" w:after="120"/>
              <w:rPr>
                <w:rFonts w:cs="Arial"/>
                <w:lang w:eastAsia="en-NZ"/>
              </w:rPr>
            </w:pPr>
          </w:p>
        </w:tc>
        <w:tc>
          <w:tcPr>
            <w:tcW w:w="0" w:type="auto"/>
          </w:tcPr>
          <w:p w14:paraId="54736C46"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i). Hot water checks have not been completed since July 2022.</w:t>
            </w:r>
          </w:p>
          <w:p w14:paraId="6B0D94B1"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 xml:space="preserve">ii) Wheelchairs, walkers, and mobility equipment checks are not evidenced as occurring as scheduled on the preventative maintenance schedule since July 2022. </w:t>
            </w:r>
          </w:p>
          <w:p w14:paraId="030E2D49" w14:textId="77777777" w:rsidR="00EB7645" w:rsidRPr="00BE00C7" w:rsidRDefault="000B0183" w:rsidP="00BE00C7">
            <w:pPr>
              <w:pStyle w:val="OutcomeDescription"/>
              <w:spacing w:before="120" w:after="120"/>
              <w:rPr>
                <w:rFonts w:cs="Arial"/>
                <w:lang w:eastAsia="en-NZ"/>
              </w:rPr>
            </w:pPr>
          </w:p>
        </w:tc>
        <w:tc>
          <w:tcPr>
            <w:tcW w:w="0" w:type="auto"/>
          </w:tcPr>
          <w:p w14:paraId="51EBFB0C"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i). Ensure hot water checks are completed as per policy.</w:t>
            </w:r>
          </w:p>
          <w:p w14:paraId="650AD7AC"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 xml:space="preserve">ii) Ensure routine maintenance checks of mobility equipment are implemented as scheduled. </w:t>
            </w:r>
          </w:p>
          <w:p w14:paraId="6C00C9EF" w14:textId="77777777" w:rsidR="00EB7645" w:rsidRPr="00BE00C7" w:rsidRDefault="000B0183" w:rsidP="00BE00C7">
            <w:pPr>
              <w:pStyle w:val="OutcomeDescription"/>
              <w:spacing w:before="120" w:after="120"/>
              <w:rPr>
                <w:rFonts w:cs="Arial"/>
                <w:lang w:eastAsia="en-NZ"/>
              </w:rPr>
            </w:pPr>
          </w:p>
          <w:p w14:paraId="754FB79A" w14:textId="77777777" w:rsidR="00EB7645" w:rsidRPr="00BE00C7" w:rsidRDefault="00E83F7F" w:rsidP="00BE00C7">
            <w:pPr>
              <w:pStyle w:val="OutcomeDescription"/>
              <w:spacing w:before="120" w:after="120"/>
              <w:rPr>
                <w:rFonts w:cs="Arial"/>
                <w:lang w:eastAsia="en-NZ"/>
              </w:rPr>
            </w:pPr>
            <w:r w:rsidRPr="00BE00C7">
              <w:rPr>
                <w:rFonts w:cs="Arial"/>
                <w:lang w:eastAsia="en-NZ"/>
              </w:rPr>
              <w:t>90 days</w:t>
            </w:r>
          </w:p>
        </w:tc>
      </w:tr>
      <w:tr w:rsidR="00D74D2A" w14:paraId="61EBE2A4" w14:textId="77777777">
        <w:tc>
          <w:tcPr>
            <w:tcW w:w="0" w:type="auto"/>
          </w:tcPr>
          <w:p w14:paraId="5116B3B5" w14:textId="77777777" w:rsidR="00EB7645" w:rsidRPr="00BE00C7" w:rsidRDefault="00E83F7F" w:rsidP="00BE00C7">
            <w:pPr>
              <w:pStyle w:val="OutcomeDescription"/>
              <w:spacing w:before="120" w:after="120"/>
              <w:rPr>
                <w:rFonts w:cs="Arial"/>
                <w:lang w:eastAsia="en-NZ"/>
              </w:rPr>
            </w:pPr>
            <w:r w:rsidRPr="00BE00C7">
              <w:rPr>
                <w:rFonts w:cs="Arial"/>
                <w:lang w:eastAsia="en-NZ"/>
              </w:rPr>
              <w:lastRenderedPageBreak/>
              <w:t>Criterion 4.2.3</w:t>
            </w:r>
          </w:p>
          <w:p w14:paraId="6EF8F92C" w14:textId="77777777" w:rsidR="00EB7645" w:rsidRPr="00BE00C7" w:rsidRDefault="00E83F7F"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607C05B1" w14:textId="77777777" w:rsidR="00EB7645" w:rsidRPr="00BE00C7" w:rsidRDefault="00E83F7F" w:rsidP="00BE00C7">
            <w:pPr>
              <w:pStyle w:val="OutcomeDescription"/>
              <w:spacing w:before="120" w:after="120"/>
              <w:rPr>
                <w:rFonts w:cs="Arial"/>
                <w:lang w:eastAsia="en-NZ"/>
              </w:rPr>
            </w:pPr>
            <w:r w:rsidRPr="00BE00C7">
              <w:rPr>
                <w:rFonts w:cs="Arial"/>
                <w:lang w:eastAsia="en-NZ"/>
              </w:rPr>
              <w:t>PA Low</w:t>
            </w:r>
          </w:p>
        </w:tc>
        <w:tc>
          <w:tcPr>
            <w:tcW w:w="0" w:type="auto"/>
          </w:tcPr>
          <w:p w14:paraId="10F3491F" w14:textId="77777777" w:rsidR="00EB7645" w:rsidRPr="00BE00C7" w:rsidRDefault="00E83F7F" w:rsidP="00BE00C7">
            <w:pPr>
              <w:pStyle w:val="OutcomeDescription"/>
              <w:spacing w:before="120" w:after="120"/>
              <w:rPr>
                <w:rFonts w:cs="Arial"/>
                <w:lang w:eastAsia="en-NZ"/>
              </w:rPr>
            </w:pPr>
            <w:r w:rsidRPr="00BE00C7">
              <w:rPr>
                <w:rFonts w:cs="Arial"/>
                <w:lang w:eastAsia="en-NZ"/>
              </w:rPr>
              <w:t>New staff are trained regarding fire safety at orientation and annually as documented in the training plan.  Fire evacuation drills are scheduled six-monthly; however, this has not occurred as scheduled. The service advised this has been rescheduled for the week following audit.</w:t>
            </w:r>
          </w:p>
          <w:p w14:paraId="6048DA5D" w14:textId="77777777" w:rsidR="00EB7645" w:rsidRPr="00BE00C7" w:rsidRDefault="000B0183" w:rsidP="00BE00C7">
            <w:pPr>
              <w:pStyle w:val="OutcomeDescription"/>
              <w:spacing w:before="120" w:after="120"/>
              <w:rPr>
                <w:rFonts w:cs="Arial"/>
                <w:lang w:eastAsia="en-NZ"/>
              </w:rPr>
            </w:pPr>
          </w:p>
        </w:tc>
        <w:tc>
          <w:tcPr>
            <w:tcW w:w="0" w:type="auto"/>
          </w:tcPr>
          <w:p w14:paraId="65EE1326" w14:textId="77777777" w:rsidR="00EB7645" w:rsidRPr="00BE00C7" w:rsidRDefault="00E83F7F" w:rsidP="00BE00C7">
            <w:pPr>
              <w:pStyle w:val="OutcomeDescription"/>
              <w:spacing w:before="120" w:after="120"/>
              <w:rPr>
                <w:rFonts w:cs="Arial"/>
                <w:lang w:eastAsia="en-NZ"/>
              </w:rPr>
            </w:pPr>
            <w:r w:rsidRPr="00BE00C7">
              <w:rPr>
                <w:rFonts w:cs="Arial"/>
                <w:lang w:eastAsia="en-NZ"/>
              </w:rPr>
              <w:t xml:space="preserve">Fire drills have not occurred six-monthly. </w:t>
            </w:r>
          </w:p>
          <w:p w14:paraId="7961922F" w14:textId="77777777" w:rsidR="00EB7645" w:rsidRPr="00BE00C7" w:rsidRDefault="000B0183" w:rsidP="00BE00C7">
            <w:pPr>
              <w:pStyle w:val="OutcomeDescription"/>
              <w:spacing w:before="120" w:after="120"/>
              <w:rPr>
                <w:rFonts w:cs="Arial"/>
                <w:lang w:eastAsia="en-NZ"/>
              </w:rPr>
            </w:pPr>
          </w:p>
        </w:tc>
        <w:tc>
          <w:tcPr>
            <w:tcW w:w="0" w:type="auto"/>
          </w:tcPr>
          <w:p w14:paraId="2F321F2B" w14:textId="77777777" w:rsidR="00EB7645" w:rsidRPr="00BE00C7" w:rsidRDefault="00E83F7F" w:rsidP="00BE00C7">
            <w:pPr>
              <w:pStyle w:val="OutcomeDescription"/>
              <w:spacing w:before="120" w:after="120"/>
              <w:rPr>
                <w:rFonts w:cs="Arial"/>
                <w:lang w:eastAsia="en-NZ"/>
              </w:rPr>
            </w:pPr>
            <w:r w:rsidRPr="00BE00C7">
              <w:rPr>
                <w:rFonts w:cs="Arial"/>
                <w:lang w:eastAsia="en-NZ"/>
              </w:rPr>
              <w:t>Ensure fire evacuation drills are held six-monthly.</w:t>
            </w:r>
          </w:p>
          <w:p w14:paraId="30E28578" w14:textId="77777777" w:rsidR="00EB7645" w:rsidRPr="00BE00C7" w:rsidRDefault="000B0183" w:rsidP="00BE00C7">
            <w:pPr>
              <w:pStyle w:val="OutcomeDescription"/>
              <w:spacing w:before="120" w:after="120"/>
              <w:rPr>
                <w:rFonts w:cs="Arial"/>
                <w:lang w:eastAsia="en-NZ"/>
              </w:rPr>
            </w:pPr>
          </w:p>
          <w:p w14:paraId="7D27260E" w14:textId="77777777" w:rsidR="00EB7645" w:rsidRPr="00BE00C7" w:rsidRDefault="00E83F7F" w:rsidP="00BE00C7">
            <w:pPr>
              <w:pStyle w:val="OutcomeDescription"/>
              <w:spacing w:before="120" w:after="120"/>
              <w:rPr>
                <w:rFonts w:cs="Arial"/>
                <w:lang w:eastAsia="en-NZ"/>
              </w:rPr>
            </w:pPr>
            <w:r w:rsidRPr="00BE00C7">
              <w:rPr>
                <w:rFonts w:cs="Arial"/>
                <w:lang w:eastAsia="en-NZ"/>
              </w:rPr>
              <w:t>60 days</w:t>
            </w:r>
          </w:p>
        </w:tc>
      </w:tr>
    </w:tbl>
    <w:p w14:paraId="31629BA6" w14:textId="77777777" w:rsidR="00EB7645" w:rsidRPr="00BE00C7" w:rsidRDefault="000B0183" w:rsidP="00BE00C7">
      <w:pPr>
        <w:pStyle w:val="OutcomeDescription"/>
        <w:spacing w:before="120" w:after="120"/>
        <w:rPr>
          <w:rFonts w:cs="Arial"/>
          <w:lang w:eastAsia="en-NZ"/>
        </w:rPr>
      </w:pPr>
      <w:bookmarkStart w:id="57" w:name="AuditSummaryCAMCriterion"/>
      <w:bookmarkEnd w:id="57"/>
    </w:p>
    <w:p w14:paraId="2EFA02A0" w14:textId="77777777" w:rsidR="00460D43" w:rsidRDefault="00E83F7F">
      <w:pPr>
        <w:pStyle w:val="Heading1"/>
        <w:rPr>
          <w:rFonts w:cs="Arial"/>
        </w:rPr>
      </w:pPr>
      <w:r>
        <w:rPr>
          <w:rFonts w:cs="Arial"/>
        </w:rPr>
        <w:lastRenderedPageBreak/>
        <w:t>Specific results for criterion where a continuous improvement has been recorded</w:t>
      </w:r>
    </w:p>
    <w:p w14:paraId="48438D5D" w14:textId="77777777" w:rsidR="00460D43" w:rsidRDefault="00E83F7F">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2930F6F" w14:textId="77777777" w:rsidR="00460D43" w:rsidRDefault="00E83F7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EC40FAF" w14:textId="77777777" w:rsidR="00460D43" w:rsidRDefault="00E83F7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74D2A" w14:paraId="7AF2DB65" w14:textId="77777777">
        <w:tc>
          <w:tcPr>
            <w:tcW w:w="0" w:type="auto"/>
          </w:tcPr>
          <w:p w14:paraId="029A77CE" w14:textId="77777777" w:rsidR="00EB7645" w:rsidRPr="00BE00C7" w:rsidRDefault="00E83F7F" w:rsidP="00BE00C7">
            <w:pPr>
              <w:pStyle w:val="OutcomeDescription"/>
              <w:spacing w:before="120" w:after="120"/>
              <w:rPr>
                <w:rFonts w:cs="Arial"/>
                <w:lang w:eastAsia="en-NZ"/>
              </w:rPr>
            </w:pPr>
            <w:r w:rsidRPr="00BE00C7">
              <w:rPr>
                <w:rFonts w:cs="Arial"/>
                <w:lang w:eastAsia="en-NZ"/>
              </w:rPr>
              <w:t>No data to display</w:t>
            </w:r>
          </w:p>
        </w:tc>
      </w:tr>
    </w:tbl>
    <w:p w14:paraId="51D7AF6C" w14:textId="77777777" w:rsidR="00EB7645" w:rsidRPr="00BE00C7" w:rsidRDefault="000B0183" w:rsidP="00BE00C7">
      <w:pPr>
        <w:pStyle w:val="OutcomeDescription"/>
        <w:spacing w:before="120" w:after="120"/>
        <w:rPr>
          <w:rFonts w:cs="Arial"/>
          <w:lang w:eastAsia="en-NZ"/>
        </w:rPr>
      </w:pPr>
      <w:bookmarkStart w:id="58" w:name="AuditSummaryCAMImprovment"/>
      <w:bookmarkEnd w:id="58"/>
    </w:p>
    <w:p w14:paraId="5A71AB35" w14:textId="77777777" w:rsidR="008F3634" w:rsidRDefault="00E83F7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BC69" w14:textId="77777777" w:rsidR="000B0183" w:rsidRDefault="000B0183">
      <w:r>
        <w:separator/>
      </w:r>
    </w:p>
  </w:endnote>
  <w:endnote w:type="continuationSeparator" w:id="0">
    <w:p w14:paraId="3E51AE6A" w14:textId="77777777" w:rsidR="000B0183" w:rsidRDefault="000B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79FC" w14:textId="77777777" w:rsidR="000B00BC" w:rsidRDefault="000B0183">
    <w:pPr>
      <w:pStyle w:val="Footer"/>
    </w:pPr>
  </w:p>
  <w:p w14:paraId="3C84A75E" w14:textId="77777777" w:rsidR="005A4A55" w:rsidRDefault="000B0183"/>
  <w:p w14:paraId="48158D80" w14:textId="77777777" w:rsidR="005A4A55" w:rsidRDefault="00E83F7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9232" w14:textId="77777777" w:rsidR="000B00BC" w:rsidRPr="000B00BC" w:rsidRDefault="00E83F7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Bob Scott Retirement Village Limited - Bob Scott</w:t>
    </w:r>
    <w:bookmarkEnd w:id="59"/>
    <w:r>
      <w:rPr>
        <w:rFonts w:cs="Arial"/>
        <w:sz w:val="16"/>
        <w:szCs w:val="20"/>
      </w:rPr>
      <w:tab/>
      <w:t xml:space="preserve">Date of Audit: </w:t>
    </w:r>
    <w:bookmarkStart w:id="60" w:name="AuditStartDate1"/>
    <w:r>
      <w:rPr>
        <w:rFonts w:cs="Arial"/>
        <w:sz w:val="16"/>
        <w:szCs w:val="20"/>
      </w:rPr>
      <w:t>10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8D861E" w14:textId="77777777" w:rsidR="005A4A55" w:rsidRDefault="000B01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8893" w14:textId="77777777" w:rsidR="000B00BC" w:rsidRDefault="000B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F841" w14:textId="77777777" w:rsidR="000B0183" w:rsidRDefault="000B0183">
      <w:r>
        <w:separator/>
      </w:r>
    </w:p>
  </w:footnote>
  <w:footnote w:type="continuationSeparator" w:id="0">
    <w:p w14:paraId="60C5EC1F" w14:textId="77777777" w:rsidR="000B0183" w:rsidRDefault="000B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015C" w14:textId="77777777" w:rsidR="000B00BC" w:rsidRDefault="000B0183">
    <w:pPr>
      <w:pStyle w:val="Header"/>
    </w:pPr>
  </w:p>
  <w:p w14:paraId="4394D5DA" w14:textId="77777777" w:rsidR="005A4A55" w:rsidRDefault="000B01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1A5E" w14:textId="77777777" w:rsidR="000B00BC" w:rsidRDefault="000B0183">
    <w:pPr>
      <w:pStyle w:val="Header"/>
    </w:pPr>
  </w:p>
  <w:p w14:paraId="20CA4225" w14:textId="77777777" w:rsidR="005A4A55" w:rsidRDefault="000B01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7BD5" w14:textId="77777777" w:rsidR="000B00BC" w:rsidRDefault="000B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D723E1A">
      <w:start w:val="1"/>
      <w:numFmt w:val="decimal"/>
      <w:lvlText w:val="%1."/>
      <w:lvlJc w:val="left"/>
      <w:pPr>
        <w:ind w:left="360" w:hanging="360"/>
      </w:pPr>
    </w:lvl>
    <w:lvl w:ilvl="1" w:tplc="B4FA5338" w:tentative="1">
      <w:start w:val="1"/>
      <w:numFmt w:val="lowerLetter"/>
      <w:lvlText w:val="%2."/>
      <w:lvlJc w:val="left"/>
      <w:pPr>
        <w:ind w:left="1080" w:hanging="360"/>
      </w:pPr>
    </w:lvl>
    <w:lvl w:ilvl="2" w:tplc="1D34B088" w:tentative="1">
      <w:start w:val="1"/>
      <w:numFmt w:val="lowerRoman"/>
      <w:lvlText w:val="%3."/>
      <w:lvlJc w:val="right"/>
      <w:pPr>
        <w:ind w:left="1800" w:hanging="180"/>
      </w:pPr>
    </w:lvl>
    <w:lvl w:ilvl="3" w:tplc="EBAE1D44" w:tentative="1">
      <w:start w:val="1"/>
      <w:numFmt w:val="decimal"/>
      <w:lvlText w:val="%4."/>
      <w:lvlJc w:val="left"/>
      <w:pPr>
        <w:ind w:left="2520" w:hanging="360"/>
      </w:pPr>
    </w:lvl>
    <w:lvl w:ilvl="4" w:tplc="0E1A80B0" w:tentative="1">
      <w:start w:val="1"/>
      <w:numFmt w:val="lowerLetter"/>
      <w:lvlText w:val="%5."/>
      <w:lvlJc w:val="left"/>
      <w:pPr>
        <w:ind w:left="3240" w:hanging="360"/>
      </w:pPr>
    </w:lvl>
    <w:lvl w:ilvl="5" w:tplc="7000168E" w:tentative="1">
      <w:start w:val="1"/>
      <w:numFmt w:val="lowerRoman"/>
      <w:lvlText w:val="%6."/>
      <w:lvlJc w:val="right"/>
      <w:pPr>
        <w:ind w:left="3960" w:hanging="180"/>
      </w:pPr>
    </w:lvl>
    <w:lvl w:ilvl="6" w:tplc="8A042E5A" w:tentative="1">
      <w:start w:val="1"/>
      <w:numFmt w:val="decimal"/>
      <w:lvlText w:val="%7."/>
      <w:lvlJc w:val="left"/>
      <w:pPr>
        <w:ind w:left="4680" w:hanging="360"/>
      </w:pPr>
    </w:lvl>
    <w:lvl w:ilvl="7" w:tplc="B706E67C" w:tentative="1">
      <w:start w:val="1"/>
      <w:numFmt w:val="lowerLetter"/>
      <w:lvlText w:val="%8."/>
      <w:lvlJc w:val="left"/>
      <w:pPr>
        <w:ind w:left="5400" w:hanging="360"/>
      </w:pPr>
    </w:lvl>
    <w:lvl w:ilvl="8" w:tplc="C79C5D7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2E02A2E">
      <w:start w:val="1"/>
      <w:numFmt w:val="bullet"/>
      <w:lvlText w:val=""/>
      <w:lvlJc w:val="left"/>
      <w:pPr>
        <w:ind w:left="720" w:hanging="360"/>
      </w:pPr>
      <w:rPr>
        <w:rFonts w:ascii="Symbol" w:hAnsi="Symbol" w:hint="default"/>
      </w:rPr>
    </w:lvl>
    <w:lvl w:ilvl="1" w:tplc="9BF822C4" w:tentative="1">
      <w:start w:val="1"/>
      <w:numFmt w:val="bullet"/>
      <w:lvlText w:val="o"/>
      <w:lvlJc w:val="left"/>
      <w:pPr>
        <w:ind w:left="1440" w:hanging="360"/>
      </w:pPr>
      <w:rPr>
        <w:rFonts w:ascii="Courier New" w:hAnsi="Courier New" w:cs="Courier New" w:hint="default"/>
      </w:rPr>
    </w:lvl>
    <w:lvl w:ilvl="2" w:tplc="113463D0" w:tentative="1">
      <w:start w:val="1"/>
      <w:numFmt w:val="bullet"/>
      <w:lvlText w:val=""/>
      <w:lvlJc w:val="left"/>
      <w:pPr>
        <w:ind w:left="2160" w:hanging="360"/>
      </w:pPr>
      <w:rPr>
        <w:rFonts w:ascii="Wingdings" w:hAnsi="Wingdings" w:hint="default"/>
      </w:rPr>
    </w:lvl>
    <w:lvl w:ilvl="3" w:tplc="79EA7458" w:tentative="1">
      <w:start w:val="1"/>
      <w:numFmt w:val="bullet"/>
      <w:lvlText w:val=""/>
      <w:lvlJc w:val="left"/>
      <w:pPr>
        <w:ind w:left="2880" w:hanging="360"/>
      </w:pPr>
      <w:rPr>
        <w:rFonts w:ascii="Symbol" w:hAnsi="Symbol" w:hint="default"/>
      </w:rPr>
    </w:lvl>
    <w:lvl w:ilvl="4" w:tplc="F4726304" w:tentative="1">
      <w:start w:val="1"/>
      <w:numFmt w:val="bullet"/>
      <w:lvlText w:val="o"/>
      <w:lvlJc w:val="left"/>
      <w:pPr>
        <w:ind w:left="3600" w:hanging="360"/>
      </w:pPr>
      <w:rPr>
        <w:rFonts w:ascii="Courier New" w:hAnsi="Courier New" w:cs="Courier New" w:hint="default"/>
      </w:rPr>
    </w:lvl>
    <w:lvl w:ilvl="5" w:tplc="EBF0F840" w:tentative="1">
      <w:start w:val="1"/>
      <w:numFmt w:val="bullet"/>
      <w:lvlText w:val=""/>
      <w:lvlJc w:val="left"/>
      <w:pPr>
        <w:ind w:left="4320" w:hanging="360"/>
      </w:pPr>
      <w:rPr>
        <w:rFonts w:ascii="Wingdings" w:hAnsi="Wingdings" w:hint="default"/>
      </w:rPr>
    </w:lvl>
    <w:lvl w:ilvl="6" w:tplc="5BFEB84E" w:tentative="1">
      <w:start w:val="1"/>
      <w:numFmt w:val="bullet"/>
      <w:lvlText w:val=""/>
      <w:lvlJc w:val="left"/>
      <w:pPr>
        <w:ind w:left="5040" w:hanging="360"/>
      </w:pPr>
      <w:rPr>
        <w:rFonts w:ascii="Symbol" w:hAnsi="Symbol" w:hint="default"/>
      </w:rPr>
    </w:lvl>
    <w:lvl w:ilvl="7" w:tplc="2B966CA6" w:tentative="1">
      <w:start w:val="1"/>
      <w:numFmt w:val="bullet"/>
      <w:lvlText w:val="o"/>
      <w:lvlJc w:val="left"/>
      <w:pPr>
        <w:ind w:left="5760" w:hanging="360"/>
      </w:pPr>
      <w:rPr>
        <w:rFonts w:ascii="Courier New" w:hAnsi="Courier New" w:cs="Courier New" w:hint="default"/>
      </w:rPr>
    </w:lvl>
    <w:lvl w:ilvl="8" w:tplc="AEBE233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2A"/>
    <w:rsid w:val="000B0183"/>
    <w:rsid w:val="001746BD"/>
    <w:rsid w:val="003426C8"/>
    <w:rsid w:val="0045240D"/>
    <w:rsid w:val="007962E0"/>
    <w:rsid w:val="00840902"/>
    <w:rsid w:val="00B54B1E"/>
    <w:rsid w:val="00D74D2A"/>
    <w:rsid w:val="00E51947"/>
    <w:rsid w:val="00E83F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969B"/>
  <w15:docId w15:val="{9CEE5E4E-8A1A-4C5A-AE49-6631A19E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4524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basedOn w:val="DefaultParagraphFont"/>
    <w:link w:val="Heading4"/>
    <w:uiPriority w:val="9"/>
    <w:semiHidden/>
    <w:rsid w:val="004524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8603</Words>
  <Characters>49038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2023-05-25T03:30:00Z</dcterms:created>
  <dcterms:modified xsi:type="dcterms:W3CDTF">2023-05-25T03:35:00Z</dcterms:modified>
</cp:coreProperties>
</file>