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84F2" w14:textId="77777777" w:rsidR="00460D43" w:rsidRDefault="002610BA">
      <w:pPr>
        <w:pStyle w:val="Heading1"/>
        <w:rPr>
          <w:rFonts w:cs="Arial"/>
        </w:rPr>
      </w:pPr>
      <w:bookmarkStart w:id="0" w:name="PRMS_RIName"/>
      <w:r>
        <w:rPr>
          <w:rFonts w:cs="Arial"/>
        </w:rPr>
        <w:t>South Care Limited - South Care Rest Home &amp; Hospital</w:t>
      </w:r>
      <w:bookmarkEnd w:id="0"/>
    </w:p>
    <w:p w14:paraId="5354126D" w14:textId="77777777" w:rsidR="00460D43" w:rsidRDefault="002610BA">
      <w:pPr>
        <w:pStyle w:val="Heading2"/>
        <w:spacing w:after="0"/>
        <w:rPr>
          <w:rFonts w:cs="Arial"/>
        </w:rPr>
      </w:pPr>
      <w:r>
        <w:rPr>
          <w:rFonts w:cs="Arial"/>
        </w:rPr>
        <w:t>Introduction</w:t>
      </w:r>
    </w:p>
    <w:p w14:paraId="5B53C99F" w14:textId="77777777" w:rsidR="00460D43" w:rsidRDefault="002610B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86AB36D" w14:textId="77777777" w:rsidR="00460D43" w:rsidRDefault="002610B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0722E31" w14:textId="77777777" w:rsidR="00460D43" w:rsidRDefault="002610B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7630695" w14:textId="77777777" w:rsidR="00460D43" w:rsidRDefault="002610B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D007AD6" w14:textId="77777777" w:rsidR="00460D43" w:rsidRDefault="002610BA">
      <w:pPr>
        <w:spacing w:before="240" w:after="240"/>
        <w:rPr>
          <w:rFonts w:cs="Arial"/>
          <w:lang w:eastAsia="en-NZ"/>
        </w:rPr>
      </w:pPr>
      <w:r>
        <w:rPr>
          <w:rFonts w:cs="Arial"/>
          <w:lang w:eastAsia="en-NZ"/>
        </w:rPr>
        <w:t>The specifics of this audit included:</w:t>
      </w:r>
    </w:p>
    <w:p w14:paraId="7675557B" w14:textId="77777777" w:rsidR="009D18F5" w:rsidRPr="009D18F5" w:rsidRDefault="002610BA" w:rsidP="009D18F5">
      <w:pPr>
        <w:pBdr>
          <w:top w:val="single" w:sz="4" w:space="1" w:color="auto"/>
          <w:left w:val="single" w:sz="4" w:space="4" w:color="auto"/>
          <w:bottom w:val="single" w:sz="4" w:space="1" w:color="auto"/>
          <w:right w:val="single" w:sz="4" w:space="4" w:color="auto"/>
        </w:pBdr>
        <w:rPr>
          <w:rFonts w:cs="Arial"/>
        </w:rPr>
      </w:pPr>
    </w:p>
    <w:p w14:paraId="0E5D458D" w14:textId="77777777" w:rsidR="005A5115" w:rsidRPr="009418D4" w:rsidRDefault="002610B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South Care Limited</w:t>
      </w:r>
      <w:bookmarkEnd w:id="4"/>
    </w:p>
    <w:p w14:paraId="2B41DB0F" w14:textId="77777777" w:rsidR="005A5115" w:rsidRPr="009418D4" w:rsidRDefault="002610B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South Care Rest Home &amp; Hospital</w:t>
      </w:r>
      <w:bookmarkEnd w:id="5"/>
    </w:p>
    <w:p w14:paraId="187DA811" w14:textId="77777777" w:rsidR="005A5115" w:rsidRPr="009418D4" w:rsidRDefault="002610B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7A550F2" w14:textId="77777777" w:rsidR="005A5115" w:rsidRPr="009418D4" w:rsidRDefault="002610B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April 2023</w:t>
      </w:r>
      <w:bookmarkEnd w:id="7"/>
      <w:r w:rsidRPr="009418D4">
        <w:rPr>
          <w:rFonts w:cs="Arial"/>
        </w:rPr>
        <w:tab/>
        <w:t xml:space="preserve">End date: </w:t>
      </w:r>
      <w:bookmarkStart w:id="8" w:name="AuditEndDate"/>
      <w:r>
        <w:rPr>
          <w:rFonts w:cs="Arial"/>
        </w:rPr>
        <w:t>13 April 2023</w:t>
      </w:r>
      <w:bookmarkEnd w:id="8"/>
    </w:p>
    <w:p w14:paraId="0C1F134F" w14:textId="77777777" w:rsidR="005A5115" w:rsidRPr="009418D4" w:rsidRDefault="002610B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1F346471" w14:textId="77777777" w:rsidR="009E3C28" w:rsidRPr="009418D4" w:rsidRDefault="002610B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37FDF301" w14:textId="77777777" w:rsidR="009D18F5" w:rsidRDefault="002610BA" w:rsidP="009D18F5">
      <w:pPr>
        <w:pBdr>
          <w:top w:val="single" w:sz="4" w:space="1" w:color="auto"/>
          <w:left w:val="single" w:sz="4" w:space="4" w:color="auto"/>
          <w:bottom w:val="single" w:sz="4" w:space="1" w:color="auto"/>
          <w:right w:val="single" w:sz="4" w:space="4" w:color="auto"/>
        </w:pBdr>
        <w:rPr>
          <w:rFonts w:cs="Arial"/>
          <w:lang w:eastAsia="en-NZ"/>
        </w:rPr>
      </w:pPr>
    </w:p>
    <w:p w14:paraId="246050CC" w14:textId="77777777" w:rsidR="00460D43" w:rsidRDefault="002610BA">
      <w:pPr>
        <w:pStyle w:val="Heading1"/>
        <w:rPr>
          <w:rFonts w:cs="Arial"/>
        </w:rPr>
      </w:pPr>
      <w:r>
        <w:rPr>
          <w:rFonts w:cs="Arial"/>
        </w:rPr>
        <w:lastRenderedPageBreak/>
        <w:t>Executive summary of the audit</w:t>
      </w:r>
    </w:p>
    <w:p w14:paraId="1E085703" w14:textId="77777777" w:rsidR="00460D43" w:rsidRDefault="002610BA">
      <w:pPr>
        <w:pStyle w:val="Heading2"/>
        <w:rPr>
          <w:rFonts w:cs="Arial"/>
        </w:rPr>
      </w:pPr>
      <w:r>
        <w:rPr>
          <w:rFonts w:cs="Arial"/>
        </w:rPr>
        <w:t>Introduction</w:t>
      </w:r>
    </w:p>
    <w:p w14:paraId="40FECAB5" w14:textId="77777777" w:rsidR="00460D43" w:rsidRDefault="002610BA">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09B35993" w14:textId="77777777" w:rsidR="00FB778F" w:rsidRDefault="002610B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0800B62" w14:textId="77777777" w:rsidR="00FB778F" w:rsidRDefault="002610B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B41842C" w14:textId="77777777" w:rsidR="00FB778F" w:rsidRDefault="002610B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B785018" w14:textId="77777777" w:rsidR="00FB778F" w:rsidRDefault="002610B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1A586D5" w14:textId="77777777" w:rsidR="00FB778F" w:rsidRDefault="002610B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6325240" w14:textId="77777777" w:rsidR="00FB778F" w:rsidRDefault="002610B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38A35EC" w14:textId="77777777" w:rsidR="00460D43" w:rsidRDefault="002610BA">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843676A" w14:textId="77777777" w:rsidR="00460D43" w:rsidRDefault="002610B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3C28" w14:paraId="6AEC3C36" w14:textId="77777777">
        <w:trPr>
          <w:cantSplit/>
          <w:tblHeader/>
        </w:trPr>
        <w:tc>
          <w:tcPr>
            <w:tcW w:w="1260" w:type="dxa"/>
            <w:tcBorders>
              <w:bottom w:val="single" w:sz="4" w:space="0" w:color="000000"/>
            </w:tcBorders>
            <w:vAlign w:val="center"/>
          </w:tcPr>
          <w:p w14:paraId="0CE32EB1" w14:textId="77777777" w:rsidR="00460D43" w:rsidRDefault="002610B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2830656" w14:textId="77777777" w:rsidR="00460D43" w:rsidRDefault="002610B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796B009" w14:textId="77777777" w:rsidR="00460D43" w:rsidRDefault="002610BA">
            <w:pPr>
              <w:spacing w:before="60" w:after="60"/>
              <w:rPr>
                <w:rFonts w:eastAsia="Calibri"/>
                <w:b/>
                <w:szCs w:val="24"/>
              </w:rPr>
            </w:pPr>
            <w:r>
              <w:rPr>
                <w:rFonts w:eastAsia="Calibri"/>
                <w:b/>
                <w:szCs w:val="24"/>
              </w:rPr>
              <w:t>Definition</w:t>
            </w:r>
          </w:p>
        </w:tc>
      </w:tr>
      <w:tr w:rsidR="009E3C28" w14:paraId="114DF984" w14:textId="77777777">
        <w:trPr>
          <w:cantSplit/>
          <w:trHeight w:val="964"/>
        </w:trPr>
        <w:tc>
          <w:tcPr>
            <w:tcW w:w="1260" w:type="dxa"/>
            <w:tcBorders>
              <w:bottom w:val="single" w:sz="4" w:space="0" w:color="000000"/>
            </w:tcBorders>
            <w:shd w:val="clear" w:color="0066FF" w:fill="0000FF"/>
            <w:vAlign w:val="center"/>
          </w:tcPr>
          <w:p w14:paraId="03CEC69A" w14:textId="77777777" w:rsidR="00460D43" w:rsidRDefault="002610BA">
            <w:pPr>
              <w:spacing w:before="60" w:after="60"/>
              <w:rPr>
                <w:rFonts w:eastAsia="Calibri"/>
                <w:szCs w:val="24"/>
              </w:rPr>
            </w:pPr>
          </w:p>
        </w:tc>
        <w:tc>
          <w:tcPr>
            <w:tcW w:w="7095" w:type="dxa"/>
            <w:tcBorders>
              <w:bottom w:val="single" w:sz="4" w:space="0" w:color="000000"/>
            </w:tcBorders>
            <w:shd w:val="clear" w:color="auto" w:fill="auto"/>
            <w:vAlign w:val="center"/>
          </w:tcPr>
          <w:p w14:paraId="2EA5B379" w14:textId="77777777" w:rsidR="00460D43" w:rsidRDefault="002610BA">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5E30545" w14:textId="77777777" w:rsidR="00460D43" w:rsidRDefault="002610B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E3C28" w14:paraId="2E6CDBA6" w14:textId="77777777">
        <w:trPr>
          <w:cantSplit/>
          <w:trHeight w:val="964"/>
        </w:trPr>
        <w:tc>
          <w:tcPr>
            <w:tcW w:w="1260" w:type="dxa"/>
            <w:shd w:val="clear" w:color="33CC33" w:fill="00FF00"/>
            <w:vAlign w:val="center"/>
          </w:tcPr>
          <w:p w14:paraId="776A016F" w14:textId="77777777" w:rsidR="00460D43" w:rsidRDefault="002610BA">
            <w:pPr>
              <w:spacing w:before="60" w:after="60"/>
              <w:rPr>
                <w:rFonts w:eastAsia="Calibri"/>
                <w:szCs w:val="24"/>
              </w:rPr>
            </w:pPr>
          </w:p>
        </w:tc>
        <w:tc>
          <w:tcPr>
            <w:tcW w:w="7095" w:type="dxa"/>
            <w:shd w:val="clear" w:color="auto" w:fill="auto"/>
            <w:vAlign w:val="center"/>
          </w:tcPr>
          <w:p w14:paraId="38C60047" w14:textId="77777777" w:rsidR="00460D43" w:rsidRDefault="002610B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F056E80" w14:textId="77777777" w:rsidR="00460D43" w:rsidRDefault="002610BA">
            <w:pPr>
              <w:spacing w:before="60" w:after="60"/>
              <w:ind w:left="50"/>
              <w:rPr>
                <w:rFonts w:eastAsia="Calibri"/>
                <w:szCs w:val="24"/>
              </w:rPr>
            </w:pPr>
            <w:r w:rsidRPr="00FB778F">
              <w:rPr>
                <w:rFonts w:eastAsia="Calibri"/>
                <w:szCs w:val="24"/>
              </w:rPr>
              <w:t>Subsections applicable to this service fully attained</w:t>
            </w:r>
          </w:p>
        </w:tc>
      </w:tr>
      <w:tr w:rsidR="009E3C28" w14:paraId="031F70E2" w14:textId="77777777">
        <w:trPr>
          <w:cantSplit/>
          <w:trHeight w:val="964"/>
        </w:trPr>
        <w:tc>
          <w:tcPr>
            <w:tcW w:w="1260" w:type="dxa"/>
            <w:tcBorders>
              <w:bottom w:val="single" w:sz="4" w:space="0" w:color="000000"/>
            </w:tcBorders>
            <w:shd w:val="clear" w:color="auto" w:fill="FFFF00"/>
            <w:vAlign w:val="center"/>
          </w:tcPr>
          <w:p w14:paraId="21333D28" w14:textId="77777777" w:rsidR="00460D43" w:rsidRDefault="002610BA">
            <w:pPr>
              <w:spacing w:before="60" w:after="60"/>
              <w:rPr>
                <w:rFonts w:eastAsia="Calibri"/>
                <w:szCs w:val="24"/>
              </w:rPr>
            </w:pPr>
          </w:p>
        </w:tc>
        <w:tc>
          <w:tcPr>
            <w:tcW w:w="7095" w:type="dxa"/>
            <w:shd w:val="clear" w:color="auto" w:fill="auto"/>
            <w:vAlign w:val="center"/>
          </w:tcPr>
          <w:p w14:paraId="45BDF6CE" w14:textId="77777777" w:rsidR="00460D43" w:rsidRDefault="002610BA">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3B21D6C" w14:textId="77777777" w:rsidR="00460D43" w:rsidRDefault="002610BA">
            <w:pPr>
              <w:spacing w:before="60" w:after="60"/>
              <w:ind w:left="50"/>
              <w:rPr>
                <w:rFonts w:eastAsia="Calibri"/>
                <w:szCs w:val="24"/>
              </w:rPr>
            </w:pPr>
            <w:r w:rsidRPr="00FB778F">
              <w:rPr>
                <w:rFonts w:eastAsia="Calibri"/>
                <w:szCs w:val="24"/>
              </w:rPr>
              <w:t>Some subsections applicable to this service partially attained and of low risk</w:t>
            </w:r>
          </w:p>
        </w:tc>
      </w:tr>
      <w:tr w:rsidR="009E3C28" w14:paraId="7FDDFD0A" w14:textId="77777777">
        <w:trPr>
          <w:cantSplit/>
          <w:trHeight w:val="964"/>
        </w:trPr>
        <w:tc>
          <w:tcPr>
            <w:tcW w:w="1260" w:type="dxa"/>
            <w:tcBorders>
              <w:bottom w:val="single" w:sz="4" w:space="0" w:color="000000"/>
            </w:tcBorders>
            <w:shd w:val="clear" w:color="auto" w:fill="FFC800"/>
            <w:vAlign w:val="center"/>
          </w:tcPr>
          <w:p w14:paraId="683A4DDD" w14:textId="77777777" w:rsidR="00460D43" w:rsidRDefault="002610BA">
            <w:pPr>
              <w:spacing w:before="60" w:after="60"/>
              <w:rPr>
                <w:rFonts w:eastAsia="Calibri"/>
                <w:szCs w:val="24"/>
              </w:rPr>
            </w:pPr>
          </w:p>
        </w:tc>
        <w:tc>
          <w:tcPr>
            <w:tcW w:w="7095" w:type="dxa"/>
            <w:tcBorders>
              <w:bottom w:val="single" w:sz="4" w:space="0" w:color="000000"/>
            </w:tcBorders>
            <w:shd w:val="clear" w:color="auto" w:fill="auto"/>
            <w:vAlign w:val="center"/>
          </w:tcPr>
          <w:p w14:paraId="1FCA073C" w14:textId="77777777" w:rsidR="00460D43" w:rsidRDefault="002610B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4843B27" w14:textId="77777777" w:rsidR="00460D43" w:rsidRDefault="002610B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E3C28" w14:paraId="242E2900" w14:textId="77777777">
        <w:trPr>
          <w:cantSplit/>
          <w:trHeight w:val="964"/>
        </w:trPr>
        <w:tc>
          <w:tcPr>
            <w:tcW w:w="1260" w:type="dxa"/>
            <w:shd w:val="clear" w:color="auto" w:fill="FF0000"/>
            <w:vAlign w:val="center"/>
          </w:tcPr>
          <w:p w14:paraId="0241597B" w14:textId="77777777" w:rsidR="00460D43" w:rsidRDefault="002610BA">
            <w:pPr>
              <w:spacing w:before="60" w:after="60"/>
              <w:rPr>
                <w:rFonts w:eastAsia="Calibri"/>
                <w:szCs w:val="24"/>
              </w:rPr>
            </w:pPr>
          </w:p>
        </w:tc>
        <w:tc>
          <w:tcPr>
            <w:tcW w:w="7095" w:type="dxa"/>
            <w:shd w:val="clear" w:color="auto" w:fill="auto"/>
            <w:vAlign w:val="center"/>
          </w:tcPr>
          <w:p w14:paraId="20126614" w14:textId="77777777" w:rsidR="00460D43" w:rsidRDefault="002610B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CE2CF0D" w14:textId="77777777" w:rsidR="00460D43" w:rsidRDefault="002610B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9E7A178" w14:textId="77777777" w:rsidR="00460D43" w:rsidRDefault="002610BA">
      <w:pPr>
        <w:pStyle w:val="Heading2"/>
        <w:spacing w:after="0"/>
        <w:rPr>
          <w:rFonts w:cs="Arial"/>
        </w:rPr>
      </w:pPr>
      <w:r>
        <w:rPr>
          <w:rFonts w:cs="Arial"/>
        </w:rPr>
        <w:t>General overview of the audit</w:t>
      </w:r>
    </w:p>
    <w:p w14:paraId="662A4279" w14:textId="77777777" w:rsidR="00E536CC" w:rsidRDefault="002610BA">
      <w:pPr>
        <w:spacing w:before="240" w:line="276" w:lineRule="auto"/>
        <w:rPr>
          <w:rFonts w:eastAsia="Calibri"/>
        </w:rPr>
      </w:pPr>
      <w:bookmarkStart w:id="13" w:name="GeneralOverview"/>
      <w:r w:rsidRPr="00A4268A">
        <w:rPr>
          <w:rFonts w:eastAsia="Calibri"/>
        </w:rPr>
        <w:t xml:space="preserve">South Care Rest Home and Hospital (South Care) provides rest home and hospital services for up to 70 residents. However, only 54 beds are currently available as the upper floor is not in use due to the lift being considered unsuitable for people requiring </w:t>
      </w:r>
      <w:r w:rsidRPr="00A4268A">
        <w:rPr>
          <w:rFonts w:eastAsia="Calibri"/>
        </w:rPr>
        <w:t xml:space="preserve">hospital level care.  </w:t>
      </w:r>
    </w:p>
    <w:p w14:paraId="7E44F98A" w14:textId="77777777" w:rsidR="009E3C28" w:rsidRPr="00A4268A" w:rsidRDefault="002610BA">
      <w:pPr>
        <w:spacing w:before="240" w:line="276" w:lineRule="auto"/>
        <w:rPr>
          <w:rFonts w:eastAsia="Calibri"/>
        </w:rPr>
      </w:pPr>
      <w:r w:rsidRPr="00A4268A">
        <w:rPr>
          <w:rFonts w:eastAsia="Calibri"/>
        </w:rPr>
        <w:t xml:space="preserve"> </w:t>
      </w:r>
    </w:p>
    <w:p w14:paraId="37261E51" w14:textId="77777777" w:rsidR="009E3C28" w:rsidRPr="00A4268A" w:rsidRDefault="002610BA">
      <w:pPr>
        <w:spacing w:before="240" w:line="276" w:lineRule="auto"/>
        <w:rPr>
          <w:rFonts w:eastAsia="Calibri"/>
        </w:rPr>
      </w:pPr>
      <w:r w:rsidRPr="00A4268A">
        <w:rPr>
          <w:rFonts w:eastAsia="Calibri"/>
        </w:rPr>
        <w:t xml:space="preserve">This unannounced surveillance audit process included review of policies and procedures, review of residents’ and staff files, observations and interviews with residents, family members, managers, staff, and a general practitioner. </w:t>
      </w:r>
      <w:r w:rsidRPr="00A4268A">
        <w:rPr>
          <w:rFonts w:eastAsia="Calibri"/>
        </w:rPr>
        <w:t xml:space="preserve"> Overall satisfaction with the care and support provided was expressed by residents and whānau. </w:t>
      </w:r>
    </w:p>
    <w:p w14:paraId="4C65D494" w14:textId="77777777" w:rsidR="009E3C28" w:rsidRPr="00A4268A" w:rsidRDefault="002610BA">
      <w:pPr>
        <w:spacing w:before="240" w:line="276" w:lineRule="auto"/>
        <w:rPr>
          <w:rFonts w:eastAsia="Calibri"/>
        </w:rPr>
      </w:pPr>
      <w:r w:rsidRPr="00A4268A">
        <w:rPr>
          <w:rFonts w:eastAsia="Calibri"/>
        </w:rPr>
        <w:t xml:space="preserve"> </w:t>
      </w:r>
    </w:p>
    <w:p w14:paraId="799912B8" w14:textId="77777777" w:rsidR="009E3C28" w:rsidRPr="00A4268A" w:rsidRDefault="002610BA">
      <w:pPr>
        <w:spacing w:before="240" w:line="276" w:lineRule="auto"/>
        <w:rPr>
          <w:rFonts w:eastAsia="Calibri"/>
        </w:rPr>
      </w:pPr>
      <w:r w:rsidRPr="00A4268A">
        <w:rPr>
          <w:rFonts w:eastAsia="Calibri"/>
        </w:rPr>
        <w:t>The six areas identified as requiring improvement at the last audit have all been addressed. This has resulted in improvements to risk review processes, poli</w:t>
      </w:r>
      <w:r w:rsidRPr="00A4268A">
        <w:rPr>
          <w:rFonts w:eastAsia="Calibri"/>
        </w:rPr>
        <w:t xml:space="preserve">ce vetting of staff, approval of the fire evacuation plan, emergency food supplies, cleaning processes for mops and buckets and the continuity of care. Seven areas were identified as requiring improvement during this audit. These relate to the need for an </w:t>
      </w:r>
      <w:r w:rsidRPr="00A4268A">
        <w:rPr>
          <w:rFonts w:eastAsia="Calibri"/>
        </w:rPr>
        <w:t>organisational Pacific Plan, internal corrective action follow-up processes, core staff training, partnerships with Māori communities, residents’ goals and aspirations, medication management and aspects of the environment.</w:t>
      </w:r>
    </w:p>
    <w:bookmarkEnd w:id="13"/>
    <w:p w14:paraId="00701EB3" w14:textId="77777777" w:rsidR="009E3C28" w:rsidRPr="00A4268A" w:rsidRDefault="009E3C28">
      <w:pPr>
        <w:spacing w:before="240" w:line="276" w:lineRule="auto"/>
        <w:rPr>
          <w:rFonts w:eastAsia="Calibri"/>
        </w:rPr>
      </w:pPr>
    </w:p>
    <w:p w14:paraId="68566442" w14:textId="77777777" w:rsidR="00460D43" w:rsidRDefault="002610B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3C28" w14:paraId="4A6653E5" w14:textId="77777777" w:rsidTr="00A4268A">
        <w:trPr>
          <w:cantSplit/>
        </w:trPr>
        <w:tc>
          <w:tcPr>
            <w:tcW w:w="10206" w:type="dxa"/>
            <w:vAlign w:val="center"/>
          </w:tcPr>
          <w:p w14:paraId="555130C3" w14:textId="77777777" w:rsidR="00FB778F" w:rsidRPr="00FB778F" w:rsidRDefault="002610BA" w:rsidP="00FB778F">
            <w:pPr>
              <w:spacing w:before="60" w:after="60" w:line="276" w:lineRule="auto"/>
              <w:rPr>
                <w:rFonts w:eastAsia="Calibri"/>
              </w:rPr>
            </w:pPr>
            <w:r w:rsidRPr="00FB778F">
              <w:rPr>
                <w:rFonts w:eastAsia="Calibri"/>
              </w:rPr>
              <w:t>Incl</w:t>
            </w:r>
            <w:r w:rsidRPr="00FB778F">
              <w:rPr>
                <w:rFonts w:eastAsia="Calibri"/>
              </w:rPr>
              <w:t>udes 10 subsections that support an outcome where people receive safe services of an appropriate standard that comply with consumer rights legislation. Services are provided in a manner that is respectful of people’s rights, facilitates informed choice, mi</w:t>
            </w:r>
            <w:r w:rsidRPr="00FB778F">
              <w:rPr>
                <w:rFonts w:eastAsia="Calibri"/>
              </w:rPr>
              <w:t>nimises harm,</w:t>
            </w:r>
          </w:p>
          <w:p w14:paraId="26C886A7" w14:textId="77777777" w:rsidR="00460D43" w:rsidRPr="00621629" w:rsidRDefault="002610B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5E27807" w14:textId="77777777" w:rsidR="00460D43" w:rsidRPr="00621629" w:rsidRDefault="002610B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C2389B3" w14:textId="77777777" w:rsidR="00460D43" w:rsidRPr="00621629" w:rsidRDefault="002610BA" w:rsidP="008F3634">
            <w:pPr>
              <w:spacing w:before="60" w:after="60" w:line="276" w:lineRule="auto"/>
              <w:rPr>
                <w:rFonts w:eastAsia="Calibri"/>
              </w:rPr>
            </w:pPr>
            <w:bookmarkStart w:id="15" w:name="IndicatorDescription1_1"/>
            <w:bookmarkEnd w:id="15"/>
            <w:r>
              <w:t>Subsections applicable to this service fully attained.</w:t>
            </w:r>
          </w:p>
        </w:tc>
      </w:tr>
    </w:tbl>
    <w:p w14:paraId="52AD570D" w14:textId="77777777" w:rsidR="00460D43" w:rsidRDefault="002610BA">
      <w:pPr>
        <w:spacing w:before="240" w:line="276" w:lineRule="auto"/>
        <w:rPr>
          <w:rFonts w:eastAsia="Calibri"/>
        </w:rPr>
      </w:pPr>
      <w:bookmarkStart w:id="16" w:name="ConsumerRights"/>
      <w:r w:rsidRPr="00A4268A">
        <w:rPr>
          <w:rFonts w:eastAsia="Calibri"/>
        </w:rPr>
        <w:t>South Care recognises the principles of mana motuhake and Māori are provided with equitable and effective services based on  Te Tiriti o Waitangi. Te reo Māori and tikanga are promoted and Māori residents are encouraged to remain involved in te ao Māori. T</w:t>
      </w:r>
      <w:r w:rsidRPr="00A4268A">
        <w:rPr>
          <w:rFonts w:eastAsia="Calibri"/>
        </w:rPr>
        <w:t xml:space="preserve">here are not currently any staff who identify as Māori, although efforts are being made to employ them.  </w:t>
      </w:r>
    </w:p>
    <w:p w14:paraId="5EF165E9" w14:textId="77777777" w:rsidR="009E3C28" w:rsidRPr="00A4268A" w:rsidRDefault="009E3C28">
      <w:pPr>
        <w:spacing w:before="240" w:line="276" w:lineRule="auto"/>
        <w:rPr>
          <w:rFonts w:eastAsia="Calibri"/>
        </w:rPr>
      </w:pPr>
    </w:p>
    <w:p w14:paraId="6DDF93D4" w14:textId="77777777" w:rsidR="009E3C28" w:rsidRPr="00A4268A" w:rsidRDefault="002610BA">
      <w:pPr>
        <w:spacing w:before="240" w:line="276" w:lineRule="auto"/>
        <w:rPr>
          <w:rFonts w:eastAsia="Calibri"/>
        </w:rPr>
      </w:pPr>
      <w:r w:rsidRPr="00A4268A">
        <w:rPr>
          <w:rFonts w:eastAsia="Calibri"/>
        </w:rPr>
        <w:t>Personal identity, independence, privacy and dignity are respected and supported. Residents are safe from abuse and staff reported they feel comforta</w:t>
      </w:r>
      <w:r w:rsidRPr="00A4268A">
        <w:rPr>
          <w:rFonts w:eastAsia="Calibri"/>
        </w:rPr>
        <w:t xml:space="preserve">ble to address racism should this occur. Residents and their whānau are informed of their rights according to the Code of Health and Disability Services Consumers’ Rights (the Code) and these are upheld. </w:t>
      </w:r>
    </w:p>
    <w:p w14:paraId="35371358" w14:textId="77777777" w:rsidR="009E3C28" w:rsidRPr="00A4268A" w:rsidRDefault="009E3C28">
      <w:pPr>
        <w:spacing w:before="240" w:line="276" w:lineRule="auto"/>
        <w:rPr>
          <w:rFonts w:eastAsia="Calibri"/>
        </w:rPr>
      </w:pPr>
    </w:p>
    <w:p w14:paraId="1CEDDD07" w14:textId="77777777" w:rsidR="009E3C28" w:rsidRPr="00A4268A" w:rsidRDefault="002610BA">
      <w:pPr>
        <w:spacing w:before="240" w:line="276" w:lineRule="auto"/>
        <w:rPr>
          <w:rFonts w:eastAsia="Calibri"/>
        </w:rPr>
      </w:pPr>
      <w:r w:rsidRPr="00A4268A">
        <w:rPr>
          <w:rFonts w:eastAsia="Calibri"/>
        </w:rPr>
        <w:t>Residents and whānau receive information in an eas</w:t>
      </w:r>
      <w:r w:rsidRPr="00A4268A">
        <w:rPr>
          <w:rFonts w:eastAsia="Calibri"/>
        </w:rPr>
        <w:t>y-to-understand format and felt listened to and included when making decisions about their care.  Whānau and legal representatives are involved in decision making that complies with the law. Advance directives are followed wherever possible.</w:t>
      </w:r>
    </w:p>
    <w:p w14:paraId="6C452903" w14:textId="77777777" w:rsidR="009E3C28" w:rsidRPr="00A4268A" w:rsidRDefault="009E3C28">
      <w:pPr>
        <w:spacing w:before="240" w:line="276" w:lineRule="auto"/>
        <w:rPr>
          <w:rFonts w:eastAsia="Calibri"/>
        </w:rPr>
      </w:pPr>
    </w:p>
    <w:p w14:paraId="34433F44" w14:textId="77777777" w:rsidR="009E3C28" w:rsidRPr="00A4268A" w:rsidRDefault="002610BA">
      <w:pPr>
        <w:spacing w:before="240" w:line="276" w:lineRule="auto"/>
        <w:rPr>
          <w:rFonts w:eastAsia="Calibri"/>
        </w:rPr>
      </w:pPr>
      <w:r w:rsidRPr="00A4268A">
        <w:rPr>
          <w:rFonts w:eastAsia="Calibri"/>
        </w:rPr>
        <w:t>Complaints ar</w:t>
      </w:r>
      <w:r w:rsidRPr="00A4268A">
        <w:rPr>
          <w:rFonts w:eastAsia="Calibri"/>
        </w:rPr>
        <w:t>e primarily verbal in nature. All are resolved promptly and effectively in collaboration with the various parties involved. Advocacy services are involved when applicable.</w:t>
      </w:r>
    </w:p>
    <w:bookmarkEnd w:id="16"/>
    <w:p w14:paraId="12DEF231" w14:textId="77777777" w:rsidR="009E3C28" w:rsidRPr="00A4268A" w:rsidRDefault="009E3C28">
      <w:pPr>
        <w:spacing w:before="240" w:line="276" w:lineRule="auto"/>
        <w:rPr>
          <w:rFonts w:eastAsia="Calibri"/>
        </w:rPr>
      </w:pPr>
    </w:p>
    <w:p w14:paraId="0DFDF727" w14:textId="77777777" w:rsidR="00460D43" w:rsidRDefault="002610B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3C28" w14:paraId="546E26F6" w14:textId="77777777" w:rsidTr="00A4268A">
        <w:trPr>
          <w:cantSplit/>
        </w:trPr>
        <w:tc>
          <w:tcPr>
            <w:tcW w:w="10206" w:type="dxa"/>
            <w:vAlign w:val="center"/>
          </w:tcPr>
          <w:p w14:paraId="62FF533B" w14:textId="77777777" w:rsidR="00460D43" w:rsidRPr="00621629" w:rsidRDefault="002610BA"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people receive quality services through effective governance and a supported workforce.</w:t>
            </w:r>
          </w:p>
        </w:tc>
        <w:tc>
          <w:tcPr>
            <w:tcW w:w="1276" w:type="dxa"/>
            <w:shd w:val="clear" w:color="auto" w:fill="FFFF00"/>
            <w:vAlign w:val="center"/>
          </w:tcPr>
          <w:p w14:paraId="7828E3E2" w14:textId="77777777" w:rsidR="00460D43" w:rsidRPr="00621629" w:rsidRDefault="002610B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BB530E" w14:textId="77777777" w:rsidR="00460D43" w:rsidRPr="00621629" w:rsidRDefault="002610BA"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0D99445" w14:textId="77777777" w:rsidR="00460D43" w:rsidRDefault="002610BA">
      <w:pPr>
        <w:spacing w:before="240" w:line="276" w:lineRule="auto"/>
        <w:rPr>
          <w:rFonts w:eastAsia="Calibri"/>
        </w:rPr>
      </w:pPr>
      <w:bookmarkStart w:id="19" w:name="OrganisationalManagement"/>
      <w:r w:rsidRPr="00A4268A">
        <w:rPr>
          <w:rFonts w:eastAsia="Calibri"/>
        </w:rPr>
        <w:t xml:space="preserve">The director and senior management team are </w:t>
      </w:r>
      <w:r w:rsidRPr="00A4268A">
        <w:rPr>
          <w:rFonts w:eastAsia="Calibri"/>
        </w:rPr>
        <w:t>assuming accountability for delivering a high-quality service at South Care. This includes honouring Te Tiriti and reducing barriers to improve outcomes for Māori and people with disabilities.</w:t>
      </w:r>
    </w:p>
    <w:p w14:paraId="5619D9EE" w14:textId="77777777" w:rsidR="009E3C28" w:rsidRPr="00A4268A" w:rsidRDefault="002610BA">
      <w:pPr>
        <w:spacing w:before="240" w:line="276" w:lineRule="auto"/>
        <w:rPr>
          <w:rFonts w:eastAsia="Calibri"/>
        </w:rPr>
      </w:pPr>
      <w:r w:rsidRPr="00A4268A">
        <w:rPr>
          <w:rFonts w:eastAsia="Calibri"/>
        </w:rPr>
        <w:t xml:space="preserve"> </w:t>
      </w:r>
    </w:p>
    <w:p w14:paraId="38CA6883" w14:textId="77777777" w:rsidR="009E3C28" w:rsidRPr="00A4268A" w:rsidRDefault="002610BA">
      <w:pPr>
        <w:spacing w:before="240" w:line="276" w:lineRule="auto"/>
        <w:rPr>
          <w:rFonts w:eastAsia="Calibri"/>
        </w:rPr>
      </w:pPr>
      <w:r w:rsidRPr="00A4268A">
        <w:rPr>
          <w:rFonts w:eastAsia="Calibri"/>
        </w:rPr>
        <w:t>The quality and risk management systems are focused on improv</w:t>
      </w:r>
      <w:r w:rsidRPr="00A4268A">
        <w:rPr>
          <w:rFonts w:eastAsia="Calibri"/>
        </w:rPr>
        <w:t>ing service delivery and care.  Residents and families provide regular feedback and staff are involved in quality activities.  An integrated approach includes collection and analysis of quality improvement data, identifies trends and leads to improvements.</w:t>
      </w:r>
      <w:r w:rsidRPr="00A4268A">
        <w:rPr>
          <w:rFonts w:eastAsia="Calibri"/>
        </w:rPr>
        <w:t xml:space="preserve"> Actual and potential risks are identified and mitigated.  The service complies with statutory and regulatory reporting obligations.  </w:t>
      </w:r>
    </w:p>
    <w:p w14:paraId="48183664" w14:textId="77777777" w:rsidR="009E3C28" w:rsidRPr="00A4268A" w:rsidRDefault="009E3C28">
      <w:pPr>
        <w:spacing w:before="240" w:line="276" w:lineRule="auto"/>
        <w:rPr>
          <w:rFonts w:eastAsia="Calibri"/>
        </w:rPr>
      </w:pPr>
    </w:p>
    <w:p w14:paraId="63EB7B22" w14:textId="77777777" w:rsidR="009E3C28" w:rsidRPr="00A4268A" w:rsidRDefault="002610BA">
      <w:pPr>
        <w:spacing w:before="240" w:line="276" w:lineRule="auto"/>
        <w:rPr>
          <w:rFonts w:eastAsia="Calibri"/>
        </w:rPr>
      </w:pPr>
      <w:r w:rsidRPr="00A4268A">
        <w:rPr>
          <w:rFonts w:eastAsia="Calibri"/>
        </w:rPr>
        <w:t>Staffing levels and skill mix meet the cultural and clinical needs of residents.  Staff are appointed and orientated usi</w:t>
      </w:r>
      <w:r w:rsidRPr="00A4268A">
        <w:rPr>
          <w:rFonts w:eastAsia="Calibri"/>
        </w:rPr>
        <w:t>ng current good practice. There is a systematic approach to identify and deliver ongoing staff education. Equitable service delivery is a goal of the service provider.</w:t>
      </w:r>
    </w:p>
    <w:bookmarkEnd w:id="19"/>
    <w:p w14:paraId="5BDFBB44" w14:textId="77777777" w:rsidR="009E3C28" w:rsidRPr="00A4268A" w:rsidRDefault="009E3C28">
      <w:pPr>
        <w:spacing w:before="240" w:line="276" w:lineRule="auto"/>
        <w:rPr>
          <w:rFonts w:eastAsia="Calibri"/>
        </w:rPr>
      </w:pPr>
    </w:p>
    <w:p w14:paraId="311FF978" w14:textId="77777777" w:rsidR="00460D43" w:rsidRDefault="002610B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3C28" w14:paraId="11151EE3" w14:textId="77777777" w:rsidTr="00A4268A">
        <w:trPr>
          <w:cantSplit/>
        </w:trPr>
        <w:tc>
          <w:tcPr>
            <w:tcW w:w="10206" w:type="dxa"/>
            <w:vAlign w:val="center"/>
          </w:tcPr>
          <w:p w14:paraId="32B23B4C" w14:textId="77777777" w:rsidR="00460D43" w:rsidRPr="00621629" w:rsidRDefault="002610BA" w:rsidP="00621629">
            <w:pPr>
              <w:spacing w:before="60" w:after="60" w:line="276" w:lineRule="auto"/>
              <w:rPr>
                <w:rFonts w:eastAsia="Calibri"/>
              </w:rPr>
            </w:pPr>
            <w:r w:rsidRPr="00FB778F">
              <w:rPr>
                <w:rFonts w:eastAsia="Calibri"/>
              </w:rPr>
              <w:t xml:space="preserve">Includes 8 subsections that </w:t>
            </w:r>
            <w:r w:rsidRPr="00FB778F">
              <w:rPr>
                <w:rFonts w:eastAsia="Calibri"/>
              </w:rPr>
              <w:t>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A99B01E" w14:textId="77777777" w:rsidR="00460D43" w:rsidRPr="00621629" w:rsidRDefault="002610B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506631C" w14:textId="77777777" w:rsidR="00460D43" w:rsidRPr="00621629" w:rsidRDefault="002610BA" w:rsidP="00621629">
            <w:pPr>
              <w:spacing w:before="60" w:after="60" w:line="276" w:lineRule="auto"/>
              <w:rPr>
                <w:rFonts w:eastAsia="Calibri"/>
              </w:rPr>
            </w:pPr>
            <w:bookmarkStart w:id="21" w:name="IndicatorDescription1_3"/>
            <w:bookmarkEnd w:id="21"/>
            <w:r>
              <w:t xml:space="preserve">Some </w:t>
            </w:r>
            <w:r>
              <w:t>subsections applicable to this service partially attained and of medium or high risk and/or unattained and of low risk.</w:t>
            </w:r>
          </w:p>
        </w:tc>
      </w:tr>
    </w:tbl>
    <w:p w14:paraId="724EABBA" w14:textId="77777777" w:rsidR="00E536CC" w:rsidRPr="005E14A4" w:rsidRDefault="002610BA"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Relevant information is provided to the potentia</w:t>
      </w:r>
      <w:r w:rsidRPr="00A4268A">
        <w:rPr>
          <w:rFonts w:eastAsia="Calibri"/>
        </w:rPr>
        <w:t xml:space="preserve">l resident and their whānau.  </w:t>
      </w:r>
    </w:p>
    <w:p w14:paraId="4F1EE06D" w14:textId="77777777" w:rsidR="009E3C28" w:rsidRPr="00A4268A" w:rsidRDefault="009E3C28" w:rsidP="00621629">
      <w:pPr>
        <w:spacing w:before="240" w:line="276" w:lineRule="auto"/>
        <w:rPr>
          <w:rFonts w:eastAsia="Calibri"/>
        </w:rPr>
      </w:pPr>
    </w:p>
    <w:p w14:paraId="6E949820" w14:textId="77777777" w:rsidR="009E3C28" w:rsidRPr="00A4268A" w:rsidRDefault="002610BA" w:rsidP="00621629">
      <w:pPr>
        <w:spacing w:before="240" w:line="276" w:lineRule="auto"/>
        <w:rPr>
          <w:rFonts w:eastAsia="Calibri"/>
        </w:rPr>
      </w:pPr>
      <w:r w:rsidRPr="00A4268A">
        <w:rPr>
          <w:rFonts w:eastAsia="Calibri"/>
        </w:rPr>
        <w:t>South Care works in partnership with the residents and their whānau to assess, plan and evaluate care.  Care plans are based on comprehensive information and accommodate any new problems that might arise.  Files reviewed dem</w:t>
      </w:r>
      <w:r w:rsidRPr="00A4268A">
        <w:rPr>
          <w:rFonts w:eastAsia="Calibri"/>
        </w:rPr>
        <w:t xml:space="preserve">onstrated that care meets the needs of residents and whānau and is evaluated on a regular and timely basis. </w:t>
      </w:r>
    </w:p>
    <w:p w14:paraId="559CFE5B" w14:textId="77777777" w:rsidR="009E3C28" w:rsidRPr="00A4268A" w:rsidRDefault="009E3C28" w:rsidP="00621629">
      <w:pPr>
        <w:spacing w:before="240" w:line="276" w:lineRule="auto"/>
        <w:rPr>
          <w:rFonts w:eastAsia="Calibri"/>
        </w:rPr>
      </w:pPr>
    </w:p>
    <w:p w14:paraId="02D6D748" w14:textId="77777777" w:rsidR="009E3C28" w:rsidRPr="00A4268A" w:rsidRDefault="002610BA"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w:t>
      </w:r>
      <w:r w:rsidRPr="00A4268A">
        <w:rPr>
          <w:rFonts w:eastAsia="Calibri"/>
        </w:rPr>
        <w:t>e and stage of life.</w:t>
      </w:r>
    </w:p>
    <w:p w14:paraId="070DA00E" w14:textId="77777777" w:rsidR="009E3C28" w:rsidRPr="00A4268A" w:rsidRDefault="009E3C28" w:rsidP="00621629">
      <w:pPr>
        <w:spacing w:before="240" w:line="276" w:lineRule="auto"/>
        <w:rPr>
          <w:rFonts w:eastAsia="Calibri"/>
        </w:rPr>
      </w:pPr>
    </w:p>
    <w:p w14:paraId="30C1E3B9" w14:textId="77777777" w:rsidR="009E3C28" w:rsidRPr="00A4268A" w:rsidRDefault="002610BA"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194A083E" w14:textId="77777777" w:rsidR="009E3C28" w:rsidRPr="00A4268A" w:rsidRDefault="009E3C28" w:rsidP="00621629">
      <w:pPr>
        <w:spacing w:before="240" w:line="276" w:lineRule="auto"/>
        <w:rPr>
          <w:rFonts w:eastAsia="Calibri"/>
        </w:rPr>
      </w:pPr>
    </w:p>
    <w:p w14:paraId="482AE729" w14:textId="77777777" w:rsidR="009E3C28" w:rsidRPr="00A4268A" w:rsidRDefault="002610BA" w:rsidP="00621629">
      <w:pPr>
        <w:spacing w:before="240" w:line="276" w:lineRule="auto"/>
        <w:rPr>
          <w:rFonts w:eastAsia="Calibri"/>
        </w:rPr>
      </w:pPr>
      <w:r w:rsidRPr="00A4268A">
        <w:rPr>
          <w:rFonts w:eastAsia="Calibri"/>
        </w:rPr>
        <w:lastRenderedPageBreak/>
        <w:t xml:space="preserve">The food service meets the nutritional needs of the residents. Food is safely managed.  </w:t>
      </w:r>
    </w:p>
    <w:p w14:paraId="30F2EDAB" w14:textId="77777777" w:rsidR="009E3C28" w:rsidRPr="00A4268A" w:rsidRDefault="009E3C28" w:rsidP="00621629">
      <w:pPr>
        <w:spacing w:before="240" w:line="276" w:lineRule="auto"/>
        <w:rPr>
          <w:rFonts w:eastAsia="Calibri"/>
        </w:rPr>
      </w:pPr>
    </w:p>
    <w:p w14:paraId="72948C24" w14:textId="77777777" w:rsidR="009E3C28" w:rsidRPr="00A4268A" w:rsidRDefault="002610BA" w:rsidP="00621629">
      <w:pPr>
        <w:spacing w:before="240" w:line="276" w:lineRule="auto"/>
        <w:rPr>
          <w:rFonts w:eastAsia="Calibri"/>
        </w:rPr>
      </w:pPr>
      <w:r w:rsidRPr="00A4268A">
        <w:rPr>
          <w:rFonts w:eastAsia="Calibri"/>
        </w:rPr>
        <w:t>Residents are referred or transferred to other health servi</w:t>
      </w:r>
      <w:r w:rsidRPr="00A4268A">
        <w:rPr>
          <w:rFonts w:eastAsia="Calibri"/>
        </w:rPr>
        <w:t>ces as required.</w:t>
      </w:r>
    </w:p>
    <w:bookmarkEnd w:id="22"/>
    <w:p w14:paraId="47D124CF" w14:textId="77777777" w:rsidR="009E3C28" w:rsidRPr="00A4268A" w:rsidRDefault="009E3C28" w:rsidP="00621629">
      <w:pPr>
        <w:spacing w:before="240" w:line="276" w:lineRule="auto"/>
        <w:rPr>
          <w:rFonts w:eastAsia="Calibri"/>
        </w:rPr>
      </w:pPr>
    </w:p>
    <w:p w14:paraId="3D7DEA0C" w14:textId="77777777" w:rsidR="00460D43" w:rsidRDefault="002610B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3C28" w14:paraId="3BCBCB95" w14:textId="77777777" w:rsidTr="00A4268A">
        <w:trPr>
          <w:cantSplit/>
        </w:trPr>
        <w:tc>
          <w:tcPr>
            <w:tcW w:w="10206" w:type="dxa"/>
            <w:vAlign w:val="center"/>
          </w:tcPr>
          <w:p w14:paraId="2288A7D3" w14:textId="77777777" w:rsidR="00460D43" w:rsidRPr="00621629" w:rsidRDefault="002610BA"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w:t>
            </w:r>
            <w:r w:rsidRPr="00FB778F">
              <w:rPr>
                <w:rFonts w:eastAsia="Calibri"/>
              </w:rPr>
              <w:t>the people receiving services that facilitates independence and meets the needs of people with disabilities.</w:t>
            </w:r>
          </w:p>
        </w:tc>
        <w:tc>
          <w:tcPr>
            <w:tcW w:w="1276" w:type="dxa"/>
            <w:shd w:val="clear" w:color="auto" w:fill="FFC800"/>
            <w:vAlign w:val="center"/>
          </w:tcPr>
          <w:p w14:paraId="6F9B1ED8" w14:textId="77777777" w:rsidR="00460D43" w:rsidRPr="00621629" w:rsidRDefault="002610B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FB3277" w14:textId="77777777" w:rsidR="00460D43" w:rsidRPr="00621629" w:rsidRDefault="002610BA"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144DF07E" w14:textId="77777777" w:rsidR="00460D43" w:rsidRDefault="002610BA">
      <w:pPr>
        <w:spacing w:before="240" w:line="276" w:lineRule="auto"/>
        <w:rPr>
          <w:rFonts w:eastAsia="Calibri"/>
        </w:rPr>
      </w:pPr>
      <w:bookmarkStart w:id="25" w:name="SafeAndAppropriateEnvironment"/>
      <w:r w:rsidRPr="00A4268A">
        <w:rPr>
          <w:rFonts w:eastAsia="Calibri"/>
        </w:rPr>
        <w:t>There is a current b</w:t>
      </w:r>
      <w:r w:rsidRPr="00A4268A">
        <w:rPr>
          <w:rFonts w:eastAsia="Calibri"/>
        </w:rPr>
        <w:t>uilding warrant of fitness on display and relevant equipment checks and tests are being completed as required. Mops and buckets are being cleaned in an appropriate manner.</w:t>
      </w:r>
    </w:p>
    <w:p w14:paraId="0D0FD1B1" w14:textId="77777777" w:rsidR="009E3C28" w:rsidRPr="00A4268A" w:rsidRDefault="002610BA">
      <w:pPr>
        <w:spacing w:before="240" w:line="276" w:lineRule="auto"/>
        <w:rPr>
          <w:rFonts w:eastAsia="Calibri"/>
        </w:rPr>
      </w:pPr>
      <w:r w:rsidRPr="00A4268A">
        <w:rPr>
          <w:rFonts w:eastAsia="Calibri"/>
        </w:rPr>
        <w:t xml:space="preserve"> </w:t>
      </w:r>
    </w:p>
    <w:p w14:paraId="32EC2474" w14:textId="77777777" w:rsidR="009E3C28" w:rsidRPr="00A4268A" w:rsidRDefault="002610BA">
      <w:pPr>
        <w:spacing w:before="240" w:line="276" w:lineRule="auto"/>
        <w:rPr>
          <w:rFonts w:eastAsia="Calibri"/>
        </w:rPr>
      </w:pPr>
      <w:r w:rsidRPr="00A4268A">
        <w:rPr>
          <w:rFonts w:eastAsia="Calibri"/>
        </w:rPr>
        <w:t xml:space="preserve">An evacuation plan that has been approved by the fire service is available. Staff </w:t>
      </w:r>
      <w:r w:rsidRPr="00A4268A">
        <w:rPr>
          <w:rFonts w:eastAsia="Calibri"/>
        </w:rPr>
        <w:t xml:space="preserve">are trained in emergency procedures, use of emergency equipment and supplies and attend regular fire drills. Sufficient food supplies are available for use in an emergency. </w:t>
      </w:r>
    </w:p>
    <w:p w14:paraId="283F55FA" w14:textId="77777777" w:rsidR="009E3C28" w:rsidRPr="00A4268A" w:rsidRDefault="009E3C28">
      <w:pPr>
        <w:spacing w:before="240" w:line="276" w:lineRule="auto"/>
        <w:rPr>
          <w:rFonts w:eastAsia="Calibri"/>
        </w:rPr>
      </w:pPr>
    </w:p>
    <w:p w14:paraId="20D21783" w14:textId="77777777" w:rsidR="009E3C28" w:rsidRPr="00A4268A" w:rsidRDefault="002610BA">
      <w:pPr>
        <w:spacing w:before="240" w:line="276" w:lineRule="auto"/>
        <w:rPr>
          <w:rFonts w:eastAsia="Calibri"/>
        </w:rPr>
      </w:pPr>
      <w:r w:rsidRPr="00A4268A">
        <w:rPr>
          <w:rFonts w:eastAsia="Calibri"/>
        </w:rPr>
        <w:t>Staff and residents understood emergency and security arrangements. A range of se</w:t>
      </w:r>
      <w:r w:rsidRPr="00A4268A">
        <w:rPr>
          <w:rFonts w:eastAsia="Calibri"/>
        </w:rPr>
        <w:t>curity systems are in place and security is maintained.</w:t>
      </w:r>
    </w:p>
    <w:bookmarkEnd w:id="25"/>
    <w:p w14:paraId="36DCBF34" w14:textId="77777777" w:rsidR="009E3C28" w:rsidRPr="00A4268A" w:rsidRDefault="009E3C28">
      <w:pPr>
        <w:spacing w:before="240" w:line="276" w:lineRule="auto"/>
        <w:rPr>
          <w:rFonts w:eastAsia="Calibri"/>
        </w:rPr>
      </w:pPr>
    </w:p>
    <w:p w14:paraId="4D9FF3B9" w14:textId="77777777" w:rsidR="00460D43" w:rsidRDefault="002610B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3C28" w14:paraId="56363BD8" w14:textId="77777777" w:rsidTr="00A4268A">
        <w:trPr>
          <w:cantSplit/>
        </w:trPr>
        <w:tc>
          <w:tcPr>
            <w:tcW w:w="10206" w:type="dxa"/>
            <w:vAlign w:val="center"/>
          </w:tcPr>
          <w:p w14:paraId="0C55E524" w14:textId="77777777" w:rsidR="00460D43" w:rsidRPr="00621629" w:rsidRDefault="002610BA" w:rsidP="00621629">
            <w:pPr>
              <w:spacing w:before="60" w:after="60" w:line="276" w:lineRule="auto"/>
              <w:rPr>
                <w:rFonts w:eastAsia="Calibri"/>
              </w:rPr>
            </w:pPr>
            <w:r w:rsidRPr="00FB778F">
              <w:rPr>
                <w:rFonts w:eastAsia="Calibri"/>
              </w:rPr>
              <w:t xml:space="preserve">Includes 5 subsections that support an outcome where Health and disability service providers’ </w:t>
            </w:r>
            <w:r w:rsidRPr="00FB778F">
              <w:rPr>
                <w:rFonts w:eastAsia="Calibri"/>
              </w:rPr>
              <w:t xml:space="preserve">infection prevention (IP) and antimicrobial stewardship (AMS) strategies define a clear vision and purpose, with quality of care, welfare, and safety at the centre. The IP and AMS programmes are up to date and informed by evidence and are an expression of </w:t>
            </w:r>
            <w:r w:rsidRPr="00FB778F">
              <w:rPr>
                <w:rFonts w:eastAsia="Calibri"/>
              </w:rPr>
              <w:t>a strategy that seeks to maximise quality of care and minimise infection risk and adverse effects from antibiotic use, such as antimicrobial resistance.</w:t>
            </w:r>
          </w:p>
        </w:tc>
        <w:tc>
          <w:tcPr>
            <w:tcW w:w="1276" w:type="dxa"/>
            <w:shd w:val="clear" w:color="auto" w:fill="00FF00"/>
            <w:vAlign w:val="center"/>
          </w:tcPr>
          <w:p w14:paraId="56443CE4" w14:textId="77777777" w:rsidR="00460D43" w:rsidRPr="00621629" w:rsidRDefault="002610B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E0D41E" w14:textId="77777777" w:rsidR="00460D43" w:rsidRPr="00621629" w:rsidRDefault="002610BA" w:rsidP="00621629">
            <w:pPr>
              <w:spacing w:before="60" w:after="60" w:line="276" w:lineRule="auto"/>
              <w:rPr>
                <w:rFonts w:eastAsia="Calibri"/>
              </w:rPr>
            </w:pPr>
            <w:bookmarkStart w:id="27" w:name="IndicatorDescription2"/>
            <w:bookmarkEnd w:id="27"/>
            <w:r>
              <w:t>Subsections applicable to this service fully attained.</w:t>
            </w:r>
          </w:p>
        </w:tc>
      </w:tr>
    </w:tbl>
    <w:p w14:paraId="79A2A91A" w14:textId="77777777" w:rsidR="00460D43" w:rsidRDefault="002610BA">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w:t>
      </w:r>
    </w:p>
    <w:p w14:paraId="703E5044" w14:textId="77777777" w:rsidR="009E3C28" w:rsidRPr="00A4268A" w:rsidRDefault="009E3C28">
      <w:pPr>
        <w:spacing w:before="240" w:line="276" w:lineRule="auto"/>
        <w:rPr>
          <w:rFonts w:eastAsia="Calibri"/>
        </w:rPr>
      </w:pPr>
    </w:p>
    <w:p w14:paraId="219A2A6E" w14:textId="77777777" w:rsidR="009E3C28" w:rsidRPr="00A4268A" w:rsidRDefault="002610BA">
      <w:pPr>
        <w:spacing w:before="240" w:line="276" w:lineRule="auto"/>
        <w:rPr>
          <w:rFonts w:eastAsia="Calibri"/>
        </w:rPr>
      </w:pPr>
      <w:r w:rsidRPr="00A4268A">
        <w:rPr>
          <w:rFonts w:eastAsia="Calibri"/>
        </w:rPr>
        <w:t xml:space="preserve">Staff demonstrated good principles and </w:t>
      </w:r>
      <w:r w:rsidRPr="00A4268A">
        <w:rPr>
          <w:rFonts w:eastAsia="Calibri"/>
        </w:rPr>
        <w:t>practice around infection control. Staff, residents and whānau were familiar with the infectious diseases outbreak response plan and sufficient resources are available.</w:t>
      </w:r>
    </w:p>
    <w:p w14:paraId="325A7CD4" w14:textId="77777777" w:rsidR="009E3C28" w:rsidRPr="00A4268A" w:rsidRDefault="009E3C28">
      <w:pPr>
        <w:spacing w:before="240" w:line="276" w:lineRule="auto"/>
        <w:rPr>
          <w:rFonts w:eastAsia="Calibri"/>
        </w:rPr>
      </w:pPr>
    </w:p>
    <w:p w14:paraId="547393B3" w14:textId="77777777" w:rsidR="009E3C28" w:rsidRPr="00A4268A" w:rsidRDefault="002610BA">
      <w:pPr>
        <w:spacing w:before="240" w:line="276" w:lineRule="auto"/>
        <w:rPr>
          <w:rFonts w:eastAsia="Calibri"/>
        </w:rPr>
      </w:pPr>
      <w:r w:rsidRPr="00A4268A">
        <w:rPr>
          <w:rFonts w:eastAsia="Calibri"/>
        </w:rPr>
        <w:t>Aged care specific infection surveillance is undertaken with follow-up action taken as</w:t>
      </w:r>
      <w:r w:rsidRPr="00A4268A">
        <w:rPr>
          <w:rFonts w:eastAsia="Calibri"/>
        </w:rPr>
        <w:t xml:space="preserve"> required and there are clear processes for communication.</w:t>
      </w:r>
    </w:p>
    <w:bookmarkEnd w:id="28"/>
    <w:p w14:paraId="70F62D31" w14:textId="77777777" w:rsidR="009E3C28" w:rsidRPr="00A4268A" w:rsidRDefault="009E3C28">
      <w:pPr>
        <w:spacing w:before="240" w:line="276" w:lineRule="auto"/>
        <w:rPr>
          <w:rFonts w:eastAsia="Calibri"/>
        </w:rPr>
      </w:pPr>
    </w:p>
    <w:p w14:paraId="2F30919C" w14:textId="77777777" w:rsidR="00460D43" w:rsidRDefault="002610B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3C28" w14:paraId="1DB177B9" w14:textId="77777777" w:rsidTr="00A4268A">
        <w:trPr>
          <w:cantSplit/>
        </w:trPr>
        <w:tc>
          <w:tcPr>
            <w:tcW w:w="10206" w:type="dxa"/>
            <w:vAlign w:val="center"/>
          </w:tcPr>
          <w:p w14:paraId="754EDB38" w14:textId="77777777" w:rsidR="00460D43" w:rsidRPr="00621629" w:rsidRDefault="002610B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w:t>
            </w:r>
            <w:r w:rsidRPr="00FB778F">
              <w:rPr>
                <w:rFonts w:eastAsia="Calibri"/>
              </w:rPr>
              <w:t xml:space="preserve"> maintained.</w:t>
            </w:r>
          </w:p>
        </w:tc>
        <w:tc>
          <w:tcPr>
            <w:tcW w:w="1276" w:type="dxa"/>
            <w:shd w:val="clear" w:color="auto" w:fill="00FF00"/>
            <w:vAlign w:val="center"/>
          </w:tcPr>
          <w:p w14:paraId="6D3CF378" w14:textId="77777777" w:rsidR="00460D43" w:rsidRPr="00621629" w:rsidRDefault="002610B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65533CF" w14:textId="77777777" w:rsidR="00460D43" w:rsidRPr="00621629" w:rsidRDefault="002610BA" w:rsidP="00621629">
            <w:pPr>
              <w:spacing w:before="60" w:after="60" w:line="276" w:lineRule="auto"/>
              <w:rPr>
                <w:rFonts w:eastAsia="Calibri"/>
              </w:rPr>
            </w:pPr>
            <w:bookmarkStart w:id="30" w:name="IndicatorDescription3"/>
            <w:bookmarkEnd w:id="30"/>
            <w:r>
              <w:t>Subsections applicable to this service fully attained.</w:t>
            </w:r>
          </w:p>
        </w:tc>
      </w:tr>
    </w:tbl>
    <w:p w14:paraId="3C4AC0C9" w14:textId="77777777" w:rsidR="00460D43" w:rsidRDefault="002610BA">
      <w:pPr>
        <w:spacing w:before="240" w:line="276" w:lineRule="auto"/>
        <w:rPr>
          <w:rFonts w:eastAsia="Calibri"/>
        </w:rPr>
      </w:pPr>
      <w:bookmarkStart w:id="31" w:name="InfectionPreventionAndControl"/>
      <w:r w:rsidRPr="00A4268A">
        <w:rPr>
          <w:rFonts w:eastAsia="Calibri"/>
        </w:rPr>
        <w:t>The governing body and organisational policies and procedures support a restraint-free environment.  Restraints are not used in this service and there were no residents using a restraint</w:t>
      </w:r>
      <w:r w:rsidRPr="00A4268A">
        <w:rPr>
          <w:rFonts w:eastAsia="Calibri"/>
        </w:rPr>
        <w:t xml:space="preserve"> at the time of audit. Staff demonstrated a sound knowledge and understanding of providing the least restrictive practice, de-escalation techniques and alternative interventions.  </w:t>
      </w:r>
    </w:p>
    <w:bookmarkEnd w:id="31"/>
    <w:p w14:paraId="1AD2AAED" w14:textId="77777777" w:rsidR="009E3C28" w:rsidRPr="00A4268A" w:rsidRDefault="009E3C28">
      <w:pPr>
        <w:spacing w:before="240" w:line="276" w:lineRule="auto"/>
        <w:rPr>
          <w:rFonts w:eastAsia="Calibri"/>
        </w:rPr>
      </w:pPr>
    </w:p>
    <w:p w14:paraId="1EF3F9A7" w14:textId="77777777" w:rsidR="00460D43" w:rsidRDefault="002610BA" w:rsidP="000E6E02">
      <w:pPr>
        <w:pStyle w:val="Heading2"/>
        <w:spacing w:before="0"/>
        <w:rPr>
          <w:rFonts w:cs="Arial"/>
        </w:rPr>
      </w:pPr>
      <w:r>
        <w:rPr>
          <w:rFonts w:cs="Arial"/>
        </w:rPr>
        <w:t>Summary of attainment</w:t>
      </w:r>
    </w:p>
    <w:p w14:paraId="10BD2DF3" w14:textId="77777777" w:rsidR="00460D43" w:rsidRDefault="002610B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3C28" w14:paraId="42A9C8A8" w14:textId="77777777">
        <w:tc>
          <w:tcPr>
            <w:tcW w:w="1384" w:type="dxa"/>
            <w:vAlign w:val="center"/>
          </w:tcPr>
          <w:p w14:paraId="4498722F" w14:textId="77777777" w:rsidR="00460D43" w:rsidRDefault="002610BA">
            <w:pPr>
              <w:keepNext/>
              <w:spacing w:before="60" w:after="60"/>
              <w:rPr>
                <w:rFonts w:cs="Arial"/>
                <w:b/>
                <w:sz w:val="20"/>
                <w:szCs w:val="20"/>
              </w:rPr>
            </w:pPr>
            <w:r>
              <w:rPr>
                <w:rFonts w:cs="Arial"/>
                <w:b/>
                <w:sz w:val="20"/>
                <w:szCs w:val="20"/>
              </w:rPr>
              <w:t>Attainment Rating</w:t>
            </w:r>
          </w:p>
        </w:tc>
        <w:tc>
          <w:tcPr>
            <w:tcW w:w="1701" w:type="dxa"/>
            <w:vAlign w:val="center"/>
          </w:tcPr>
          <w:p w14:paraId="276143AD" w14:textId="77777777" w:rsidR="00460D43" w:rsidRDefault="002610BA">
            <w:pPr>
              <w:keepNext/>
              <w:spacing w:before="60" w:after="60"/>
              <w:jc w:val="center"/>
              <w:rPr>
                <w:rFonts w:cs="Arial"/>
                <w:b/>
                <w:sz w:val="20"/>
                <w:szCs w:val="20"/>
              </w:rPr>
            </w:pPr>
            <w:r>
              <w:rPr>
                <w:rFonts w:cs="Arial"/>
                <w:b/>
                <w:sz w:val="20"/>
                <w:szCs w:val="20"/>
              </w:rPr>
              <w:t>Continuous Improvement</w:t>
            </w:r>
          </w:p>
          <w:p w14:paraId="596E0C14" w14:textId="77777777" w:rsidR="00460D43" w:rsidRDefault="002610BA">
            <w:pPr>
              <w:keepNext/>
              <w:spacing w:before="60" w:after="60"/>
              <w:jc w:val="center"/>
              <w:rPr>
                <w:rFonts w:cs="Arial"/>
                <w:b/>
                <w:sz w:val="20"/>
                <w:szCs w:val="20"/>
              </w:rPr>
            </w:pPr>
            <w:r>
              <w:rPr>
                <w:rFonts w:cs="Arial"/>
                <w:b/>
                <w:sz w:val="20"/>
                <w:szCs w:val="20"/>
              </w:rPr>
              <w:t>(CI)</w:t>
            </w:r>
          </w:p>
        </w:tc>
        <w:tc>
          <w:tcPr>
            <w:tcW w:w="1843" w:type="dxa"/>
            <w:vAlign w:val="center"/>
          </w:tcPr>
          <w:p w14:paraId="6DD23900" w14:textId="77777777" w:rsidR="00460D43" w:rsidRDefault="002610BA">
            <w:pPr>
              <w:keepNext/>
              <w:spacing w:before="60" w:after="60"/>
              <w:jc w:val="center"/>
              <w:rPr>
                <w:rFonts w:cs="Arial"/>
                <w:b/>
                <w:sz w:val="20"/>
                <w:szCs w:val="20"/>
              </w:rPr>
            </w:pPr>
            <w:r>
              <w:rPr>
                <w:rFonts w:cs="Arial"/>
                <w:b/>
                <w:sz w:val="20"/>
                <w:szCs w:val="20"/>
              </w:rPr>
              <w:t>Fully Attained</w:t>
            </w:r>
          </w:p>
          <w:p w14:paraId="34E197C2" w14:textId="77777777" w:rsidR="00460D43" w:rsidRDefault="002610BA">
            <w:pPr>
              <w:keepNext/>
              <w:spacing w:before="60" w:after="60"/>
              <w:jc w:val="center"/>
              <w:rPr>
                <w:rFonts w:cs="Arial"/>
                <w:b/>
                <w:sz w:val="20"/>
                <w:szCs w:val="20"/>
              </w:rPr>
            </w:pPr>
            <w:r>
              <w:rPr>
                <w:rFonts w:cs="Arial"/>
                <w:b/>
                <w:sz w:val="20"/>
                <w:szCs w:val="20"/>
              </w:rPr>
              <w:t>(FA)</w:t>
            </w:r>
          </w:p>
        </w:tc>
        <w:tc>
          <w:tcPr>
            <w:tcW w:w="1843" w:type="dxa"/>
            <w:vAlign w:val="center"/>
          </w:tcPr>
          <w:p w14:paraId="4D87B089" w14:textId="77777777" w:rsidR="00460D43" w:rsidRDefault="002610BA">
            <w:pPr>
              <w:keepNext/>
              <w:spacing w:before="60" w:after="60"/>
              <w:jc w:val="center"/>
              <w:rPr>
                <w:rFonts w:cs="Arial"/>
                <w:b/>
                <w:sz w:val="20"/>
                <w:szCs w:val="20"/>
              </w:rPr>
            </w:pPr>
            <w:r>
              <w:rPr>
                <w:rFonts w:cs="Arial"/>
                <w:b/>
                <w:sz w:val="20"/>
                <w:szCs w:val="20"/>
              </w:rPr>
              <w:t>Partially Attained Negligible Risk</w:t>
            </w:r>
          </w:p>
          <w:p w14:paraId="698C6769" w14:textId="77777777" w:rsidR="00460D43" w:rsidRDefault="002610BA">
            <w:pPr>
              <w:keepNext/>
              <w:spacing w:before="60" w:after="60"/>
              <w:jc w:val="center"/>
              <w:rPr>
                <w:rFonts w:cs="Arial"/>
                <w:b/>
                <w:sz w:val="20"/>
                <w:szCs w:val="20"/>
              </w:rPr>
            </w:pPr>
            <w:r>
              <w:rPr>
                <w:rFonts w:cs="Arial"/>
                <w:b/>
                <w:sz w:val="20"/>
                <w:szCs w:val="20"/>
              </w:rPr>
              <w:t>(PA Negligible)</w:t>
            </w:r>
          </w:p>
        </w:tc>
        <w:tc>
          <w:tcPr>
            <w:tcW w:w="1842" w:type="dxa"/>
            <w:vAlign w:val="center"/>
          </w:tcPr>
          <w:p w14:paraId="4A6819B6" w14:textId="77777777" w:rsidR="00460D43" w:rsidRDefault="002610BA">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16AF2A8B" w14:textId="77777777" w:rsidR="00460D43" w:rsidRDefault="002610BA">
            <w:pPr>
              <w:keepNext/>
              <w:spacing w:before="60" w:after="60"/>
              <w:jc w:val="center"/>
              <w:rPr>
                <w:rFonts w:cs="Arial"/>
                <w:b/>
                <w:sz w:val="20"/>
                <w:szCs w:val="20"/>
              </w:rPr>
            </w:pPr>
            <w:r>
              <w:rPr>
                <w:rFonts w:cs="Arial"/>
                <w:b/>
                <w:sz w:val="20"/>
                <w:szCs w:val="20"/>
              </w:rPr>
              <w:t>(PA Low)</w:t>
            </w:r>
          </w:p>
        </w:tc>
        <w:tc>
          <w:tcPr>
            <w:tcW w:w="1843" w:type="dxa"/>
            <w:vAlign w:val="center"/>
          </w:tcPr>
          <w:p w14:paraId="58FFDEA7" w14:textId="77777777" w:rsidR="00460D43" w:rsidRDefault="002610BA">
            <w:pPr>
              <w:keepNext/>
              <w:spacing w:before="60" w:after="60"/>
              <w:jc w:val="center"/>
              <w:rPr>
                <w:rFonts w:cs="Arial"/>
                <w:b/>
                <w:sz w:val="20"/>
                <w:szCs w:val="20"/>
              </w:rPr>
            </w:pPr>
            <w:r>
              <w:rPr>
                <w:rFonts w:cs="Arial"/>
                <w:b/>
                <w:sz w:val="20"/>
                <w:szCs w:val="20"/>
              </w:rPr>
              <w:t>Partially Attained Moderate Risk</w:t>
            </w:r>
          </w:p>
          <w:p w14:paraId="6B0D836F" w14:textId="77777777" w:rsidR="00460D43" w:rsidRDefault="002610BA">
            <w:pPr>
              <w:keepNext/>
              <w:spacing w:before="60" w:after="60"/>
              <w:jc w:val="center"/>
              <w:rPr>
                <w:rFonts w:cs="Arial"/>
                <w:b/>
                <w:sz w:val="20"/>
                <w:szCs w:val="20"/>
              </w:rPr>
            </w:pPr>
            <w:r>
              <w:rPr>
                <w:rFonts w:cs="Arial"/>
                <w:b/>
                <w:sz w:val="20"/>
                <w:szCs w:val="20"/>
              </w:rPr>
              <w:t>(PA Moderate)</w:t>
            </w:r>
          </w:p>
        </w:tc>
        <w:tc>
          <w:tcPr>
            <w:tcW w:w="1843" w:type="dxa"/>
            <w:vAlign w:val="center"/>
          </w:tcPr>
          <w:p w14:paraId="00782034" w14:textId="77777777" w:rsidR="00460D43" w:rsidRDefault="002610BA">
            <w:pPr>
              <w:keepNext/>
              <w:spacing w:before="60" w:after="60"/>
              <w:jc w:val="center"/>
              <w:rPr>
                <w:rFonts w:cs="Arial"/>
                <w:b/>
                <w:sz w:val="20"/>
                <w:szCs w:val="20"/>
              </w:rPr>
            </w:pPr>
            <w:r>
              <w:rPr>
                <w:rFonts w:cs="Arial"/>
                <w:b/>
                <w:sz w:val="20"/>
                <w:szCs w:val="20"/>
              </w:rPr>
              <w:t>Partially Attained High Risk</w:t>
            </w:r>
          </w:p>
          <w:p w14:paraId="1B782D81" w14:textId="77777777" w:rsidR="00460D43" w:rsidRDefault="002610BA">
            <w:pPr>
              <w:keepNext/>
              <w:spacing w:before="60" w:after="60"/>
              <w:jc w:val="center"/>
              <w:rPr>
                <w:rFonts w:cs="Arial"/>
                <w:b/>
                <w:sz w:val="20"/>
                <w:szCs w:val="20"/>
              </w:rPr>
            </w:pPr>
            <w:r>
              <w:rPr>
                <w:rFonts w:cs="Arial"/>
                <w:b/>
                <w:sz w:val="20"/>
                <w:szCs w:val="20"/>
              </w:rPr>
              <w:t>(PA High)</w:t>
            </w:r>
          </w:p>
        </w:tc>
        <w:tc>
          <w:tcPr>
            <w:tcW w:w="1843" w:type="dxa"/>
            <w:vAlign w:val="center"/>
          </w:tcPr>
          <w:p w14:paraId="6C7673B2" w14:textId="77777777" w:rsidR="00460D43" w:rsidRDefault="002610BA">
            <w:pPr>
              <w:keepNext/>
              <w:spacing w:before="60" w:after="60"/>
              <w:jc w:val="center"/>
              <w:rPr>
                <w:rFonts w:cs="Arial"/>
                <w:b/>
                <w:sz w:val="20"/>
                <w:szCs w:val="20"/>
              </w:rPr>
            </w:pPr>
            <w:r>
              <w:rPr>
                <w:rFonts w:cs="Arial"/>
                <w:b/>
                <w:sz w:val="20"/>
                <w:szCs w:val="20"/>
              </w:rPr>
              <w:t>Partially Attained Critical Risk</w:t>
            </w:r>
          </w:p>
          <w:p w14:paraId="17416419" w14:textId="77777777" w:rsidR="00460D43" w:rsidRDefault="002610BA">
            <w:pPr>
              <w:keepNext/>
              <w:spacing w:before="60" w:after="60"/>
              <w:jc w:val="center"/>
              <w:rPr>
                <w:rFonts w:cs="Arial"/>
                <w:b/>
                <w:sz w:val="20"/>
                <w:szCs w:val="20"/>
              </w:rPr>
            </w:pPr>
            <w:r>
              <w:rPr>
                <w:rFonts w:cs="Arial"/>
                <w:b/>
                <w:sz w:val="20"/>
                <w:szCs w:val="20"/>
              </w:rPr>
              <w:t>(PA Critical)</w:t>
            </w:r>
          </w:p>
        </w:tc>
      </w:tr>
      <w:tr w:rsidR="009E3C28" w14:paraId="228638F7" w14:textId="77777777">
        <w:tc>
          <w:tcPr>
            <w:tcW w:w="1384" w:type="dxa"/>
            <w:vAlign w:val="center"/>
          </w:tcPr>
          <w:p w14:paraId="0683AA01" w14:textId="77777777" w:rsidR="00460D43" w:rsidRDefault="002610BA">
            <w:pPr>
              <w:keepNext/>
              <w:spacing w:before="60" w:after="60"/>
              <w:rPr>
                <w:rFonts w:cs="Arial"/>
                <w:b/>
                <w:sz w:val="20"/>
                <w:szCs w:val="20"/>
              </w:rPr>
            </w:pPr>
            <w:r>
              <w:rPr>
                <w:rFonts w:cs="Arial"/>
                <w:b/>
                <w:sz w:val="20"/>
                <w:szCs w:val="20"/>
              </w:rPr>
              <w:t>Subsection</w:t>
            </w:r>
          </w:p>
        </w:tc>
        <w:tc>
          <w:tcPr>
            <w:tcW w:w="1701" w:type="dxa"/>
            <w:vAlign w:val="center"/>
          </w:tcPr>
          <w:p w14:paraId="041D9B18" w14:textId="77777777" w:rsidR="00460D43" w:rsidRDefault="002610B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D39A11" w14:textId="77777777" w:rsidR="00460D43" w:rsidRDefault="002610BA"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16CA80C7" w14:textId="77777777" w:rsidR="00460D43" w:rsidRDefault="002610B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1BB1CD8" w14:textId="77777777" w:rsidR="00460D43" w:rsidRDefault="002610BA"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24E8068" w14:textId="77777777" w:rsidR="00460D43" w:rsidRDefault="002610BA"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08A0EC07" w14:textId="77777777" w:rsidR="00460D43" w:rsidRDefault="002610B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8B7EA5" w14:textId="77777777" w:rsidR="00460D43" w:rsidRDefault="002610B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3C28" w14:paraId="1CD57CFF" w14:textId="77777777">
        <w:tc>
          <w:tcPr>
            <w:tcW w:w="1384" w:type="dxa"/>
            <w:vAlign w:val="center"/>
          </w:tcPr>
          <w:p w14:paraId="124417FA" w14:textId="77777777" w:rsidR="00460D43" w:rsidRDefault="002610BA">
            <w:pPr>
              <w:keepNext/>
              <w:spacing w:before="60" w:after="60"/>
              <w:rPr>
                <w:rFonts w:cs="Arial"/>
                <w:b/>
                <w:sz w:val="20"/>
                <w:szCs w:val="20"/>
              </w:rPr>
            </w:pPr>
            <w:r>
              <w:rPr>
                <w:rFonts w:cs="Arial"/>
                <w:b/>
                <w:sz w:val="20"/>
                <w:szCs w:val="20"/>
              </w:rPr>
              <w:t>Criteria</w:t>
            </w:r>
          </w:p>
        </w:tc>
        <w:tc>
          <w:tcPr>
            <w:tcW w:w="1701" w:type="dxa"/>
            <w:vAlign w:val="center"/>
          </w:tcPr>
          <w:p w14:paraId="595886CB" w14:textId="77777777" w:rsidR="00460D43" w:rsidRDefault="002610B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43803B2" w14:textId="77777777" w:rsidR="00460D43" w:rsidRDefault="002610BA"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63F2975B" w14:textId="77777777" w:rsidR="00460D43" w:rsidRDefault="002610B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CA57A23" w14:textId="77777777" w:rsidR="00460D43" w:rsidRDefault="002610BA"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34B8920" w14:textId="77777777" w:rsidR="00460D43" w:rsidRDefault="002610BA"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23D86692" w14:textId="77777777" w:rsidR="00460D43" w:rsidRDefault="002610B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E3AFA1" w14:textId="77777777" w:rsidR="00460D43" w:rsidRDefault="002610B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28FD61" w14:textId="77777777" w:rsidR="00460D43" w:rsidRDefault="002610B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3C28" w14:paraId="1DBEDFFA" w14:textId="77777777">
        <w:tc>
          <w:tcPr>
            <w:tcW w:w="1384" w:type="dxa"/>
            <w:vAlign w:val="center"/>
          </w:tcPr>
          <w:p w14:paraId="508D5BA9" w14:textId="77777777" w:rsidR="00460D43" w:rsidRDefault="002610BA">
            <w:pPr>
              <w:keepNext/>
              <w:spacing w:before="60" w:after="60"/>
              <w:rPr>
                <w:rFonts w:cs="Arial"/>
                <w:b/>
                <w:sz w:val="20"/>
                <w:szCs w:val="20"/>
              </w:rPr>
            </w:pPr>
            <w:r>
              <w:rPr>
                <w:rFonts w:cs="Arial"/>
                <w:b/>
                <w:sz w:val="20"/>
                <w:szCs w:val="20"/>
              </w:rPr>
              <w:t>Attainment Rating</w:t>
            </w:r>
          </w:p>
        </w:tc>
        <w:tc>
          <w:tcPr>
            <w:tcW w:w="1701" w:type="dxa"/>
            <w:vAlign w:val="center"/>
          </w:tcPr>
          <w:p w14:paraId="5A025209" w14:textId="77777777" w:rsidR="00460D43" w:rsidRDefault="002610BA">
            <w:pPr>
              <w:keepNext/>
              <w:spacing w:before="60" w:after="60"/>
              <w:jc w:val="center"/>
              <w:rPr>
                <w:rFonts w:cs="Arial"/>
                <w:b/>
                <w:sz w:val="20"/>
                <w:szCs w:val="20"/>
              </w:rPr>
            </w:pPr>
            <w:r>
              <w:rPr>
                <w:rFonts w:cs="Arial"/>
                <w:b/>
                <w:sz w:val="20"/>
                <w:szCs w:val="20"/>
              </w:rPr>
              <w:t>Unattained Negligible Risk</w:t>
            </w:r>
          </w:p>
          <w:p w14:paraId="261215D6" w14:textId="77777777" w:rsidR="00460D43" w:rsidRDefault="002610B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EDC822B" w14:textId="77777777" w:rsidR="00460D43" w:rsidRDefault="002610BA">
            <w:pPr>
              <w:keepNext/>
              <w:spacing w:before="60" w:after="60"/>
              <w:jc w:val="center"/>
              <w:rPr>
                <w:rFonts w:cs="Arial"/>
                <w:b/>
                <w:sz w:val="20"/>
                <w:szCs w:val="20"/>
              </w:rPr>
            </w:pPr>
            <w:r>
              <w:rPr>
                <w:rFonts w:cs="Arial"/>
                <w:b/>
                <w:sz w:val="20"/>
                <w:szCs w:val="20"/>
              </w:rPr>
              <w:t>Unattained Low Risk</w:t>
            </w:r>
          </w:p>
          <w:p w14:paraId="0C7A73C8" w14:textId="77777777" w:rsidR="00460D43" w:rsidRDefault="002610BA">
            <w:pPr>
              <w:keepNext/>
              <w:spacing w:before="60" w:after="60"/>
              <w:jc w:val="center"/>
              <w:rPr>
                <w:rFonts w:cs="Arial"/>
                <w:b/>
                <w:sz w:val="20"/>
                <w:szCs w:val="20"/>
              </w:rPr>
            </w:pPr>
            <w:r>
              <w:rPr>
                <w:rFonts w:cs="Arial"/>
                <w:b/>
                <w:sz w:val="20"/>
                <w:szCs w:val="20"/>
              </w:rPr>
              <w:t>(UA Low)</w:t>
            </w:r>
          </w:p>
        </w:tc>
        <w:tc>
          <w:tcPr>
            <w:tcW w:w="1843" w:type="dxa"/>
            <w:vAlign w:val="center"/>
          </w:tcPr>
          <w:p w14:paraId="50B8700F" w14:textId="77777777" w:rsidR="00460D43" w:rsidRDefault="002610BA">
            <w:pPr>
              <w:keepNext/>
              <w:spacing w:before="60" w:after="60"/>
              <w:jc w:val="center"/>
              <w:rPr>
                <w:rFonts w:cs="Arial"/>
                <w:b/>
                <w:sz w:val="20"/>
                <w:szCs w:val="20"/>
              </w:rPr>
            </w:pPr>
            <w:r>
              <w:rPr>
                <w:rFonts w:cs="Arial"/>
                <w:b/>
                <w:sz w:val="20"/>
                <w:szCs w:val="20"/>
              </w:rPr>
              <w:t>Unattained Moderate Risk</w:t>
            </w:r>
          </w:p>
          <w:p w14:paraId="4EAFD653" w14:textId="77777777" w:rsidR="00460D43" w:rsidRDefault="002610BA">
            <w:pPr>
              <w:keepNext/>
              <w:spacing w:before="60" w:after="60"/>
              <w:jc w:val="center"/>
              <w:rPr>
                <w:rFonts w:cs="Arial"/>
                <w:b/>
                <w:sz w:val="20"/>
                <w:szCs w:val="20"/>
              </w:rPr>
            </w:pPr>
            <w:r>
              <w:rPr>
                <w:rFonts w:cs="Arial"/>
                <w:b/>
                <w:sz w:val="20"/>
                <w:szCs w:val="20"/>
              </w:rPr>
              <w:t>(UA Moderate)</w:t>
            </w:r>
          </w:p>
        </w:tc>
        <w:tc>
          <w:tcPr>
            <w:tcW w:w="1842" w:type="dxa"/>
            <w:vAlign w:val="center"/>
          </w:tcPr>
          <w:p w14:paraId="4ABE170D" w14:textId="77777777" w:rsidR="00460D43" w:rsidRDefault="002610BA">
            <w:pPr>
              <w:keepNext/>
              <w:spacing w:before="60" w:after="60"/>
              <w:jc w:val="center"/>
              <w:rPr>
                <w:rFonts w:cs="Arial"/>
                <w:b/>
                <w:sz w:val="20"/>
                <w:szCs w:val="20"/>
              </w:rPr>
            </w:pPr>
            <w:r>
              <w:rPr>
                <w:rFonts w:cs="Arial"/>
                <w:b/>
                <w:sz w:val="20"/>
                <w:szCs w:val="20"/>
              </w:rPr>
              <w:t>Unattained High Risk</w:t>
            </w:r>
          </w:p>
          <w:p w14:paraId="798732F3" w14:textId="77777777" w:rsidR="00460D43" w:rsidRDefault="002610BA">
            <w:pPr>
              <w:keepNext/>
              <w:spacing w:before="60" w:after="60"/>
              <w:jc w:val="center"/>
              <w:rPr>
                <w:rFonts w:cs="Arial"/>
                <w:b/>
                <w:sz w:val="20"/>
                <w:szCs w:val="20"/>
              </w:rPr>
            </w:pPr>
            <w:r>
              <w:rPr>
                <w:rFonts w:cs="Arial"/>
                <w:b/>
                <w:sz w:val="20"/>
                <w:szCs w:val="20"/>
              </w:rPr>
              <w:t>(UA High)</w:t>
            </w:r>
          </w:p>
        </w:tc>
        <w:tc>
          <w:tcPr>
            <w:tcW w:w="1843" w:type="dxa"/>
            <w:vAlign w:val="center"/>
          </w:tcPr>
          <w:p w14:paraId="52BA7D53" w14:textId="77777777" w:rsidR="00460D43" w:rsidRDefault="002610BA">
            <w:pPr>
              <w:keepNext/>
              <w:spacing w:before="60" w:after="60"/>
              <w:jc w:val="center"/>
              <w:rPr>
                <w:rFonts w:cs="Arial"/>
                <w:b/>
                <w:sz w:val="20"/>
                <w:szCs w:val="20"/>
              </w:rPr>
            </w:pPr>
            <w:r>
              <w:rPr>
                <w:rFonts w:cs="Arial"/>
                <w:b/>
                <w:sz w:val="20"/>
                <w:szCs w:val="20"/>
              </w:rPr>
              <w:t>Unattained Critical Risk</w:t>
            </w:r>
          </w:p>
          <w:p w14:paraId="5766CC77" w14:textId="77777777" w:rsidR="00460D43" w:rsidRDefault="002610BA">
            <w:pPr>
              <w:keepNext/>
              <w:spacing w:before="60" w:after="60"/>
              <w:jc w:val="center"/>
              <w:rPr>
                <w:rFonts w:cs="Arial"/>
                <w:b/>
                <w:sz w:val="20"/>
                <w:szCs w:val="20"/>
              </w:rPr>
            </w:pPr>
            <w:r>
              <w:rPr>
                <w:rFonts w:cs="Arial"/>
                <w:b/>
                <w:sz w:val="20"/>
                <w:szCs w:val="20"/>
              </w:rPr>
              <w:t>(UA Critical)</w:t>
            </w:r>
          </w:p>
        </w:tc>
      </w:tr>
      <w:tr w:rsidR="009E3C28" w14:paraId="6456E4EC" w14:textId="77777777">
        <w:tc>
          <w:tcPr>
            <w:tcW w:w="1384" w:type="dxa"/>
            <w:vAlign w:val="center"/>
          </w:tcPr>
          <w:p w14:paraId="3EA33F21" w14:textId="77777777" w:rsidR="00460D43" w:rsidRDefault="002610BA">
            <w:pPr>
              <w:keepNext/>
              <w:spacing w:before="60" w:after="60"/>
              <w:rPr>
                <w:rFonts w:cs="Arial"/>
                <w:b/>
                <w:sz w:val="20"/>
                <w:szCs w:val="20"/>
              </w:rPr>
            </w:pPr>
            <w:r>
              <w:rPr>
                <w:rFonts w:cs="Arial"/>
                <w:b/>
                <w:sz w:val="20"/>
                <w:szCs w:val="20"/>
              </w:rPr>
              <w:t>Subsection</w:t>
            </w:r>
          </w:p>
        </w:tc>
        <w:tc>
          <w:tcPr>
            <w:tcW w:w="1701" w:type="dxa"/>
            <w:vAlign w:val="center"/>
          </w:tcPr>
          <w:p w14:paraId="17B9AF81" w14:textId="77777777" w:rsidR="00460D43" w:rsidRDefault="002610B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98EAB86" w14:textId="77777777" w:rsidR="00460D43" w:rsidRDefault="002610B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1570E59" w14:textId="77777777" w:rsidR="00460D43" w:rsidRDefault="002610B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3CE1792" w14:textId="77777777" w:rsidR="00460D43" w:rsidRDefault="002610B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46AE81A" w14:textId="77777777" w:rsidR="00460D43" w:rsidRDefault="002610B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3C28" w14:paraId="5359FA14" w14:textId="77777777">
        <w:tc>
          <w:tcPr>
            <w:tcW w:w="1384" w:type="dxa"/>
            <w:vAlign w:val="center"/>
          </w:tcPr>
          <w:p w14:paraId="74992A7F" w14:textId="77777777" w:rsidR="00460D43" w:rsidRDefault="002610BA">
            <w:pPr>
              <w:spacing w:before="60" w:after="60"/>
              <w:rPr>
                <w:rFonts w:cs="Arial"/>
                <w:b/>
                <w:sz w:val="20"/>
                <w:szCs w:val="20"/>
              </w:rPr>
            </w:pPr>
            <w:r>
              <w:rPr>
                <w:rFonts w:cs="Arial"/>
                <w:b/>
                <w:sz w:val="20"/>
                <w:szCs w:val="20"/>
              </w:rPr>
              <w:t>Criteria</w:t>
            </w:r>
          </w:p>
        </w:tc>
        <w:tc>
          <w:tcPr>
            <w:tcW w:w="1701" w:type="dxa"/>
            <w:vAlign w:val="center"/>
          </w:tcPr>
          <w:p w14:paraId="33004AB7" w14:textId="77777777" w:rsidR="00460D43" w:rsidRDefault="002610B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D3F1CA2" w14:textId="77777777" w:rsidR="00460D43" w:rsidRDefault="002610B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3A37A2" w14:textId="77777777" w:rsidR="00460D43" w:rsidRDefault="002610B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975384F" w14:textId="77777777" w:rsidR="00460D43" w:rsidRDefault="002610B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0FE3593" w14:textId="77777777" w:rsidR="00460D43" w:rsidRDefault="002610B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DBBB84" w14:textId="77777777" w:rsidR="00460D43" w:rsidRDefault="002610B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1B58029" w14:textId="77777777" w:rsidR="00460D43" w:rsidRDefault="002610B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B026A21" w14:textId="77777777" w:rsidR="006331D4" w:rsidRDefault="002610B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6AE4789" w14:textId="77777777" w:rsidR="00460D43" w:rsidRDefault="002610B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6FB1A8D" w14:textId="77777777" w:rsidR="00460D43" w:rsidRDefault="002610BA">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1"/>
        <w:gridCol w:w="6573"/>
      </w:tblGrid>
      <w:tr w:rsidR="009E3C28" w14:paraId="466BBE21" w14:textId="77777777">
        <w:tc>
          <w:tcPr>
            <w:tcW w:w="0" w:type="auto"/>
          </w:tcPr>
          <w:p w14:paraId="0A366D84" w14:textId="77777777" w:rsidR="00EB7645" w:rsidRPr="00BE00C7" w:rsidRDefault="002610B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5140FB5" w14:textId="77777777" w:rsidR="00EB7645" w:rsidRPr="00BE00C7" w:rsidRDefault="002610B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AB79C8" w14:textId="77777777" w:rsidR="00EB7645" w:rsidRPr="00BE00C7" w:rsidRDefault="002610BA" w:rsidP="00BE00C7">
            <w:pPr>
              <w:pStyle w:val="OutcomeDescription"/>
              <w:spacing w:before="120" w:after="120"/>
              <w:rPr>
                <w:rFonts w:cs="Arial"/>
                <w:b/>
                <w:lang w:eastAsia="en-NZ"/>
              </w:rPr>
            </w:pPr>
            <w:r w:rsidRPr="00BE00C7">
              <w:rPr>
                <w:rFonts w:cs="Arial"/>
                <w:b/>
                <w:lang w:eastAsia="en-NZ"/>
              </w:rPr>
              <w:t>Audit Evidence</w:t>
            </w:r>
          </w:p>
        </w:tc>
      </w:tr>
      <w:tr w:rsidR="009E3C28" w14:paraId="53304C6F" w14:textId="77777777">
        <w:tc>
          <w:tcPr>
            <w:tcW w:w="0" w:type="auto"/>
          </w:tcPr>
          <w:p w14:paraId="2E69D4FA"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D1C3E42" w14:textId="77777777" w:rsidR="00EB7645" w:rsidRPr="00BE00C7" w:rsidRDefault="002610B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F8D2FBC" w14:textId="77777777" w:rsidR="00EB7645" w:rsidRPr="00BE00C7" w:rsidRDefault="002610BA" w:rsidP="00BE00C7">
            <w:pPr>
              <w:pStyle w:val="OutcomeDescription"/>
              <w:spacing w:before="120" w:after="120"/>
              <w:rPr>
                <w:rFonts w:cs="Arial"/>
                <w:lang w:eastAsia="en-NZ"/>
              </w:rPr>
            </w:pPr>
          </w:p>
        </w:tc>
        <w:tc>
          <w:tcPr>
            <w:tcW w:w="0" w:type="auto"/>
          </w:tcPr>
          <w:p w14:paraId="566D1D42"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33083E46" w14:textId="77777777" w:rsidR="00EB7645" w:rsidRPr="00BE00C7" w:rsidRDefault="002610BA" w:rsidP="00BE00C7">
            <w:pPr>
              <w:pStyle w:val="OutcomeDescription"/>
              <w:spacing w:before="120" w:after="120"/>
              <w:rPr>
                <w:rFonts w:cs="Arial"/>
                <w:lang w:eastAsia="en-NZ"/>
              </w:rPr>
            </w:pPr>
            <w:r w:rsidRPr="00BE00C7">
              <w:rPr>
                <w:rFonts w:cs="Arial"/>
                <w:lang w:eastAsia="en-NZ"/>
              </w:rPr>
              <w:t>At the time of audit, there were no staff members who identified as Māori working in this facility.  The facility manager and director described efforts that have been made to specifical</w:t>
            </w:r>
            <w:r w:rsidRPr="00BE00C7">
              <w:rPr>
                <w:rFonts w:cs="Arial"/>
                <w:lang w:eastAsia="en-NZ"/>
              </w:rPr>
              <w:t>ly recruit Māori (and Pasifika) staff. Copies of advertisements sighted confirmed these efforts have been made. Revised organisational policies and procedures require the manager to interview any applicant for any position who identifies as Māori. The faci</w:t>
            </w:r>
            <w:r w:rsidRPr="00BE00C7">
              <w:rPr>
                <w:rFonts w:cs="Arial"/>
                <w:lang w:eastAsia="en-NZ"/>
              </w:rPr>
              <w:t xml:space="preserve">lity manager informed that of all the multiple advertisements distributed for recruitment purposes, there has not yet been any such applicant to interview.  </w:t>
            </w:r>
          </w:p>
          <w:p w14:paraId="5E49E057" w14:textId="77777777" w:rsidR="00EB7645" w:rsidRPr="00BE00C7" w:rsidRDefault="002610BA" w:rsidP="00BE00C7">
            <w:pPr>
              <w:pStyle w:val="OutcomeDescription"/>
              <w:spacing w:before="120" w:after="120"/>
              <w:rPr>
                <w:rFonts w:cs="Arial"/>
                <w:lang w:eastAsia="en-NZ"/>
              </w:rPr>
            </w:pPr>
          </w:p>
        </w:tc>
      </w:tr>
      <w:tr w:rsidR="00EA1534" w14:paraId="2683A2FD" w14:textId="77777777">
        <w:tc>
          <w:tcPr>
            <w:tcW w:w="0" w:type="auto"/>
          </w:tcPr>
          <w:p w14:paraId="1BF5E03B" w14:textId="77777777" w:rsidR="00EA1534" w:rsidRPr="00EA1534" w:rsidRDefault="00EA1534" w:rsidP="00EA1534">
            <w:pPr>
              <w:pStyle w:val="OutcomeDescription"/>
              <w:spacing w:before="120" w:after="120"/>
              <w:rPr>
                <w:rFonts w:cs="Arial"/>
                <w:lang w:eastAsia="en-NZ"/>
              </w:rPr>
            </w:pPr>
            <w:r w:rsidRPr="00EA1534">
              <w:rPr>
                <w:rFonts w:cs="Arial"/>
                <w:lang w:eastAsia="en-NZ"/>
              </w:rPr>
              <w:t xml:space="preserve">Subsection 1.2: Ola </w:t>
            </w:r>
            <w:proofErr w:type="spellStart"/>
            <w:r w:rsidRPr="00EA1534">
              <w:rPr>
                <w:rFonts w:cs="Arial"/>
                <w:lang w:eastAsia="en-NZ"/>
              </w:rPr>
              <w:t>manuia</w:t>
            </w:r>
            <w:proofErr w:type="spellEnd"/>
            <w:r w:rsidRPr="00EA1534">
              <w:rPr>
                <w:rFonts w:cs="Arial"/>
                <w:lang w:eastAsia="en-NZ"/>
              </w:rPr>
              <w:t xml:space="preserve"> of Pacific peoples in Aotearoa</w:t>
            </w:r>
          </w:p>
          <w:p w14:paraId="42A80715" w14:textId="77777777" w:rsidR="00EA1534" w:rsidRPr="00EA1534" w:rsidRDefault="00EA1534" w:rsidP="00EA1534">
            <w:pPr>
              <w:pStyle w:val="OutcomeDescription"/>
              <w:spacing w:before="120" w:after="120"/>
              <w:rPr>
                <w:rFonts w:cs="Arial"/>
                <w:lang w:eastAsia="en-NZ"/>
              </w:rPr>
            </w:pPr>
            <w:r w:rsidRPr="00EA1534">
              <w:rPr>
                <w:rFonts w:cs="Arial"/>
                <w:lang w:eastAsia="en-NZ"/>
              </w:rPr>
              <w:t>The people: Pacific peoples in Aotearoa are entitled to live and enjoy good health and wellbeing.</w:t>
            </w:r>
          </w:p>
          <w:p w14:paraId="43248DB1" w14:textId="77777777" w:rsidR="00EA1534" w:rsidRPr="00EA1534" w:rsidRDefault="00EA1534" w:rsidP="00EA1534">
            <w:pPr>
              <w:pStyle w:val="OutcomeDescription"/>
              <w:spacing w:before="120" w:after="120"/>
              <w:rPr>
                <w:rFonts w:cs="Arial"/>
                <w:lang w:eastAsia="en-NZ"/>
              </w:rPr>
            </w:pPr>
            <w:r w:rsidRPr="00EA1534">
              <w:rPr>
                <w:rFonts w:cs="Arial"/>
                <w:lang w:eastAsia="en-NZ"/>
              </w:rPr>
              <w:lastRenderedPageBreak/>
              <w:t xml:space="preserve">Te Tiriti: Pacific peoples acknowledge the mana whenua of Aotearoa as </w:t>
            </w:r>
            <w:proofErr w:type="spellStart"/>
            <w:r w:rsidRPr="00EA1534">
              <w:rPr>
                <w:rFonts w:cs="Arial"/>
                <w:lang w:eastAsia="en-NZ"/>
              </w:rPr>
              <w:t>tuakana</w:t>
            </w:r>
            <w:proofErr w:type="spellEnd"/>
            <w:r w:rsidRPr="00EA1534">
              <w:rPr>
                <w:rFonts w:cs="Arial"/>
                <w:lang w:eastAsia="en-NZ"/>
              </w:rPr>
              <w:t xml:space="preserve"> and commit to supporting them to achieve </w:t>
            </w:r>
            <w:proofErr w:type="spellStart"/>
            <w:r w:rsidRPr="00EA1534">
              <w:rPr>
                <w:rFonts w:cs="Arial"/>
                <w:lang w:eastAsia="en-NZ"/>
              </w:rPr>
              <w:t>tino</w:t>
            </w:r>
            <w:proofErr w:type="spellEnd"/>
            <w:r w:rsidRPr="00EA1534">
              <w:rPr>
                <w:rFonts w:cs="Arial"/>
                <w:lang w:eastAsia="en-NZ"/>
              </w:rPr>
              <w:t xml:space="preserve"> rangatiratanga.</w:t>
            </w:r>
          </w:p>
          <w:p w14:paraId="0B180FDB" w14:textId="6C5C89B4" w:rsidR="00EA1534" w:rsidRPr="00BE00C7" w:rsidRDefault="00EA1534" w:rsidP="00EA1534">
            <w:pPr>
              <w:pStyle w:val="OutcomeDescription"/>
              <w:spacing w:before="120" w:after="120"/>
              <w:rPr>
                <w:rFonts w:cs="Arial"/>
                <w:lang w:eastAsia="en-NZ"/>
              </w:rPr>
            </w:pPr>
            <w:r w:rsidRPr="00EA1534">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3524F543" w14:textId="49A37DA7" w:rsidR="00EA1534" w:rsidRPr="00BE00C7" w:rsidRDefault="00EA1534"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5E1E7B9" w14:textId="41E60CE5" w:rsidR="00EA1534" w:rsidRPr="00BE00C7" w:rsidRDefault="00BD33BF" w:rsidP="00BE00C7">
            <w:pPr>
              <w:pStyle w:val="OutcomeDescription"/>
              <w:spacing w:before="120" w:after="120"/>
              <w:rPr>
                <w:rFonts w:cs="Arial"/>
                <w:lang w:eastAsia="en-NZ"/>
              </w:rPr>
            </w:pPr>
            <w:r w:rsidRPr="00BD33BF">
              <w:rPr>
                <w:rFonts w:cs="Arial"/>
                <w:lang w:eastAsia="en-NZ"/>
              </w:rPr>
              <w:t>A cultural safety policy and procedures that includes aspects of Pasifika cultures is available. The director informed that efforts to establish a relationship with a Pacific community have been unsuccessful. A not applicable rating has been applied as there is not yet a specific Pacific plan available that is underpinned by Pacific voices and includes Pasifika models of care.</w:t>
            </w:r>
          </w:p>
        </w:tc>
      </w:tr>
      <w:tr w:rsidR="009E3C28" w14:paraId="42AFCA0C" w14:textId="77777777">
        <w:tc>
          <w:tcPr>
            <w:tcW w:w="0" w:type="auto"/>
          </w:tcPr>
          <w:p w14:paraId="7EF12E90"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1.3: My rights during service delivery</w:t>
            </w:r>
          </w:p>
          <w:p w14:paraId="05944E44"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My rights have meaningful effect t</w:t>
            </w:r>
            <w:r w:rsidRPr="00BE00C7">
              <w:rPr>
                <w:rFonts w:cs="Arial"/>
                <w:lang w:eastAsia="en-NZ"/>
              </w:rPr>
              <w: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w:t>
            </w:r>
            <w:r w:rsidRPr="00BE00C7">
              <w:rPr>
                <w:rFonts w:cs="Arial"/>
                <w:lang w:eastAsia="en-NZ"/>
              </w:rPr>
              <w:t>ents.</w:t>
            </w:r>
          </w:p>
          <w:p w14:paraId="258B353C" w14:textId="77777777" w:rsidR="00EB7645" w:rsidRPr="00BE00C7" w:rsidRDefault="002610BA" w:rsidP="00BE00C7">
            <w:pPr>
              <w:pStyle w:val="OutcomeDescription"/>
              <w:spacing w:before="120" w:after="120"/>
              <w:rPr>
                <w:rFonts w:cs="Arial"/>
                <w:lang w:eastAsia="en-NZ"/>
              </w:rPr>
            </w:pPr>
          </w:p>
        </w:tc>
        <w:tc>
          <w:tcPr>
            <w:tcW w:w="0" w:type="auto"/>
          </w:tcPr>
          <w:p w14:paraId="688610EB"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7A43E434" w14:textId="77777777" w:rsidR="00EB7645" w:rsidRPr="00BE00C7" w:rsidRDefault="002610BA" w:rsidP="00BE00C7">
            <w:pPr>
              <w:pStyle w:val="OutcomeDescription"/>
              <w:spacing w:before="120" w:after="120"/>
              <w:rPr>
                <w:rFonts w:cs="Arial"/>
                <w:lang w:eastAsia="en-NZ"/>
              </w:rPr>
            </w:pPr>
            <w:r w:rsidRPr="00BE00C7">
              <w:rPr>
                <w:rFonts w:cs="Arial"/>
                <w:lang w:eastAsia="en-NZ"/>
              </w:rPr>
              <w:t>South Care recognises the principles of Māori mana motuhake. Staff interviewed understood that all residents and whānau had the right to self-determination and a cultural safety policy is available to guide staff.</w:t>
            </w:r>
          </w:p>
          <w:p w14:paraId="1996A11E" w14:textId="77777777" w:rsidR="00EB7645" w:rsidRPr="00BE00C7" w:rsidRDefault="002610BA" w:rsidP="00BE00C7">
            <w:pPr>
              <w:pStyle w:val="OutcomeDescription"/>
              <w:spacing w:before="120" w:after="120"/>
              <w:rPr>
                <w:rFonts w:cs="Arial"/>
                <w:lang w:eastAsia="en-NZ"/>
              </w:rPr>
            </w:pPr>
          </w:p>
        </w:tc>
      </w:tr>
      <w:tr w:rsidR="009E3C28" w14:paraId="204B52DC" w14:textId="77777777">
        <w:tc>
          <w:tcPr>
            <w:tcW w:w="0" w:type="auto"/>
          </w:tcPr>
          <w:p w14:paraId="6CE71981"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1.4: I am treated w</w:t>
            </w:r>
            <w:r w:rsidRPr="00BE00C7">
              <w:rPr>
                <w:rFonts w:cs="Arial"/>
                <w:lang w:eastAsia="en-NZ"/>
              </w:rPr>
              <w:t>ith respect</w:t>
            </w:r>
          </w:p>
          <w:p w14:paraId="78CA6052"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respects their </w:t>
            </w:r>
            <w:r w:rsidRPr="00BE00C7">
              <w:rPr>
                <w:rFonts w:cs="Arial"/>
                <w:lang w:eastAsia="en-NZ"/>
              </w:rPr>
              <w:t>identity and their experiences.</w:t>
            </w:r>
          </w:p>
          <w:p w14:paraId="06DE30BD" w14:textId="77777777" w:rsidR="00EB7645" w:rsidRPr="00BE00C7" w:rsidRDefault="002610BA" w:rsidP="00BE00C7">
            <w:pPr>
              <w:pStyle w:val="OutcomeDescription"/>
              <w:spacing w:before="120" w:after="120"/>
              <w:rPr>
                <w:rFonts w:cs="Arial"/>
                <w:lang w:eastAsia="en-NZ"/>
              </w:rPr>
            </w:pPr>
          </w:p>
        </w:tc>
        <w:tc>
          <w:tcPr>
            <w:tcW w:w="0" w:type="auto"/>
          </w:tcPr>
          <w:p w14:paraId="15007B62"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4E8A2555" w14:textId="77777777" w:rsidR="00EB7645" w:rsidRPr="00BE00C7" w:rsidRDefault="002610BA" w:rsidP="00BE00C7">
            <w:pPr>
              <w:pStyle w:val="OutcomeDescription"/>
              <w:spacing w:before="120" w:after="120"/>
              <w:rPr>
                <w:rFonts w:cs="Arial"/>
                <w:lang w:eastAsia="en-NZ"/>
              </w:rPr>
            </w:pPr>
            <w:r w:rsidRPr="00BE00C7">
              <w:rPr>
                <w:rFonts w:cs="Arial"/>
                <w:lang w:eastAsia="en-NZ"/>
              </w:rPr>
              <w:t>Te reo Māori and tikanga Māori are promoted within the service through policy and education of staff. Te reo Māori is promoted through the resident activities programme, bilingual signage has been introduced and key resi</w:t>
            </w:r>
            <w:r w:rsidRPr="00BE00C7">
              <w:rPr>
                <w:rFonts w:cs="Arial"/>
                <w:lang w:eastAsia="en-NZ"/>
              </w:rPr>
              <w:t>dent information, such as the Code of Rights, is displayed in te reo Māori. Tikanga guidelines are available and a booklet to guide staff in karakia and waiata has been developed. All staff have completed training on te Tiriti o Waitangi.</w:t>
            </w:r>
          </w:p>
          <w:p w14:paraId="24C719B4" w14:textId="77777777" w:rsidR="00EB7645" w:rsidRPr="00BE00C7" w:rsidRDefault="002610BA" w:rsidP="00BE00C7">
            <w:pPr>
              <w:pStyle w:val="OutcomeDescription"/>
              <w:spacing w:before="120" w:after="120"/>
              <w:rPr>
                <w:rFonts w:cs="Arial"/>
                <w:lang w:eastAsia="en-NZ"/>
              </w:rPr>
            </w:pPr>
          </w:p>
          <w:p w14:paraId="0531D07B"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responds to the needs of individual residents, including those with disabilities, and ways to enable participation in te ao Māori are promoted and supported by Māori staff.  Residents and whānau interviewed, including those with age-related disabil</w:t>
            </w:r>
            <w:r w:rsidRPr="00BE00C7">
              <w:rPr>
                <w:rFonts w:cs="Arial"/>
                <w:lang w:eastAsia="en-NZ"/>
              </w:rPr>
              <w:t>ities, confirmed that they receive services in a manner that has regard for their cultural identity.</w:t>
            </w:r>
          </w:p>
          <w:p w14:paraId="6317BA1A" w14:textId="77777777" w:rsidR="00EB7645" w:rsidRPr="00BE00C7" w:rsidRDefault="002610BA" w:rsidP="00BE00C7">
            <w:pPr>
              <w:pStyle w:val="OutcomeDescription"/>
              <w:spacing w:before="120" w:after="120"/>
              <w:rPr>
                <w:rFonts w:cs="Arial"/>
                <w:lang w:eastAsia="en-NZ"/>
              </w:rPr>
            </w:pPr>
          </w:p>
        </w:tc>
      </w:tr>
      <w:tr w:rsidR="009E3C28" w14:paraId="555F7381" w14:textId="77777777">
        <w:tc>
          <w:tcPr>
            <w:tcW w:w="0" w:type="auto"/>
          </w:tcPr>
          <w:p w14:paraId="04B68C7B"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A37F3E4"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w:t>
            </w:r>
            <w:r w:rsidRPr="00BE00C7">
              <w:rPr>
                <w:rFonts w:cs="Arial"/>
                <w:lang w:eastAsia="en-NZ"/>
              </w:rPr>
              <w:t>y safe services for Māori, so they feel safe and are protected from abuse.</w:t>
            </w:r>
            <w:r w:rsidRPr="00BE00C7">
              <w:rPr>
                <w:rFonts w:cs="Arial"/>
                <w:lang w:eastAsia="en-NZ"/>
              </w:rPr>
              <w:br/>
              <w:t>As service providers: We ensure the people using our services are safe and protected from abuse.</w:t>
            </w:r>
          </w:p>
          <w:p w14:paraId="7F946E48" w14:textId="77777777" w:rsidR="00EB7645" w:rsidRPr="00BE00C7" w:rsidRDefault="002610BA" w:rsidP="00BE00C7">
            <w:pPr>
              <w:pStyle w:val="OutcomeDescription"/>
              <w:spacing w:before="120" w:after="120"/>
              <w:rPr>
                <w:rFonts w:cs="Arial"/>
                <w:lang w:eastAsia="en-NZ"/>
              </w:rPr>
            </w:pPr>
          </w:p>
        </w:tc>
        <w:tc>
          <w:tcPr>
            <w:tcW w:w="0" w:type="auto"/>
          </w:tcPr>
          <w:p w14:paraId="7C57B50B"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4BC94E9F"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staff at South Care is multicultural and those interviewed stated they </w:t>
            </w:r>
            <w:r w:rsidRPr="00BE00C7">
              <w:rPr>
                <w:rFonts w:cs="Arial"/>
                <w:lang w:eastAsia="en-NZ"/>
              </w:rPr>
              <w:t>felt comfortable to question any racism they encountered.</w:t>
            </w:r>
          </w:p>
          <w:p w14:paraId="04DA0BB2" w14:textId="77777777" w:rsidR="00EB7645" w:rsidRPr="00BE00C7" w:rsidRDefault="002610BA" w:rsidP="00BE00C7">
            <w:pPr>
              <w:pStyle w:val="OutcomeDescription"/>
              <w:spacing w:before="120" w:after="120"/>
              <w:rPr>
                <w:rFonts w:cs="Arial"/>
                <w:lang w:eastAsia="en-NZ"/>
              </w:rPr>
            </w:pPr>
          </w:p>
          <w:p w14:paraId="3BFF6EA7" w14:textId="77777777" w:rsidR="00EB7645" w:rsidRPr="00BE00C7" w:rsidRDefault="002610BA"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needs of the residents. Wellbeing outcomes, including those for Māori residents, are evalua</w:t>
            </w:r>
            <w:r w:rsidRPr="00BE00C7">
              <w:rPr>
                <w:rFonts w:cs="Arial"/>
                <w:lang w:eastAsia="en-NZ"/>
              </w:rPr>
              <w:t>ted as part of the review and care planning process six-monthly to ensure the needs of residents are met. However, residents’ personal goals are not always identified and reviewed (refer criterion 3.2.3).</w:t>
            </w:r>
          </w:p>
          <w:p w14:paraId="5144BEFB" w14:textId="77777777" w:rsidR="00EB7645" w:rsidRPr="00BE00C7" w:rsidRDefault="002610BA" w:rsidP="00BE00C7">
            <w:pPr>
              <w:pStyle w:val="OutcomeDescription"/>
              <w:spacing w:before="120" w:after="120"/>
              <w:rPr>
                <w:rFonts w:cs="Arial"/>
                <w:lang w:eastAsia="en-NZ"/>
              </w:rPr>
            </w:pPr>
          </w:p>
        </w:tc>
      </w:tr>
      <w:tr w:rsidR="009E3C28" w14:paraId="34FFDFED" w14:textId="77777777">
        <w:tc>
          <w:tcPr>
            <w:tcW w:w="0" w:type="auto"/>
          </w:tcPr>
          <w:p w14:paraId="49DF1147"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1.7: I am informed and able to make ch</w:t>
            </w:r>
            <w:r w:rsidRPr="00BE00C7">
              <w:rPr>
                <w:rFonts w:cs="Arial"/>
                <w:lang w:eastAsia="en-NZ"/>
              </w:rPr>
              <w:t>oices</w:t>
            </w:r>
          </w:p>
          <w:p w14:paraId="0DA69C79"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w:t>
            </w:r>
            <w:r w:rsidRPr="00BE00C7">
              <w:rPr>
                <w:rFonts w:cs="Arial"/>
                <w:lang w:eastAsia="en-NZ"/>
              </w:rPr>
              <w:t>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w:t>
            </w:r>
            <w:r w:rsidRPr="00BE00C7">
              <w:rPr>
                <w:rFonts w:cs="Arial"/>
                <w:lang w:eastAsia="en-NZ"/>
              </w:rPr>
              <w:t>s or their legal representatives with the information necessary to make informed decisions in accordance with their rights and their ability to exercise independence, choice, and control.</w:t>
            </w:r>
          </w:p>
          <w:p w14:paraId="4BCD92F7" w14:textId="77777777" w:rsidR="00EB7645" w:rsidRPr="00BE00C7" w:rsidRDefault="002610BA" w:rsidP="00BE00C7">
            <w:pPr>
              <w:pStyle w:val="OutcomeDescription"/>
              <w:spacing w:before="120" w:after="120"/>
              <w:rPr>
                <w:rFonts w:cs="Arial"/>
                <w:lang w:eastAsia="en-NZ"/>
              </w:rPr>
            </w:pPr>
          </w:p>
        </w:tc>
        <w:tc>
          <w:tcPr>
            <w:tcW w:w="0" w:type="auto"/>
          </w:tcPr>
          <w:p w14:paraId="288BF2BC"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1BEBEA72" w14:textId="77777777" w:rsidR="00EB7645" w:rsidRPr="00BE00C7" w:rsidRDefault="002610BA" w:rsidP="00BE00C7">
            <w:pPr>
              <w:pStyle w:val="OutcomeDescription"/>
              <w:spacing w:before="120" w:after="120"/>
              <w:rPr>
                <w:rFonts w:cs="Arial"/>
                <w:lang w:eastAsia="en-NZ"/>
              </w:rPr>
            </w:pPr>
            <w:r w:rsidRPr="00BE00C7">
              <w:rPr>
                <w:rFonts w:cs="Arial"/>
                <w:lang w:eastAsia="en-NZ"/>
              </w:rPr>
              <w:t>Residents and/or their legal representative are provided with th</w:t>
            </w:r>
            <w:r w:rsidRPr="00BE00C7">
              <w:rPr>
                <w:rFonts w:cs="Arial"/>
                <w:lang w:eastAsia="en-NZ"/>
              </w:rPr>
              <w:t xml:space="preserve">e information necessary to make informed decisions. Residents and whānau interviewed stated they felt empowered to actively participate in decision making. </w:t>
            </w:r>
          </w:p>
          <w:p w14:paraId="448DCA37" w14:textId="77777777" w:rsidR="00EB7645" w:rsidRPr="00BE00C7" w:rsidRDefault="002610BA" w:rsidP="00BE00C7">
            <w:pPr>
              <w:pStyle w:val="OutcomeDescription"/>
              <w:spacing w:before="120" w:after="120"/>
              <w:rPr>
                <w:rFonts w:cs="Arial"/>
                <w:lang w:eastAsia="en-NZ"/>
              </w:rPr>
            </w:pPr>
          </w:p>
          <w:p w14:paraId="0E937FAB" w14:textId="77777777" w:rsidR="00EB7645" w:rsidRPr="00BE00C7" w:rsidRDefault="002610BA" w:rsidP="00BE00C7">
            <w:pPr>
              <w:pStyle w:val="OutcomeDescription"/>
              <w:spacing w:before="120" w:after="120"/>
              <w:rPr>
                <w:rFonts w:cs="Arial"/>
                <w:lang w:eastAsia="en-NZ"/>
              </w:rPr>
            </w:pPr>
            <w:r w:rsidRPr="00BE00C7">
              <w:rPr>
                <w:rFonts w:cs="Arial"/>
                <w:lang w:eastAsia="en-NZ"/>
              </w:rPr>
              <w:t>Nursing staff interviewed understood the principles and practice of informed consent and described</w:t>
            </w:r>
            <w:r w:rsidRPr="00BE00C7">
              <w:rPr>
                <w:rFonts w:cs="Arial"/>
                <w:lang w:eastAsia="en-NZ"/>
              </w:rPr>
              <w:t xml:space="preserve"> involving whānau in the process. </w:t>
            </w:r>
          </w:p>
          <w:p w14:paraId="4B9574E0" w14:textId="77777777" w:rsidR="00EB7645" w:rsidRPr="00BE00C7" w:rsidRDefault="002610BA" w:rsidP="00BE00C7">
            <w:pPr>
              <w:pStyle w:val="OutcomeDescription"/>
              <w:spacing w:before="120" w:after="120"/>
              <w:rPr>
                <w:rFonts w:cs="Arial"/>
                <w:lang w:eastAsia="en-NZ"/>
              </w:rPr>
            </w:pPr>
          </w:p>
          <w:p w14:paraId="3FB1803B" w14:textId="77777777" w:rsidR="00EB7645" w:rsidRPr="00BE00C7" w:rsidRDefault="002610BA" w:rsidP="00BE00C7">
            <w:pPr>
              <w:pStyle w:val="OutcomeDescription"/>
              <w:spacing w:before="120" w:after="120"/>
              <w:rPr>
                <w:rFonts w:cs="Arial"/>
                <w:lang w:eastAsia="en-NZ"/>
              </w:rPr>
            </w:pPr>
            <w:r w:rsidRPr="00BE00C7">
              <w:rPr>
                <w:rFonts w:cs="Arial"/>
                <w:lang w:eastAsia="en-NZ"/>
              </w:rPr>
              <w:t>Tikanga guidelines are available as part of a cultural safety policy and guide staff when working with Māori and their whānau.</w:t>
            </w:r>
          </w:p>
          <w:p w14:paraId="17911C85" w14:textId="77777777" w:rsidR="00EB7645" w:rsidRPr="00BE00C7" w:rsidRDefault="002610BA" w:rsidP="00BE00C7">
            <w:pPr>
              <w:pStyle w:val="OutcomeDescription"/>
              <w:spacing w:before="120" w:after="120"/>
              <w:rPr>
                <w:rFonts w:cs="Arial"/>
                <w:lang w:eastAsia="en-NZ"/>
              </w:rPr>
            </w:pPr>
          </w:p>
        </w:tc>
      </w:tr>
      <w:tr w:rsidR="009E3C28" w14:paraId="4217E568" w14:textId="77777777">
        <w:tc>
          <w:tcPr>
            <w:tcW w:w="0" w:type="auto"/>
          </w:tcPr>
          <w:p w14:paraId="573E571F"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1.8: I have the right to complain</w:t>
            </w:r>
          </w:p>
          <w:p w14:paraId="0DA119CE"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 xml:space="preserve">e have a fair, transparent, and equitable </w:t>
            </w:r>
            <w:r w:rsidRPr="00BE00C7">
              <w:rPr>
                <w:rFonts w:cs="Arial"/>
                <w:lang w:eastAsia="en-NZ"/>
              </w:rPr>
              <w:lastRenderedPageBreak/>
              <w:t>system in place to easily receive and resolve or escalate complaints in a manner that leads to quality improvement.</w:t>
            </w:r>
          </w:p>
          <w:p w14:paraId="7867A9A2" w14:textId="77777777" w:rsidR="00EB7645" w:rsidRPr="00BE00C7" w:rsidRDefault="002610BA" w:rsidP="00BE00C7">
            <w:pPr>
              <w:pStyle w:val="OutcomeDescription"/>
              <w:spacing w:before="120" w:after="120"/>
              <w:rPr>
                <w:rFonts w:cs="Arial"/>
                <w:lang w:eastAsia="en-NZ"/>
              </w:rPr>
            </w:pPr>
          </w:p>
        </w:tc>
        <w:tc>
          <w:tcPr>
            <w:tcW w:w="0" w:type="auto"/>
          </w:tcPr>
          <w:p w14:paraId="3BE395BA"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F3CD60" w14:textId="77777777" w:rsidR="00EB7645" w:rsidRPr="00BE00C7" w:rsidRDefault="002610BA"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w:t>
            </w:r>
            <w:r w:rsidRPr="00BE00C7">
              <w:rPr>
                <w:rFonts w:cs="Arial"/>
                <w:lang w:eastAsia="en-NZ"/>
              </w:rPr>
              <w:t>eads to improvements. This meets the requirements of the Code. Residents and whānau understood their right to make a complaint and knew how to do so. Documentation sighted showed that only one written complaint has been received since the last audit and th</w:t>
            </w:r>
            <w:r w:rsidRPr="00BE00C7">
              <w:rPr>
                <w:rFonts w:cs="Arial"/>
                <w:lang w:eastAsia="en-NZ"/>
              </w:rPr>
              <w:t xml:space="preserve">ere was clear evidence of the investigation and communication processes and of involvement of independent advocacy services when relevant. Eleven verbal complaints were recorded in the </w:t>
            </w:r>
            <w:r w:rsidRPr="00BE00C7">
              <w:rPr>
                <w:rFonts w:cs="Arial"/>
                <w:lang w:eastAsia="en-NZ"/>
              </w:rPr>
              <w:lastRenderedPageBreak/>
              <w:t>verbal complaints register since 2021. All such documentation viewed co</w:t>
            </w:r>
            <w:r w:rsidRPr="00BE00C7">
              <w:rPr>
                <w:rFonts w:cs="Arial"/>
                <w:lang w:eastAsia="en-NZ"/>
              </w:rPr>
              <w:t xml:space="preserve">nfirmed that even issues that appear relatively minor were taken seriously and followed up appropriately. Response timeframes as required in the Code of Health and Disability Services Consumers’ Rights have been upheld. </w:t>
            </w:r>
          </w:p>
          <w:p w14:paraId="381A9652" w14:textId="77777777" w:rsidR="00EB7645" w:rsidRPr="00BE00C7" w:rsidRDefault="002610BA" w:rsidP="00BE00C7">
            <w:pPr>
              <w:pStyle w:val="OutcomeDescription"/>
              <w:spacing w:before="120" w:after="120"/>
              <w:rPr>
                <w:rFonts w:cs="Arial"/>
                <w:lang w:eastAsia="en-NZ"/>
              </w:rPr>
            </w:pPr>
          </w:p>
          <w:p w14:paraId="6F059556" w14:textId="77777777" w:rsidR="00EB7645" w:rsidRPr="00BE00C7" w:rsidRDefault="002610BA" w:rsidP="00BE00C7">
            <w:pPr>
              <w:pStyle w:val="OutcomeDescription"/>
              <w:spacing w:before="120" w:after="120"/>
              <w:rPr>
                <w:rFonts w:cs="Arial"/>
                <w:lang w:eastAsia="en-NZ"/>
              </w:rPr>
            </w:pPr>
            <w:r w:rsidRPr="00BE00C7">
              <w:rPr>
                <w:rFonts w:cs="Arial"/>
                <w:lang w:eastAsia="en-NZ"/>
              </w:rPr>
              <w:t>There have been no complaints rece</w:t>
            </w:r>
            <w:r w:rsidRPr="00BE00C7">
              <w:rPr>
                <w:rFonts w:cs="Arial"/>
                <w:lang w:eastAsia="en-NZ"/>
              </w:rPr>
              <w:t>ived from external sources since the previous audit. A complaint-related enquiry from Te Whatu Ora – Health New Zealand was followed up as requested, but the issue preceded the last certification audit and relevant responses had been recorded by management</w:t>
            </w:r>
            <w:r w:rsidRPr="00BE00C7">
              <w:rPr>
                <w:rFonts w:cs="Arial"/>
                <w:lang w:eastAsia="en-NZ"/>
              </w:rPr>
              <w:t xml:space="preserve"> at the time.  </w:t>
            </w:r>
          </w:p>
          <w:p w14:paraId="443F045F" w14:textId="77777777" w:rsidR="00EB7645" w:rsidRPr="00BE00C7" w:rsidRDefault="002610BA" w:rsidP="00BE00C7">
            <w:pPr>
              <w:pStyle w:val="OutcomeDescription"/>
              <w:spacing w:before="120" w:after="120"/>
              <w:rPr>
                <w:rFonts w:cs="Arial"/>
                <w:lang w:eastAsia="en-NZ"/>
              </w:rPr>
            </w:pPr>
          </w:p>
          <w:p w14:paraId="40977B5E" w14:textId="77777777" w:rsidR="00EB7645" w:rsidRPr="00BE00C7" w:rsidRDefault="002610BA" w:rsidP="00BE00C7">
            <w:pPr>
              <w:pStyle w:val="OutcomeDescription"/>
              <w:spacing w:before="120" w:after="120"/>
              <w:rPr>
                <w:rFonts w:cs="Arial"/>
                <w:lang w:eastAsia="en-NZ"/>
              </w:rPr>
            </w:pPr>
            <w:r w:rsidRPr="00BE00C7">
              <w:rPr>
                <w:rFonts w:cs="Arial"/>
                <w:lang w:eastAsia="en-NZ"/>
              </w:rPr>
              <w:t>One of the four residents who identify as Māori believed they had received enough information on how to make a complaint. This person noted that they sometimes have residents’ meetings, and this was a good place to express their thoughts a</w:t>
            </w:r>
            <w:r w:rsidRPr="00BE00C7">
              <w:rPr>
                <w:rFonts w:cs="Arial"/>
                <w:lang w:eastAsia="en-NZ"/>
              </w:rPr>
              <w:t>bout things, or they would go straight to the facility manager. There was documented evidence of whānau involvement when discontent and dissatisfaction had been expressed.</w:t>
            </w:r>
          </w:p>
          <w:p w14:paraId="0E648A3C" w14:textId="77777777" w:rsidR="00EB7645" w:rsidRPr="00BE00C7" w:rsidRDefault="002610BA" w:rsidP="00BE00C7">
            <w:pPr>
              <w:pStyle w:val="OutcomeDescription"/>
              <w:spacing w:before="120" w:after="120"/>
              <w:rPr>
                <w:rFonts w:cs="Arial"/>
                <w:lang w:eastAsia="en-NZ"/>
              </w:rPr>
            </w:pPr>
          </w:p>
        </w:tc>
      </w:tr>
      <w:tr w:rsidR="009E3C28" w14:paraId="25E15375" w14:textId="77777777">
        <w:tc>
          <w:tcPr>
            <w:tcW w:w="0" w:type="auto"/>
          </w:tcPr>
          <w:p w14:paraId="29C896CE"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2.1: Governance</w:t>
            </w:r>
          </w:p>
          <w:p w14:paraId="0F4E3661"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trust the people governing the service to</w:t>
            </w:r>
            <w:r w:rsidRPr="00BE00C7">
              <w:rPr>
                <w:rFonts w:cs="Arial"/>
                <w:lang w:eastAsia="en-NZ"/>
              </w:rPr>
              <w:t xml:space="preserve">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w:t>
            </w:r>
            <w:r w:rsidRPr="00BE00C7">
              <w:rPr>
                <w:rFonts w:cs="Arial"/>
                <w:lang w:eastAsia="en-NZ"/>
              </w:rPr>
              <w:t>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688DD09" w14:textId="77777777" w:rsidR="00EB7645" w:rsidRPr="00BE00C7" w:rsidRDefault="002610BA" w:rsidP="00BE00C7">
            <w:pPr>
              <w:pStyle w:val="OutcomeDescription"/>
              <w:spacing w:before="120" w:after="120"/>
              <w:rPr>
                <w:rFonts w:cs="Arial"/>
                <w:lang w:eastAsia="en-NZ"/>
              </w:rPr>
            </w:pPr>
          </w:p>
        </w:tc>
        <w:tc>
          <w:tcPr>
            <w:tcW w:w="0" w:type="auto"/>
          </w:tcPr>
          <w:p w14:paraId="0B948C26"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5CD1342B"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South Care is one of six </w:t>
            </w:r>
            <w:r w:rsidRPr="00BE00C7">
              <w:rPr>
                <w:rFonts w:cs="Arial"/>
                <w:lang w:eastAsia="en-NZ"/>
              </w:rPr>
              <w:t>care facilities under the Sound Care Group, which has a single owner/director. This facility is the only one in the South Island. The owner/director is supported by a senior management/governance team comprised of an overall clinical manager, a clinical su</w:t>
            </w:r>
            <w:r w:rsidRPr="00BE00C7">
              <w:rPr>
                <w:rFonts w:cs="Arial"/>
                <w:lang w:eastAsia="en-NZ"/>
              </w:rPr>
              <w:t>pport manager, a diversional therapy programme manager and a group services manager.  At middle management level, there is a roster manager, finance manager and a payroll manager who support the senior management team, as does a quality consultancy. All ar</w:t>
            </w:r>
            <w:r w:rsidRPr="00BE00C7">
              <w:rPr>
                <w:rFonts w:cs="Arial"/>
                <w:lang w:eastAsia="en-NZ"/>
              </w:rPr>
              <w:t>e based in the North Island. A facility manager and a clinical manager oversee South Care on site. The director and senior management team visit South Care approximately every two months.</w:t>
            </w:r>
          </w:p>
          <w:p w14:paraId="60CB2F75" w14:textId="77777777" w:rsidR="00EB7645" w:rsidRPr="00BE00C7" w:rsidRDefault="002610BA" w:rsidP="00BE00C7">
            <w:pPr>
              <w:pStyle w:val="OutcomeDescription"/>
              <w:spacing w:before="120" w:after="120"/>
              <w:rPr>
                <w:rFonts w:cs="Arial"/>
                <w:lang w:eastAsia="en-NZ"/>
              </w:rPr>
            </w:pPr>
          </w:p>
          <w:p w14:paraId="6DE89389"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owner/director informed that although a Māori organisation is providing background support for residents’ rights and aspects of </w:t>
            </w:r>
            <w:r w:rsidRPr="00BE00C7">
              <w:rPr>
                <w:rFonts w:cs="Arial"/>
                <w:lang w:eastAsia="en-NZ"/>
              </w:rPr>
              <w:lastRenderedPageBreak/>
              <w:t xml:space="preserve">service delivery, there is still a need to access strategic level support from Māori. This will assist the Sound Care Group </w:t>
            </w:r>
            <w:r w:rsidRPr="00BE00C7">
              <w:rPr>
                <w:rFonts w:cs="Arial"/>
                <w:lang w:eastAsia="en-NZ"/>
              </w:rPr>
              <w:t>facilities to establish systems that will enable them to know if they have improved outcomes and achieved equity for Māori. Discussions with a Māori contact person have commenced to progress these requirements, as well as for ensuring there is meaningful M</w:t>
            </w:r>
            <w:r w:rsidRPr="00BE00C7">
              <w:rPr>
                <w:rFonts w:cs="Arial"/>
                <w:lang w:eastAsia="en-NZ"/>
              </w:rPr>
              <w:t>āori representation at the strategic level. Meantime, the director, all managers and members of the senior management team as well as all staff at South Care have demonstrated expertise in Te Tiriti o Waitangi, health equity and cultural safety as core com</w:t>
            </w:r>
            <w:r w:rsidRPr="00BE00C7">
              <w:rPr>
                <w:rFonts w:cs="Arial"/>
                <w:lang w:eastAsia="en-NZ"/>
              </w:rPr>
              <w:t xml:space="preserve">petencies. </w:t>
            </w:r>
          </w:p>
          <w:p w14:paraId="0E70EE87" w14:textId="77777777" w:rsidR="00EB7645" w:rsidRPr="00BE00C7" w:rsidRDefault="002610BA" w:rsidP="00BE00C7">
            <w:pPr>
              <w:pStyle w:val="OutcomeDescription"/>
              <w:spacing w:before="120" w:after="120"/>
              <w:rPr>
                <w:rFonts w:cs="Arial"/>
                <w:lang w:eastAsia="en-NZ"/>
              </w:rPr>
            </w:pPr>
          </w:p>
          <w:p w14:paraId="1D7B58FB"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In addition to the aged care residents with disabilities, South Care has seven tāngata whaikaha, people with disabilities, who are specifically on the young people with disabilities contract, and the director and facility manager spoke openly </w:t>
            </w:r>
            <w:r w:rsidRPr="00BE00C7">
              <w:rPr>
                <w:rFonts w:cs="Arial"/>
                <w:lang w:eastAsia="en-NZ"/>
              </w:rPr>
              <w:t xml:space="preserve">of their willingness to integrate these people into the service whilst acknowledging their different needs. There was evidence to confirm that the needs of these people are being accommodated. </w:t>
            </w:r>
          </w:p>
          <w:p w14:paraId="201167E8" w14:textId="77777777" w:rsidR="00EB7645" w:rsidRPr="00BE00C7" w:rsidRDefault="002610BA" w:rsidP="00BE00C7">
            <w:pPr>
              <w:pStyle w:val="OutcomeDescription"/>
              <w:spacing w:before="120" w:after="120"/>
              <w:rPr>
                <w:rFonts w:cs="Arial"/>
                <w:lang w:eastAsia="en-NZ"/>
              </w:rPr>
            </w:pPr>
          </w:p>
          <w:p w14:paraId="56CBF723" w14:textId="77777777" w:rsidR="00EB7645" w:rsidRPr="00BE00C7" w:rsidRDefault="002610BA" w:rsidP="00BE00C7">
            <w:pPr>
              <w:pStyle w:val="OutcomeDescription"/>
              <w:spacing w:before="120" w:after="120"/>
              <w:rPr>
                <w:rFonts w:cs="Arial"/>
                <w:lang w:eastAsia="en-NZ"/>
              </w:rPr>
            </w:pPr>
            <w:r w:rsidRPr="00BE00C7">
              <w:rPr>
                <w:rFonts w:cs="Arial"/>
                <w:lang w:eastAsia="en-NZ"/>
              </w:rPr>
              <w:t>The service holds contracts with Te Whatu Ora – Health New Ze</w:t>
            </w:r>
            <w:r w:rsidRPr="00BE00C7">
              <w:rPr>
                <w:rFonts w:cs="Arial"/>
                <w:lang w:eastAsia="en-NZ"/>
              </w:rPr>
              <w:t>aland Southern to provide residential rest home and hospital services, including respite care under the aged related residential care agreement (ARRC). In addition, South Care holds a Ministry of Health contract for young people with disabilities (YPD). On</w:t>
            </w:r>
            <w:r w:rsidRPr="00BE00C7">
              <w:rPr>
                <w:rFonts w:cs="Arial"/>
                <w:lang w:eastAsia="en-NZ"/>
              </w:rPr>
              <w:t xml:space="preserve"> the day of audit there were 45 residents receiving care and support at South Care. Twenty residents were receiving rest home level care of which one was on the YPD contract and three were receiving respite care under the ARRC agreement. Twenty-five people</w:t>
            </w:r>
            <w:r w:rsidRPr="00BE00C7">
              <w:rPr>
                <w:rFonts w:cs="Arial"/>
                <w:lang w:eastAsia="en-NZ"/>
              </w:rPr>
              <w:t xml:space="preserve"> were receiving hospital level care, six of whom were on the YPD contract, and one was on respite under the ARRC agreement. Although the facility is certified for 70 beds, only 54 beds were available as the upper floor is not considered suitable for hospit</w:t>
            </w:r>
            <w:r w:rsidRPr="00BE00C7">
              <w:rPr>
                <w:rFonts w:cs="Arial"/>
                <w:lang w:eastAsia="en-NZ"/>
              </w:rPr>
              <w:t>al level care residents and was not in use due to the related risk.</w:t>
            </w:r>
          </w:p>
          <w:p w14:paraId="69D4DAF8" w14:textId="77777777" w:rsidR="00EB7645" w:rsidRPr="00BE00C7" w:rsidRDefault="002610BA" w:rsidP="00BE00C7">
            <w:pPr>
              <w:pStyle w:val="OutcomeDescription"/>
              <w:spacing w:before="120" w:after="120"/>
              <w:rPr>
                <w:rFonts w:cs="Arial"/>
                <w:lang w:eastAsia="en-NZ"/>
              </w:rPr>
            </w:pPr>
          </w:p>
        </w:tc>
      </w:tr>
      <w:tr w:rsidR="009E3C28" w14:paraId="4AFB5611" w14:textId="77777777">
        <w:tc>
          <w:tcPr>
            <w:tcW w:w="0" w:type="auto"/>
          </w:tcPr>
          <w:p w14:paraId="504B708A"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9295172"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w:t>
            </w:r>
            <w:r w:rsidRPr="00BE00C7">
              <w:rPr>
                <w:rFonts w:cs="Arial"/>
                <w:lang w:eastAsia="en-NZ"/>
              </w:rPr>
              <w:t>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w:t>
            </w:r>
            <w:r w:rsidRPr="00BE00C7">
              <w:rPr>
                <w:rFonts w:cs="Arial"/>
                <w:lang w:eastAsia="en-NZ"/>
              </w:rPr>
              <w:t>to continuous quality improvement that take a risk-based approach, and these systems meet the needs of people using the services and our health care and support workers.</w:t>
            </w:r>
          </w:p>
          <w:p w14:paraId="41267129" w14:textId="77777777" w:rsidR="00EB7645" w:rsidRPr="00BE00C7" w:rsidRDefault="002610BA" w:rsidP="00BE00C7">
            <w:pPr>
              <w:pStyle w:val="OutcomeDescription"/>
              <w:spacing w:before="120" w:after="120"/>
              <w:rPr>
                <w:rFonts w:cs="Arial"/>
                <w:lang w:eastAsia="en-NZ"/>
              </w:rPr>
            </w:pPr>
          </w:p>
        </w:tc>
        <w:tc>
          <w:tcPr>
            <w:tcW w:w="0" w:type="auto"/>
          </w:tcPr>
          <w:p w14:paraId="7ACFF75A" w14:textId="77777777" w:rsidR="00EB7645" w:rsidRPr="00BE00C7" w:rsidRDefault="002610BA" w:rsidP="00BE00C7">
            <w:pPr>
              <w:pStyle w:val="OutcomeDescription"/>
              <w:spacing w:before="120" w:after="120"/>
              <w:rPr>
                <w:rFonts w:cs="Arial"/>
                <w:lang w:eastAsia="en-NZ"/>
              </w:rPr>
            </w:pPr>
            <w:r w:rsidRPr="00BE00C7">
              <w:rPr>
                <w:rFonts w:cs="Arial"/>
                <w:lang w:eastAsia="en-NZ"/>
              </w:rPr>
              <w:t>PA Low</w:t>
            </w:r>
          </w:p>
        </w:tc>
        <w:tc>
          <w:tcPr>
            <w:tcW w:w="0" w:type="auto"/>
          </w:tcPr>
          <w:p w14:paraId="17512026"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organisation continues to maintain a planned quality and risk system that </w:t>
            </w:r>
            <w:r w:rsidRPr="00BE00C7">
              <w:rPr>
                <w:rFonts w:cs="Arial"/>
                <w:lang w:eastAsia="en-NZ"/>
              </w:rPr>
              <w:t>reflects the principles of continuous quality improvement and is overseen by the governance team. Components of the system include the updating of organisational policies and procedures, management of incidents and complaints, internal audit activities, re</w:t>
            </w:r>
            <w:r w:rsidRPr="00BE00C7">
              <w:rPr>
                <w:rFonts w:cs="Arial"/>
                <w:lang w:eastAsia="en-NZ"/>
              </w:rPr>
              <w:t xml:space="preserve">gular patient and staff surveys and the monitoring of key performance indicators including clinical incidents and infections. </w:t>
            </w:r>
          </w:p>
          <w:p w14:paraId="1E4B0D60" w14:textId="77777777" w:rsidR="00EB7645" w:rsidRPr="00BE00C7" w:rsidRDefault="002610BA" w:rsidP="00BE00C7">
            <w:pPr>
              <w:pStyle w:val="OutcomeDescription"/>
              <w:spacing w:before="120" w:after="120"/>
              <w:rPr>
                <w:rFonts w:cs="Arial"/>
                <w:lang w:eastAsia="en-NZ"/>
              </w:rPr>
            </w:pPr>
          </w:p>
          <w:p w14:paraId="404CDEDC" w14:textId="77777777" w:rsidR="00EB7645" w:rsidRPr="00BE00C7" w:rsidRDefault="002610BA" w:rsidP="00BE00C7">
            <w:pPr>
              <w:pStyle w:val="OutcomeDescription"/>
              <w:spacing w:before="120" w:after="120"/>
              <w:rPr>
                <w:rFonts w:cs="Arial"/>
                <w:lang w:eastAsia="en-NZ"/>
              </w:rPr>
            </w:pPr>
            <w:r w:rsidRPr="00BE00C7">
              <w:rPr>
                <w:rFonts w:cs="Arial"/>
                <w:lang w:eastAsia="en-NZ"/>
              </w:rPr>
              <w:t>A wide range of internal and external risks under key operational categories, including management, health and safety and clinic</w:t>
            </w:r>
            <w:r w:rsidRPr="00BE00C7">
              <w:rPr>
                <w:rFonts w:cs="Arial"/>
                <w:lang w:eastAsia="en-NZ"/>
              </w:rPr>
              <w:t>al, have been identified and are documented. These are colour coded according to the level of risk and therefore the frequency of reporting. Management controls of these and review processes for them are documented against each. These risks are being revie</w:t>
            </w:r>
            <w:r w:rsidRPr="00BE00C7">
              <w:rPr>
                <w:rFonts w:cs="Arial"/>
                <w:lang w:eastAsia="en-NZ"/>
              </w:rPr>
              <w:t>wed within timeframes that are determined under the relevant category headings within relevant sections of the quality management system framework. Meeting minutes reflect these reviews under the pre-determined headings as well as internal audits, manageme</w:t>
            </w:r>
            <w:r w:rsidRPr="00BE00C7">
              <w:rPr>
                <w:rFonts w:cs="Arial"/>
                <w:lang w:eastAsia="en-NZ"/>
              </w:rPr>
              <w:t>nt reports and data analyses, for example. The changes to the risk management system have addressed the related areas requiring improvement raised at the last audit under criterion 1.2.3.9, Health and Disability Services Standard NZS 8134:2008 (mapped to N</w:t>
            </w:r>
            <w:r w:rsidRPr="00BE00C7">
              <w:rPr>
                <w:rFonts w:cs="Arial"/>
                <w:lang w:eastAsia="en-NZ"/>
              </w:rPr>
              <w:t>ga Paerewa, criterion 2.2.4).</w:t>
            </w:r>
          </w:p>
          <w:p w14:paraId="600E8698" w14:textId="77777777" w:rsidR="00EB7645" w:rsidRPr="00BE00C7" w:rsidRDefault="002610BA" w:rsidP="00BE00C7">
            <w:pPr>
              <w:pStyle w:val="OutcomeDescription"/>
              <w:spacing w:before="120" w:after="120"/>
              <w:rPr>
                <w:rFonts w:cs="Arial"/>
                <w:lang w:eastAsia="en-NZ"/>
              </w:rPr>
            </w:pPr>
          </w:p>
          <w:p w14:paraId="284E6BE8" w14:textId="77777777" w:rsidR="00EB7645" w:rsidRPr="00BE00C7" w:rsidRDefault="002610BA" w:rsidP="00BE00C7">
            <w:pPr>
              <w:pStyle w:val="OutcomeDescription"/>
              <w:spacing w:before="120" w:after="120"/>
              <w:rPr>
                <w:rFonts w:cs="Arial"/>
                <w:lang w:eastAsia="en-NZ"/>
              </w:rPr>
            </w:pPr>
            <w:r w:rsidRPr="00BE00C7">
              <w:rPr>
                <w:rFonts w:cs="Arial"/>
                <w:lang w:eastAsia="en-NZ"/>
              </w:rPr>
              <w:t>Appropriate and varied internal audits are undertaken, and recommendations/corrective actions are reportedly occurring. A corrective action has been raised, as despite the verbal reports of actions taken, there was limited do</w:t>
            </w:r>
            <w:r w:rsidRPr="00BE00C7">
              <w:rPr>
                <w:rFonts w:cs="Arial"/>
                <w:lang w:eastAsia="en-NZ"/>
              </w:rPr>
              <w:t xml:space="preserve">cumentation available to verify the changes made or if they had been made. Although adverse events are not reviewed as part of a surveillance audit, the managers did confirm that discussions about the use of Severity Assessment Code (SAC) ratings for risk </w:t>
            </w:r>
            <w:r w:rsidRPr="00BE00C7">
              <w:rPr>
                <w:rFonts w:cs="Arial"/>
                <w:lang w:eastAsia="en-NZ"/>
              </w:rPr>
              <w:t xml:space="preserve">assessment processes have commenced.  </w:t>
            </w:r>
          </w:p>
          <w:p w14:paraId="638E7254" w14:textId="77777777" w:rsidR="00EB7645" w:rsidRPr="00BE00C7" w:rsidRDefault="002610BA" w:rsidP="00BE00C7">
            <w:pPr>
              <w:pStyle w:val="OutcomeDescription"/>
              <w:spacing w:before="120" w:after="120"/>
              <w:rPr>
                <w:rFonts w:cs="Arial"/>
                <w:lang w:eastAsia="en-NZ"/>
              </w:rPr>
            </w:pPr>
          </w:p>
          <w:p w14:paraId="6AC4F28E"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Records provided demonstrated the facility manager has complied with essential notification reporting requirements, including for a coroner’s inquest, a pressure injury and section 31 forms completed for </w:t>
            </w:r>
            <w:r w:rsidRPr="00BE00C7">
              <w:rPr>
                <w:rFonts w:cs="Arial"/>
                <w:lang w:eastAsia="en-NZ"/>
              </w:rPr>
              <w:lastRenderedPageBreak/>
              <w:t>registered n</w:t>
            </w:r>
            <w:r w:rsidRPr="00BE00C7">
              <w:rPr>
                <w:rFonts w:cs="Arial"/>
                <w:lang w:eastAsia="en-NZ"/>
              </w:rPr>
              <w:t>urse shortages. There have been no police investigations required.</w:t>
            </w:r>
          </w:p>
          <w:p w14:paraId="209A1CF6" w14:textId="77777777" w:rsidR="00EB7645" w:rsidRPr="00BE00C7" w:rsidRDefault="002610BA" w:rsidP="00BE00C7">
            <w:pPr>
              <w:pStyle w:val="OutcomeDescription"/>
              <w:spacing w:before="120" w:after="120"/>
              <w:rPr>
                <w:rFonts w:cs="Arial"/>
                <w:lang w:eastAsia="en-NZ"/>
              </w:rPr>
            </w:pPr>
          </w:p>
          <w:p w14:paraId="5355C815"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facility manager described how high-quality services are being delivered for Māori and this was further validated in feedback processes sighted, including reports to the senior </w:t>
            </w:r>
            <w:r w:rsidRPr="00BE00C7">
              <w:rPr>
                <w:rFonts w:cs="Arial"/>
                <w:lang w:eastAsia="en-NZ"/>
              </w:rPr>
              <w:t>management/governance team.  The director, based in another part of the country, described how this service is contributing to addressing health inequities, especially for Māori, people with disabilities and the ‘LGBT’/Rainbow communities. This was confirm</w:t>
            </w:r>
            <w:r w:rsidRPr="00BE00C7">
              <w:rPr>
                <w:rFonts w:cs="Arial"/>
                <w:lang w:eastAsia="en-NZ"/>
              </w:rPr>
              <w:t>ed following a review of community representation within this service, evidence of equal care and opportunities being provided and the analysis of quality system data.</w:t>
            </w:r>
          </w:p>
          <w:p w14:paraId="1CE9A8BF" w14:textId="77777777" w:rsidR="00EB7645" w:rsidRPr="00BE00C7" w:rsidRDefault="002610BA" w:rsidP="00BE00C7">
            <w:pPr>
              <w:pStyle w:val="OutcomeDescription"/>
              <w:spacing w:before="120" w:after="120"/>
              <w:rPr>
                <w:rFonts w:cs="Arial"/>
                <w:lang w:eastAsia="en-NZ"/>
              </w:rPr>
            </w:pPr>
          </w:p>
        </w:tc>
      </w:tr>
      <w:tr w:rsidR="009E3C28" w14:paraId="4C2AF7BA" w14:textId="77777777">
        <w:tc>
          <w:tcPr>
            <w:tcW w:w="0" w:type="auto"/>
          </w:tcPr>
          <w:p w14:paraId="2721AA3C"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18C9464"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Skilled, caring health care and support</w:t>
            </w:r>
            <w:r w:rsidRPr="00BE00C7">
              <w:rPr>
                <w:rFonts w:cs="Arial"/>
                <w:lang w:eastAsia="en-NZ"/>
              </w:rPr>
              <w:t xml:space="preserve">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w:t>
            </w:r>
            <w:r w:rsidRPr="00BE00C7">
              <w:rPr>
                <w:rFonts w:cs="Arial"/>
                <w:lang w:eastAsia="en-NZ"/>
              </w:rPr>
              <w:t>ty improvement tools.</w:t>
            </w:r>
            <w:r w:rsidRPr="00BE00C7">
              <w:rPr>
                <w:rFonts w:cs="Arial"/>
                <w:lang w:eastAsia="en-NZ"/>
              </w:rPr>
              <w:br/>
              <w:t>As service providers: We ensure our day-to-day operation is managed to deliver effective person-centred and whānau-centred services.</w:t>
            </w:r>
          </w:p>
          <w:p w14:paraId="19259CF1" w14:textId="77777777" w:rsidR="00EB7645" w:rsidRPr="00BE00C7" w:rsidRDefault="002610BA" w:rsidP="00BE00C7">
            <w:pPr>
              <w:pStyle w:val="OutcomeDescription"/>
              <w:spacing w:before="120" w:after="120"/>
              <w:rPr>
                <w:rFonts w:cs="Arial"/>
                <w:lang w:eastAsia="en-NZ"/>
              </w:rPr>
            </w:pPr>
          </w:p>
        </w:tc>
        <w:tc>
          <w:tcPr>
            <w:tcW w:w="0" w:type="auto"/>
          </w:tcPr>
          <w:p w14:paraId="53029082" w14:textId="77777777" w:rsidR="00EB7645" w:rsidRPr="00BE00C7" w:rsidRDefault="002610BA" w:rsidP="00BE00C7">
            <w:pPr>
              <w:pStyle w:val="OutcomeDescription"/>
              <w:spacing w:before="120" w:after="120"/>
              <w:rPr>
                <w:rFonts w:cs="Arial"/>
                <w:lang w:eastAsia="en-NZ"/>
              </w:rPr>
            </w:pPr>
            <w:r w:rsidRPr="00BE00C7">
              <w:rPr>
                <w:rFonts w:cs="Arial"/>
                <w:lang w:eastAsia="en-NZ"/>
              </w:rPr>
              <w:t>PA Low</w:t>
            </w:r>
          </w:p>
        </w:tc>
        <w:tc>
          <w:tcPr>
            <w:tcW w:w="0" w:type="auto"/>
          </w:tcPr>
          <w:p w14:paraId="246EA598" w14:textId="77777777" w:rsidR="00EB7645" w:rsidRPr="00BE00C7" w:rsidRDefault="002610B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w:t>
            </w:r>
            <w:r w:rsidRPr="00BE00C7">
              <w:rPr>
                <w:rFonts w:cs="Arial"/>
                <w:lang w:eastAsia="en-NZ"/>
              </w:rPr>
              <w:t xml:space="preserve"> to provide culturally and clinically safe care, 24 hours a day, seven days a week (24/7). Staffing levels are adjusted to meet the changing needs of residents, as per the advice of registered nurses. The facility manager informed that over several months </w:t>
            </w:r>
            <w:r w:rsidRPr="00BE00C7">
              <w:rPr>
                <w:rFonts w:cs="Arial"/>
                <w:lang w:eastAsia="en-NZ"/>
              </w:rPr>
              <w:t>in 2022, there had been some difficulties in getting a registered nurse on all shifts but noted this is now resolved. A review of rosters confirmed this and a file of section 31 reports showed the last registered nurse shortage was October 2022. Care staff</w:t>
            </w:r>
            <w:r w:rsidRPr="00BE00C7">
              <w:rPr>
                <w:rFonts w:cs="Arial"/>
                <w:lang w:eastAsia="en-NZ"/>
              </w:rPr>
              <w:t xml:space="preserve"> reported there were adequate staff to complete the work allocated to them, and that at no times do they have concerns that staffing levels are unsafe. They informed that although it had been a struggle at times during Covid-19 lockdowns and immediately af</w:t>
            </w:r>
            <w:r w:rsidRPr="00BE00C7">
              <w:rPr>
                <w:rFonts w:cs="Arial"/>
                <w:lang w:eastAsia="en-NZ"/>
              </w:rPr>
              <w:t xml:space="preserve">terwards, this is no longer the case and has not been since around October/November 2022. Residents and whānau interviewed supported this. At least one staff member on duty has a current first aid certificate and there is 24/7 RN coverage in the hospital. </w:t>
            </w:r>
            <w:r w:rsidRPr="00BE00C7">
              <w:rPr>
                <w:rFonts w:cs="Arial"/>
                <w:lang w:eastAsia="en-NZ"/>
              </w:rPr>
              <w:t>In addition, a clinical manager works 40 hours a week on non-specific days. Cleaning, kitchen and laundry staff duties are also detailed on the roster.</w:t>
            </w:r>
          </w:p>
          <w:p w14:paraId="43D36DF1"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 </w:t>
            </w:r>
          </w:p>
          <w:p w14:paraId="212D9975"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Continuing education is planned on an annual basis, and the schedule sighted includes mandatory traini</w:t>
            </w:r>
            <w:r w:rsidRPr="00BE00C7">
              <w:rPr>
                <w:rFonts w:cs="Arial"/>
                <w:lang w:eastAsia="en-NZ"/>
              </w:rPr>
              <w:t>ng requirements.  Related competencies are assessed and support equitable service delivery.  Although records reviewed confirmed competencies such as medication administration, handwashing, cultural competency and manual handling, for example, are up to da</w:t>
            </w:r>
            <w:r w:rsidRPr="00BE00C7">
              <w:rPr>
                <w:rFonts w:cs="Arial"/>
                <w:lang w:eastAsia="en-NZ"/>
              </w:rPr>
              <w:t xml:space="preserve">te, not all topics of mandatory training have been completed as required by all staff. This has been raised as an area requiring improvement. Care staff are given the opportunity to undertake a New Zealand Qualification Authority education programme. </w:t>
            </w:r>
          </w:p>
          <w:p w14:paraId="6D64EE59" w14:textId="77777777" w:rsidR="00EB7645" w:rsidRPr="00BE00C7" w:rsidRDefault="002610BA" w:rsidP="00BE00C7">
            <w:pPr>
              <w:pStyle w:val="OutcomeDescription"/>
              <w:spacing w:before="120" w:after="120"/>
              <w:rPr>
                <w:rFonts w:cs="Arial"/>
                <w:lang w:eastAsia="en-NZ"/>
              </w:rPr>
            </w:pPr>
          </w:p>
          <w:p w14:paraId="5418CC29" w14:textId="77777777" w:rsidR="00EB7645" w:rsidRPr="00BE00C7" w:rsidRDefault="002610BA"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 xml:space="preserve">ff ethnicity data is collected and analysed to enable the managers to understand the cultural mix. Although there are a range of ethnicities working in South Care, there are not currently any staff who identify as Māori working in this facility. All staff </w:t>
            </w:r>
            <w:r w:rsidRPr="00BE00C7">
              <w:rPr>
                <w:rFonts w:cs="Arial"/>
                <w:lang w:eastAsia="en-NZ"/>
              </w:rPr>
              <w:t xml:space="preserve">have undertaken training on cultural inclusivity, cultural needs, Te Tiriti o Waitangi, equity and Māori health needs. A resource person in the senior management team is available to staff at all times.  </w:t>
            </w:r>
          </w:p>
          <w:p w14:paraId="565D163D" w14:textId="77777777" w:rsidR="00EB7645" w:rsidRPr="00BE00C7" w:rsidRDefault="002610BA" w:rsidP="00BE00C7">
            <w:pPr>
              <w:pStyle w:val="OutcomeDescription"/>
              <w:spacing w:before="120" w:after="120"/>
              <w:rPr>
                <w:rFonts w:cs="Arial"/>
                <w:lang w:eastAsia="en-NZ"/>
              </w:rPr>
            </w:pPr>
          </w:p>
        </w:tc>
      </w:tr>
      <w:tr w:rsidR="009E3C28" w14:paraId="0D4FE445" w14:textId="77777777">
        <w:tc>
          <w:tcPr>
            <w:tcW w:w="0" w:type="auto"/>
          </w:tcPr>
          <w:p w14:paraId="276E850C"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5F2D51B" w14:textId="77777777" w:rsidR="00EB7645" w:rsidRPr="00BE00C7" w:rsidRDefault="002610B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w:t>
            </w:r>
            <w:r w:rsidRPr="00BE00C7">
              <w:rPr>
                <w:rFonts w:cs="Arial"/>
                <w:lang w:eastAsia="en-NZ"/>
              </w:rPr>
              <w:t>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w:t>
            </w:r>
            <w:r w:rsidRPr="00BE00C7">
              <w:rPr>
                <w:rFonts w:cs="Arial"/>
                <w:lang w:eastAsia="en-NZ"/>
              </w:rPr>
              <w:t>ly safe, respectful, quality care and services.</w:t>
            </w:r>
          </w:p>
          <w:p w14:paraId="5FE64C0A" w14:textId="77777777" w:rsidR="00EB7645" w:rsidRPr="00BE00C7" w:rsidRDefault="002610BA" w:rsidP="00BE00C7">
            <w:pPr>
              <w:pStyle w:val="OutcomeDescription"/>
              <w:spacing w:before="120" w:after="120"/>
              <w:rPr>
                <w:rFonts w:cs="Arial"/>
                <w:lang w:eastAsia="en-NZ"/>
              </w:rPr>
            </w:pPr>
          </w:p>
        </w:tc>
        <w:tc>
          <w:tcPr>
            <w:tcW w:w="0" w:type="auto"/>
          </w:tcPr>
          <w:p w14:paraId="210016AB"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1B725B57"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A folder containing professional qualifications and evidence of current registration of health professionals associated with South Care was sighted. A review of staff files confirmed the scope of </w:t>
            </w:r>
            <w:r w:rsidRPr="00BE00C7">
              <w:rPr>
                <w:rFonts w:cs="Arial"/>
                <w:lang w:eastAsia="en-NZ"/>
              </w:rPr>
              <w:t>practice for health care and support workers is validated prior to employment. Police vetting is occurring with retrospective action taken for those not previously available, as identified and raised for corrective action at the last audit under Health and</w:t>
            </w:r>
            <w:r w:rsidRPr="00BE00C7">
              <w:rPr>
                <w:rFonts w:cs="Arial"/>
                <w:lang w:eastAsia="en-NZ"/>
              </w:rPr>
              <w:t xml:space="preserve"> Disability Services Standard NZS 8134:2008, criterion 1.2.7.3 (mapped to Ngā Paerewa, criterion 2.4.1).</w:t>
            </w:r>
          </w:p>
          <w:p w14:paraId="0D26DB72" w14:textId="77777777" w:rsidR="00EB7645" w:rsidRPr="00BE00C7" w:rsidRDefault="002610BA" w:rsidP="00BE00C7">
            <w:pPr>
              <w:pStyle w:val="OutcomeDescription"/>
              <w:spacing w:before="120" w:after="120"/>
              <w:rPr>
                <w:rFonts w:cs="Arial"/>
                <w:lang w:eastAsia="en-NZ"/>
              </w:rPr>
            </w:pPr>
          </w:p>
          <w:p w14:paraId="26BD58CA" w14:textId="77777777" w:rsidR="00EB7645" w:rsidRPr="00BE00C7" w:rsidRDefault="002610BA" w:rsidP="00BE00C7">
            <w:pPr>
              <w:pStyle w:val="OutcomeDescription"/>
              <w:spacing w:before="120" w:after="120"/>
              <w:rPr>
                <w:rFonts w:cs="Arial"/>
                <w:lang w:eastAsia="en-NZ"/>
              </w:rPr>
            </w:pPr>
            <w:r w:rsidRPr="00BE00C7">
              <w:rPr>
                <w:rFonts w:cs="Arial"/>
                <w:lang w:eastAsia="en-NZ"/>
              </w:rPr>
              <w:t>Staff files also showed that all staff had completed an orientation programme that covered the essential components of the service when they commenced with the service. Those interviewed also described the buddying process and were comfortable that there i</w:t>
            </w:r>
            <w:r w:rsidRPr="00BE00C7">
              <w:rPr>
                <w:rFonts w:cs="Arial"/>
                <w:lang w:eastAsia="en-NZ"/>
              </w:rPr>
              <w:t xml:space="preserve">s sufficient support available for new staff. </w:t>
            </w:r>
          </w:p>
          <w:p w14:paraId="490415F3" w14:textId="77777777" w:rsidR="00EB7645" w:rsidRPr="00BE00C7" w:rsidRDefault="002610BA" w:rsidP="00BE00C7">
            <w:pPr>
              <w:pStyle w:val="OutcomeDescription"/>
              <w:spacing w:before="120" w:after="120"/>
              <w:rPr>
                <w:rFonts w:cs="Arial"/>
                <w:lang w:eastAsia="en-NZ"/>
              </w:rPr>
            </w:pPr>
          </w:p>
          <w:p w14:paraId="3CCAD994"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Information held about health care and support workers is relevant, secure, and stored in a confidential manner. All staff records are now in a password protected electronic system and are primarily managed b</w:t>
            </w:r>
            <w:r w:rsidRPr="00BE00C7">
              <w:rPr>
                <w:rFonts w:cs="Arial"/>
                <w:lang w:eastAsia="en-NZ"/>
              </w:rPr>
              <w:t>y one of the senior management team.  Ethnicity data is recorded and used in line with health information standards.</w:t>
            </w:r>
          </w:p>
          <w:p w14:paraId="4D09D57C" w14:textId="77777777" w:rsidR="00EB7645" w:rsidRPr="00BE00C7" w:rsidRDefault="002610BA" w:rsidP="00BE00C7">
            <w:pPr>
              <w:pStyle w:val="OutcomeDescription"/>
              <w:spacing w:before="120" w:after="120"/>
              <w:rPr>
                <w:rFonts w:cs="Arial"/>
                <w:lang w:eastAsia="en-NZ"/>
              </w:rPr>
            </w:pPr>
          </w:p>
        </w:tc>
      </w:tr>
      <w:tr w:rsidR="009E3C28" w14:paraId="15B39712" w14:textId="77777777">
        <w:tc>
          <w:tcPr>
            <w:tcW w:w="0" w:type="auto"/>
          </w:tcPr>
          <w:p w14:paraId="4CF4E5F6"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A26DF5D"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w:t>
            </w:r>
            <w:r w:rsidRPr="00BE00C7">
              <w:rPr>
                <w:rFonts w:cs="Arial"/>
                <w:lang w:eastAsia="en-NZ"/>
              </w:rPr>
              <w:t>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w:t>
            </w:r>
            <w:r w:rsidRPr="00BE00C7">
              <w:rPr>
                <w:rFonts w:cs="Arial"/>
                <w:lang w:eastAsia="en-NZ"/>
              </w:rPr>
              <w:t>e enter our service, we adopt a person-centred and whānau-centred approach to their care. We focus on their needs and goals and encourage input from whānau. Where we are unable to meet these needs, adequate information about the reasons for this decision i</w:t>
            </w:r>
            <w:r w:rsidRPr="00BE00C7">
              <w:rPr>
                <w:rFonts w:cs="Arial"/>
                <w:lang w:eastAsia="en-NZ"/>
              </w:rPr>
              <w:t>s documented and communicated to the person and whānau.</w:t>
            </w:r>
          </w:p>
          <w:p w14:paraId="7053DA2F" w14:textId="77777777" w:rsidR="00EB7645" w:rsidRPr="00BE00C7" w:rsidRDefault="002610BA" w:rsidP="00BE00C7">
            <w:pPr>
              <w:pStyle w:val="OutcomeDescription"/>
              <w:spacing w:before="120" w:after="120"/>
              <w:rPr>
                <w:rFonts w:cs="Arial"/>
                <w:lang w:eastAsia="en-NZ"/>
              </w:rPr>
            </w:pPr>
          </w:p>
        </w:tc>
        <w:tc>
          <w:tcPr>
            <w:tcW w:w="0" w:type="auto"/>
          </w:tcPr>
          <w:p w14:paraId="5BE63063" w14:textId="77777777" w:rsidR="00EB7645" w:rsidRPr="00BE00C7" w:rsidRDefault="002610BA" w:rsidP="00BE00C7">
            <w:pPr>
              <w:pStyle w:val="OutcomeDescription"/>
              <w:spacing w:before="120" w:after="120"/>
              <w:rPr>
                <w:rFonts w:cs="Arial"/>
                <w:lang w:eastAsia="en-NZ"/>
              </w:rPr>
            </w:pPr>
            <w:r w:rsidRPr="00BE00C7">
              <w:rPr>
                <w:rFonts w:cs="Arial"/>
                <w:lang w:eastAsia="en-NZ"/>
              </w:rPr>
              <w:t>PA Low</w:t>
            </w:r>
          </w:p>
        </w:tc>
        <w:tc>
          <w:tcPr>
            <w:tcW w:w="0" w:type="auto"/>
          </w:tcPr>
          <w:p w14:paraId="28DB34C9" w14:textId="77777777" w:rsidR="00EB7645" w:rsidRPr="00BE00C7" w:rsidRDefault="002610BA" w:rsidP="00BE00C7">
            <w:pPr>
              <w:pStyle w:val="OutcomeDescription"/>
              <w:spacing w:before="120" w:after="120"/>
              <w:rPr>
                <w:rFonts w:cs="Arial"/>
                <w:lang w:eastAsia="en-NZ"/>
              </w:rPr>
            </w:pPr>
            <w:r w:rsidRPr="00BE00C7">
              <w:rPr>
                <w:rFonts w:cs="Arial"/>
                <w:lang w:eastAsia="en-NZ"/>
              </w:rPr>
              <w:t>Residents are admitted to South Care when their required level of care has been assessed and confirmed by the local Needs Assessment and Service Coordination (NASC) Service.  Enquiries are doc</w:t>
            </w:r>
            <w:r w:rsidRPr="00BE00C7">
              <w:rPr>
                <w:rFonts w:cs="Arial"/>
                <w:lang w:eastAsia="en-NZ"/>
              </w:rPr>
              <w:t xml:space="preserve">umented. However, the service was unable to provide evidence of analysis of entry and decline rates. </w:t>
            </w:r>
          </w:p>
          <w:p w14:paraId="7C84CF4B" w14:textId="77777777" w:rsidR="00EB7645" w:rsidRPr="00BE00C7" w:rsidRDefault="002610BA" w:rsidP="00BE00C7">
            <w:pPr>
              <w:pStyle w:val="OutcomeDescription"/>
              <w:spacing w:before="120" w:after="120"/>
              <w:rPr>
                <w:rFonts w:cs="Arial"/>
                <w:lang w:eastAsia="en-NZ"/>
              </w:rPr>
            </w:pPr>
          </w:p>
          <w:p w14:paraId="0E116D01" w14:textId="77777777" w:rsidR="00EB7645" w:rsidRPr="00BE00C7" w:rsidRDefault="002610BA" w:rsidP="00BE00C7">
            <w:pPr>
              <w:pStyle w:val="OutcomeDescription"/>
              <w:spacing w:before="120" w:after="120"/>
              <w:rPr>
                <w:rFonts w:cs="Arial"/>
                <w:lang w:eastAsia="en-NZ"/>
              </w:rPr>
            </w:pPr>
            <w:r w:rsidRPr="00BE00C7">
              <w:rPr>
                <w:rFonts w:cs="Arial"/>
                <w:lang w:eastAsia="en-NZ"/>
              </w:rPr>
              <w:t>Connections with Māori have occurred at national level and guidelines are available to support staff. However, South Care is yet to develop meaningful pa</w:t>
            </w:r>
            <w:r w:rsidRPr="00BE00C7">
              <w:rPr>
                <w:rFonts w:cs="Arial"/>
                <w:lang w:eastAsia="en-NZ"/>
              </w:rPr>
              <w:t>rtnerships with local Māori and could not describe how Māori health practitioners or traditional healers could be accessed to benefit Māori residents.</w:t>
            </w:r>
          </w:p>
          <w:p w14:paraId="4D8F8379" w14:textId="77777777" w:rsidR="00EB7645" w:rsidRPr="00BE00C7" w:rsidRDefault="002610BA" w:rsidP="00BE00C7">
            <w:pPr>
              <w:pStyle w:val="OutcomeDescription"/>
              <w:spacing w:before="120" w:after="120"/>
              <w:rPr>
                <w:rFonts w:cs="Arial"/>
                <w:lang w:eastAsia="en-NZ"/>
              </w:rPr>
            </w:pPr>
          </w:p>
        </w:tc>
      </w:tr>
      <w:tr w:rsidR="009E3C28" w14:paraId="137C80B7" w14:textId="77777777">
        <w:tc>
          <w:tcPr>
            <w:tcW w:w="0" w:type="auto"/>
          </w:tcPr>
          <w:p w14:paraId="25B74669"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3.2: My pathway to wellbeing</w:t>
            </w:r>
          </w:p>
          <w:p w14:paraId="0314FED1"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work together with my service providers so they k</w:t>
            </w:r>
            <w:r w:rsidRPr="00BE00C7">
              <w:rPr>
                <w:rFonts w:cs="Arial"/>
                <w:lang w:eastAsia="en-NZ"/>
              </w:rPr>
              <w:t>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w:t>
            </w:r>
            <w:r w:rsidRPr="00BE00C7">
              <w:rPr>
                <w:rFonts w:cs="Arial"/>
                <w:lang w:eastAsia="en-NZ"/>
              </w:rPr>
              <w:t>tnership with people and whānau to support wellbeing.</w:t>
            </w:r>
          </w:p>
          <w:p w14:paraId="57805524" w14:textId="77777777" w:rsidR="00EB7645" w:rsidRPr="00BE00C7" w:rsidRDefault="002610BA" w:rsidP="00BE00C7">
            <w:pPr>
              <w:pStyle w:val="OutcomeDescription"/>
              <w:spacing w:before="120" w:after="120"/>
              <w:rPr>
                <w:rFonts w:cs="Arial"/>
                <w:lang w:eastAsia="en-NZ"/>
              </w:rPr>
            </w:pPr>
          </w:p>
        </w:tc>
        <w:tc>
          <w:tcPr>
            <w:tcW w:w="0" w:type="auto"/>
          </w:tcPr>
          <w:p w14:paraId="714F2F47" w14:textId="77777777" w:rsidR="00EB7645" w:rsidRPr="00BE00C7" w:rsidRDefault="002610BA" w:rsidP="00BE00C7">
            <w:pPr>
              <w:pStyle w:val="OutcomeDescription"/>
              <w:spacing w:before="120" w:after="120"/>
              <w:rPr>
                <w:rFonts w:cs="Arial"/>
                <w:lang w:eastAsia="en-NZ"/>
              </w:rPr>
            </w:pPr>
            <w:r w:rsidRPr="00BE00C7">
              <w:rPr>
                <w:rFonts w:cs="Arial"/>
                <w:lang w:eastAsia="en-NZ"/>
              </w:rPr>
              <w:t>PA Moderate</w:t>
            </w:r>
          </w:p>
        </w:tc>
        <w:tc>
          <w:tcPr>
            <w:tcW w:w="0" w:type="auto"/>
          </w:tcPr>
          <w:p w14:paraId="05D5A88A" w14:textId="77777777" w:rsidR="00EB7645" w:rsidRPr="00BE00C7" w:rsidRDefault="002610BA" w:rsidP="00BE00C7">
            <w:pPr>
              <w:pStyle w:val="OutcomeDescription"/>
              <w:spacing w:before="120" w:after="120"/>
              <w:rPr>
                <w:rFonts w:cs="Arial"/>
                <w:lang w:eastAsia="en-NZ"/>
              </w:rPr>
            </w:pPr>
            <w:r w:rsidRPr="00BE00C7">
              <w:rPr>
                <w:rFonts w:cs="Arial"/>
                <w:lang w:eastAsia="en-NZ"/>
              </w:rPr>
              <w:t>The registered nurses and a general practitioner (GP) work in partnership with the residents and whānau to support wellbeing.  A care plan is developed by a registered nurse following a com</w:t>
            </w:r>
            <w:r w:rsidRPr="00BE00C7">
              <w:rPr>
                <w:rFonts w:cs="Arial"/>
                <w:lang w:eastAsia="en-NZ"/>
              </w:rPr>
              <w:t xml:space="preserve">prehensive assessment, including consideration of the person’s lived experience, cultural needs, values and beliefs, and considers wider service integration, where required.  </w:t>
            </w:r>
          </w:p>
          <w:p w14:paraId="70AF5F6A" w14:textId="77777777" w:rsidR="00EB7645" w:rsidRPr="00BE00C7" w:rsidRDefault="002610BA" w:rsidP="00BE00C7">
            <w:pPr>
              <w:pStyle w:val="OutcomeDescription"/>
              <w:spacing w:before="120" w:after="120"/>
              <w:rPr>
                <w:rFonts w:cs="Arial"/>
                <w:lang w:eastAsia="en-NZ"/>
              </w:rPr>
            </w:pPr>
          </w:p>
          <w:p w14:paraId="12EC68EF" w14:textId="77777777" w:rsidR="00EB7645" w:rsidRPr="00BE00C7" w:rsidRDefault="002610BA" w:rsidP="00BE00C7">
            <w:pPr>
              <w:pStyle w:val="OutcomeDescription"/>
              <w:spacing w:before="120" w:after="120"/>
              <w:rPr>
                <w:rFonts w:cs="Arial"/>
                <w:lang w:eastAsia="en-NZ"/>
              </w:rPr>
            </w:pPr>
            <w:r w:rsidRPr="00BE00C7">
              <w:rPr>
                <w:rFonts w:cs="Arial"/>
                <w:lang w:eastAsia="en-NZ"/>
              </w:rPr>
              <w:t>Clinical assessments including for falls risk, pressure injury risk, pain, continence, and nutritional needs inform care planning. A social profile documents resident interests and personal history. An initial care plan is completed on admission and guides</w:t>
            </w:r>
            <w:r w:rsidRPr="00BE00C7">
              <w:rPr>
                <w:rFonts w:cs="Arial"/>
                <w:lang w:eastAsia="en-NZ"/>
              </w:rPr>
              <w:t xml:space="preserve"> care during the assessment process. interRAI assessments are completed within three weeks of </w:t>
            </w:r>
            <w:r w:rsidRPr="00BE00C7">
              <w:rPr>
                <w:rFonts w:cs="Arial"/>
                <w:lang w:eastAsia="en-NZ"/>
              </w:rPr>
              <w:lastRenderedPageBreak/>
              <w:t xml:space="preserve">admission and at a minimum of six-monthly thereafter; this was verified in the five files reviewed and in interRAI reports. </w:t>
            </w:r>
          </w:p>
          <w:p w14:paraId="12826362" w14:textId="77777777" w:rsidR="00EB7645" w:rsidRPr="00BE00C7" w:rsidRDefault="002610BA" w:rsidP="00BE00C7">
            <w:pPr>
              <w:pStyle w:val="OutcomeDescription"/>
              <w:spacing w:before="120" w:after="120"/>
              <w:rPr>
                <w:rFonts w:cs="Arial"/>
                <w:lang w:eastAsia="en-NZ"/>
              </w:rPr>
            </w:pPr>
          </w:p>
          <w:p w14:paraId="2F2B4FD0" w14:textId="77777777" w:rsidR="00EB7645" w:rsidRPr="00BE00C7" w:rsidRDefault="002610BA" w:rsidP="00BE00C7">
            <w:pPr>
              <w:pStyle w:val="OutcomeDescription"/>
              <w:spacing w:before="120" w:after="120"/>
              <w:rPr>
                <w:rFonts w:cs="Arial"/>
                <w:lang w:eastAsia="en-NZ"/>
              </w:rPr>
            </w:pPr>
            <w:r w:rsidRPr="00BE00C7">
              <w:rPr>
                <w:rFonts w:cs="Arial"/>
                <w:lang w:eastAsia="en-NZ"/>
              </w:rPr>
              <w:t>Long-term care planning detailed str</w:t>
            </w:r>
            <w:r w:rsidRPr="00BE00C7">
              <w:rPr>
                <w:rFonts w:cs="Arial"/>
                <w:lang w:eastAsia="en-NZ"/>
              </w:rPr>
              <w:t>ategies required to meet physical needs, and to maintain and promote independence and wellbeing. Care plans included interventions to manage behaviours that challenge if needed. However, the individual resident’s personal strengths, goals and aspirations w</w:t>
            </w:r>
            <w:r w:rsidRPr="00BE00C7">
              <w:rPr>
                <w:rFonts w:cs="Arial"/>
                <w:lang w:eastAsia="en-NZ"/>
              </w:rPr>
              <w:t>ere not documented, including for cultural needs, and supports to meet these were not included in care planning, refer criterion 3.2.3.</w:t>
            </w:r>
          </w:p>
          <w:p w14:paraId="2BA1B4A8" w14:textId="77777777" w:rsidR="00EB7645" w:rsidRPr="00BE00C7" w:rsidRDefault="002610BA" w:rsidP="00BE00C7">
            <w:pPr>
              <w:pStyle w:val="OutcomeDescription"/>
              <w:spacing w:before="120" w:after="120"/>
              <w:rPr>
                <w:rFonts w:cs="Arial"/>
                <w:lang w:eastAsia="en-NZ"/>
              </w:rPr>
            </w:pPr>
          </w:p>
          <w:p w14:paraId="759C5F8E" w14:textId="77777777" w:rsidR="00EB7645" w:rsidRPr="00BE00C7" w:rsidRDefault="002610BA" w:rsidP="00BE00C7">
            <w:pPr>
              <w:pStyle w:val="OutcomeDescription"/>
              <w:spacing w:before="120" w:after="120"/>
              <w:rPr>
                <w:rFonts w:cs="Arial"/>
                <w:lang w:eastAsia="en-NZ"/>
              </w:rPr>
            </w:pPr>
            <w:r w:rsidRPr="00BE00C7">
              <w:rPr>
                <w:rFonts w:cs="Arial"/>
                <w:lang w:eastAsia="en-NZ"/>
              </w:rPr>
              <w:t>Timeframes for the initial assessment, medical assessment, initial care plan, long-term care plan and review timeframes</w:t>
            </w:r>
            <w:r w:rsidRPr="00BE00C7">
              <w:rPr>
                <w:rFonts w:cs="Arial"/>
                <w:lang w:eastAsia="en-NZ"/>
              </w:rPr>
              <w:t xml:space="preserve"> met contractual requirements. This was verified by sampling residents’ records, from interviews, including with the GP, and from observations.</w:t>
            </w:r>
          </w:p>
          <w:p w14:paraId="0B0AB237" w14:textId="77777777" w:rsidR="00EB7645" w:rsidRPr="00BE00C7" w:rsidRDefault="002610BA" w:rsidP="00BE00C7">
            <w:pPr>
              <w:pStyle w:val="OutcomeDescription"/>
              <w:spacing w:before="120" w:after="120"/>
              <w:rPr>
                <w:rFonts w:cs="Arial"/>
                <w:lang w:eastAsia="en-NZ"/>
              </w:rPr>
            </w:pPr>
          </w:p>
          <w:p w14:paraId="3463A38D" w14:textId="77777777" w:rsidR="00EB7645" w:rsidRPr="00BE00C7" w:rsidRDefault="002610BA" w:rsidP="00BE00C7">
            <w:pPr>
              <w:pStyle w:val="OutcomeDescription"/>
              <w:spacing w:before="120" w:after="120"/>
              <w:rPr>
                <w:rFonts w:cs="Arial"/>
                <w:lang w:eastAsia="en-NZ"/>
              </w:rPr>
            </w:pPr>
            <w:r w:rsidRPr="00BE00C7">
              <w:rPr>
                <w:rFonts w:cs="Arial"/>
                <w:lang w:eastAsia="en-NZ"/>
              </w:rPr>
              <w:t>Short-term care plans are developed if necessary, and examples detailing care for infections and wounds were si</w:t>
            </w:r>
            <w:r w:rsidRPr="00BE00C7">
              <w:rPr>
                <w:rFonts w:cs="Arial"/>
                <w:lang w:eastAsia="en-NZ"/>
              </w:rPr>
              <w:t>ghted. These are reviewed weekly or earlier if clinically indicated.</w:t>
            </w:r>
          </w:p>
          <w:p w14:paraId="6D861B35" w14:textId="77777777" w:rsidR="00EB7645" w:rsidRPr="00BE00C7" w:rsidRDefault="002610BA" w:rsidP="00BE00C7">
            <w:pPr>
              <w:pStyle w:val="OutcomeDescription"/>
              <w:spacing w:before="120" w:after="120"/>
              <w:rPr>
                <w:rFonts w:cs="Arial"/>
                <w:lang w:eastAsia="en-NZ"/>
              </w:rPr>
            </w:pPr>
          </w:p>
          <w:p w14:paraId="4CCEA8EE" w14:textId="77777777" w:rsidR="00EB7645" w:rsidRPr="00BE00C7" w:rsidRDefault="002610BA" w:rsidP="00BE00C7">
            <w:pPr>
              <w:pStyle w:val="OutcomeDescription"/>
              <w:spacing w:before="120" w:after="120"/>
              <w:rPr>
                <w:rFonts w:cs="Arial"/>
                <w:lang w:eastAsia="en-NZ"/>
              </w:rPr>
            </w:pPr>
            <w:r w:rsidRPr="00BE00C7">
              <w:rPr>
                <w:rFonts w:cs="Arial"/>
                <w:lang w:eastAsia="en-NZ"/>
              </w:rPr>
              <w:t>Management of any specific medical conditions were well documented with evidence of systematic monitoring and regular evaluation of responses to planned care. Where progress was differen</w:t>
            </w:r>
            <w:r w:rsidRPr="00BE00C7">
              <w:rPr>
                <w:rFonts w:cs="Arial"/>
                <w:lang w:eastAsia="en-NZ"/>
              </w:rPr>
              <w:t>t to that expected or new needs were identified, changes were made to the care plan.</w:t>
            </w:r>
          </w:p>
          <w:p w14:paraId="2F3382DC" w14:textId="77777777" w:rsidR="00EB7645" w:rsidRPr="00BE00C7" w:rsidRDefault="002610BA" w:rsidP="00BE00C7">
            <w:pPr>
              <w:pStyle w:val="OutcomeDescription"/>
              <w:spacing w:before="120" w:after="120"/>
              <w:rPr>
                <w:rFonts w:cs="Arial"/>
                <w:lang w:eastAsia="en-NZ"/>
              </w:rPr>
            </w:pPr>
          </w:p>
          <w:p w14:paraId="663007F0" w14:textId="77777777" w:rsidR="00EB7645" w:rsidRPr="00BE00C7" w:rsidRDefault="002610BA" w:rsidP="00BE00C7">
            <w:pPr>
              <w:pStyle w:val="OutcomeDescription"/>
              <w:spacing w:before="120" w:after="120"/>
              <w:rPr>
                <w:rFonts w:cs="Arial"/>
                <w:lang w:eastAsia="en-NZ"/>
              </w:rPr>
            </w:pPr>
            <w:r w:rsidRPr="00BE00C7">
              <w:rPr>
                <w:rFonts w:cs="Arial"/>
                <w:lang w:eastAsia="en-NZ"/>
              </w:rPr>
              <w:t>Residents and whānau are given choices and staff ensure they have access to information. Staff understood the need for residents and whānau, including Māori, to have inpu</w:t>
            </w:r>
            <w:r w:rsidRPr="00BE00C7">
              <w:rPr>
                <w:rFonts w:cs="Arial"/>
                <w:lang w:eastAsia="en-NZ"/>
              </w:rPr>
              <w:t xml:space="preserve">t into their care and residents and whānau interviewed confirmed involvement in the assessment, care planning and review process; interviews included Māori residents and residents with a disability. </w:t>
            </w:r>
          </w:p>
          <w:p w14:paraId="5BAD701B" w14:textId="77777777" w:rsidR="00EB7645" w:rsidRPr="00BE00C7" w:rsidRDefault="002610BA" w:rsidP="00BE00C7">
            <w:pPr>
              <w:pStyle w:val="OutcomeDescription"/>
              <w:spacing w:before="120" w:after="120"/>
              <w:rPr>
                <w:rFonts w:cs="Arial"/>
                <w:lang w:eastAsia="en-NZ"/>
              </w:rPr>
            </w:pPr>
          </w:p>
          <w:p w14:paraId="27B2A78F"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Sufficient equipment was available and was suitable to </w:t>
            </w:r>
            <w:r w:rsidRPr="00BE00C7">
              <w:rPr>
                <w:rFonts w:cs="Arial"/>
                <w:lang w:eastAsia="en-NZ"/>
              </w:rPr>
              <w:t>meet the needs of residents at South Care, including pressure relieving equipment and equipment to support mobility.</w:t>
            </w:r>
          </w:p>
          <w:p w14:paraId="0BD2D412" w14:textId="77777777" w:rsidR="00EB7645" w:rsidRPr="00BE00C7" w:rsidRDefault="002610BA" w:rsidP="00BE00C7">
            <w:pPr>
              <w:pStyle w:val="OutcomeDescription"/>
              <w:spacing w:before="120" w:after="120"/>
              <w:rPr>
                <w:rFonts w:cs="Arial"/>
                <w:lang w:eastAsia="en-NZ"/>
              </w:rPr>
            </w:pPr>
          </w:p>
          <w:p w14:paraId="321E7614" w14:textId="77777777" w:rsidR="00EB7645" w:rsidRPr="00BE00C7" w:rsidRDefault="002610BA" w:rsidP="00BE00C7">
            <w:pPr>
              <w:pStyle w:val="OutcomeDescription"/>
              <w:spacing w:before="120" w:after="120"/>
              <w:rPr>
                <w:rFonts w:cs="Arial"/>
                <w:lang w:eastAsia="en-NZ"/>
              </w:rPr>
            </w:pPr>
            <w:r w:rsidRPr="00BE00C7">
              <w:rPr>
                <w:rFonts w:cs="Arial"/>
                <w:lang w:eastAsia="en-NZ"/>
              </w:rPr>
              <w:t>The GP interviewed reported the care was of a satisfactory standard, that nurses identified when a resident’s needs changed, and the GP wa</w:t>
            </w:r>
            <w:r w:rsidRPr="00BE00C7">
              <w:rPr>
                <w:rFonts w:cs="Arial"/>
                <w:lang w:eastAsia="en-NZ"/>
              </w:rPr>
              <w:t>s called appropriately.</w:t>
            </w:r>
          </w:p>
          <w:p w14:paraId="0398AEF4" w14:textId="77777777" w:rsidR="00EB7645" w:rsidRPr="00BE00C7" w:rsidRDefault="002610BA" w:rsidP="002610BA">
            <w:pPr>
              <w:pStyle w:val="OutcomeDescription"/>
              <w:spacing w:before="120" w:after="120"/>
              <w:rPr>
                <w:rFonts w:cs="Arial"/>
                <w:lang w:eastAsia="en-NZ"/>
              </w:rPr>
            </w:pPr>
          </w:p>
        </w:tc>
      </w:tr>
      <w:tr w:rsidR="009E3C28" w14:paraId="0EECC7AF" w14:textId="77777777">
        <w:tc>
          <w:tcPr>
            <w:tcW w:w="0" w:type="auto"/>
          </w:tcPr>
          <w:p w14:paraId="2A629731"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34EFACF"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people: I participate in what matters to me in a way that I </w:t>
            </w:r>
            <w:r w:rsidRPr="00BE00C7">
              <w:rPr>
                <w:rFonts w:cs="Arial"/>
                <w:lang w:eastAsia="en-NZ"/>
              </w:rPr>
              <w:t>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w:t>
            </w:r>
            <w:r w:rsidRPr="00BE00C7">
              <w:rPr>
                <w:rFonts w:cs="Arial"/>
                <w:lang w:eastAsia="en-NZ"/>
              </w:rPr>
              <w:t>y and social activities, planned and unplanned, which are suitable for their age and stage and are satisfying to them.</w:t>
            </w:r>
          </w:p>
          <w:p w14:paraId="27F8A008" w14:textId="77777777" w:rsidR="00EB7645" w:rsidRPr="00BE00C7" w:rsidRDefault="002610BA" w:rsidP="00BE00C7">
            <w:pPr>
              <w:pStyle w:val="OutcomeDescription"/>
              <w:spacing w:before="120" w:after="120"/>
              <w:rPr>
                <w:rFonts w:cs="Arial"/>
                <w:lang w:eastAsia="en-NZ"/>
              </w:rPr>
            </w:pPr>
          </w:p>
        </w:tc>
        <w:tc>
          <w:tcPr>
            <w:tcW w:w="0" w:type="auto"/>
          </w:tcPr>
          <w:p w14:paraId="08201BAA"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52D20A8B" w14:textId="77777777" w:rsidR="00EB7645" w:rsidRPr="00BE00C7" w:rsidRDefault="002610BA" w:rsidP="00BE00C7">
            <w:pPr>
              <w:pStyle w:val="OutcomeDescription"/>
              <w:spacing w:before="120" w:after="120"/>
              <w:rPr>
                <w:rFonts w:cs="Arial"/>
                <w:lang w:eastAsia="en-NZ"/>
              </w:rPr>
            </w:pPr>
            <w:r w:rsidRPr="00BE00C7">
              <w:rPr>
                <w:rFonts w:cs="Arial"/>
                <w:lang w:eastAsia="en-NZ"/>
              </w:rPr>
              <w:t>An activities coordinator provides an activities programme that supports residents to maintain and develop their interests and was su</w:t>
            </w:r>
            <w:r w:rsidRPr="00BE00C7">
              <w:rPr>
                <w:rFonts w:cs="Arial"/>
                <w:lang w:eastAsia="en-NZ"/>
              </w:rPr>
              <w:t xml:space="preserve">itable for their ages and stages of life. </w:t>
            </w:r>
          </w:p>
          <w:p w14:paraId="5EEB62C4" w14:textId="77777777" w:rsidR="00EB7645" w:rsidRPr="00BE00C7" w:rsidRDefault="002610BA" w:rsidP="00BE00C7">
            <w:pPr>
              <w:pStyle w:val="OutcomeDescription"/>
              <w:spacing w:before="120" w:after="120"/>
              <w:rPr>
                <w:rFonts w:cs="Arial"/>
                <w:lang w:eastAsia="en-NZ"/>
              </w:rPr>
            </w:pPr>
          </w:p>
          <w:p w14:paraId="0738E51B" w14:textId="77777777" w:rsidR="00EB7645" w:rsidRPr="00BE00C7" w:rsidRDefault="002610BA" w:rsidP="00BE00C7">
            <w:pPr>
              <w:pStyle w:val="OutcomeDescription"/>
              <w:spacing w:before="120" w:after="120"/>
              <w:rPr>
                <w:rFonts w:cs="Arial"/>
                <w:lang w:eastAsia="en-NZ"/>
              </w:rPr>
            </w:pPr>
            <w:r w:rsidRPr="00BE00C7">
              <w:rPr>
                <w:rFonts w:cs="Arial"/>
                <w:lang w:eastAsia="en-NZ"/>
              </w:rPr>
              <w:t>Cultural and spiritual activities were included and opportunities for Māori and whānau to participate in te ao Māori were evident; this included celebrations of Matariki and Waitangi Day. Karakia and waiata are a</w:t>
            </w:r>
            <w:r w:rsidRPr="00BE00C7">
              <w:rPr>
                <w:rFonts w:cs="Arial"/>
                <w:lang w:eastAsia="en-NZ"/>
              </w:rPr>
              <w:t>vailable, a resource booklet has been created and support is available from a Māori caregiver in addition to the activity's coordinator. Mirimiri is provided on request.</w:t>
            </w:r>
          </w:p>
          <w:p w14:paraId="2CB9DF80" w14:textId="77777777" w:rsidR="00EB7645" w:rsidRPr="00BE00C7" w:rsidRDefault="002610BA" w:rsidP="00BE00C7">
            <w:pPr>
              <w:pStyle w:val="OutcomeDescription"/>
              <w:spacing w:before="120" w:after="120"/>
              <w:rPr>
                <w:rFonts w:cs="Arial"/>
                <w:lang w:eastAsia="en-NZ"/>
              </w:rPr>
            </w:pPr>
          </w:p>
          <w:p w14:paraId="71C00F28" w14:textId="77777777" w:rsidR="00EB7645" w:rsidRPr="00BE00C7" w:rsidRDefault="002610BA" w:rsidP="00BE00C7">
            <w:pPr>
              <w:pStyle w:val="OutcomeDescription"/>
              <w:spacing w:before="120" w:after="120"/>
              <w:rPr>
                <w:rFonts w:cs="Arial"/>
                <w:lang w:eastAsia="en-NZ"/>
              </w:rPr>
            </w:pPr>
            <w:r w:rsidRPr="00BE00C7">
              <w:rPr>
                <w:rFonts w:cs="Arial"/>
                <w:lang w:eastAsia="en-NZ"/>
              </w:rPr>
              <w:t>Residents are supported to attend community activities, including church services. St</w:t>
            </w:r>
            <w:r w:rsidRPr="00BE00C7">
              <w:rPr>
                <w:rFonts w:cs="Arial"/>
                <w:lang w:eastAsia="en-NZ"/>
              </w:rPr>
              <w:t>aff and the activities team work to ensure residents are able to attend culturally appropriate community groups for Māori and support community initiatives; e.g., the example of attending a Māori led exercise group was discussed.</w:t>
            </w:r>
          </w:p>
          <w:p w14:paraId="701273AE" w14:textId="77777777" w:rsidR="00EB7645" w:rsidRPr="00BE00C7" w:rsidRDefault="002610BA" w:rsidP="00BE00C7">
            <w:pPr>
              <w:pStyle w:val="OutcomeDescription"/>
              <w:spacing w:before="120" w:after="120"/>
              <w:rPr>
                <w:rFonts w:cs="Arial"/>
                <w:lang w:eastAsia="en-NZ"/>
              </w:rPr>
            </w:pPr>
          </w:p>
        </w:tc>
      </w:tr>
      <w:tr w:rsidR="009E3C28" w14:paraId="3B0319D7" w14:textId="77777777">
        <w:tc>
          <w:tcPr>
            <w:tcW w:w="0" w:type="auto"/>
          </w:tcPr>
          <w:p w14:paraId="2CB54696"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3.4: My medic</w:t>
            </w:r>
            <w:r w:rsidRPr="00BE00C7">
              <w:rPr>
                <w:rFonts w:cs="Arial"/>
                <w:lang w:eastAsia="en-NZ"/>
              </w:rPr>
              <w:t>ation</w:t>
            </w:r>
          </w:p>
          <w:p w14:paraId="4161C34E"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 xml:space="preserve">As service providers: We ensure people receive </w:t>
            </w:r>
            <w:r w:rsidRPr="00BE00C7">
              <w:rPr>
                <w:rFonts w:cs="Arial"/>
                <w:lang w:eastAsia="en-NZ"/>
              </w:rPr>
              <w:t>their medication and blood products in a safe and timely manner that complies with current legislative requirements and safe practice guidelines.</w:t>
            </w:r>
          </w:p>
          <w:p w14:paraId="5E8E66DE" w14:textId="77777777" w:rsidR="00EB7645" w:rsidRPr="00BE00C7" w:rsidRDefault="002610BA" w:rsidP="00BE00C7">
            <w:pPr>
              <w:pStyle w:val="OutcomeDescription"/>
              <w:spacing w:before="120" w:after="120"/>
              <w:rPr>
                <w:rFonts w:cs="Arial"/>
                <w:lang w:eastAsia="en-NZ"/>
              </w:rPr>
            </w:pPr>
          </w:p>
        </w:tc>
        <w:tc>
          <w:tcPr>
            <w:tcW w:w="0" w:type="auto"/>
          </w:tcPr>
          <w:p w14:paraId="180D4332"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FD781E5" w14:textId="77777777" w:rsidR="00EB7645" w:rsidRPr="00BE00C7" w:rsidRDefault="002610BA"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w:t>
            </w:r>
            <w:r w:rsidRPr="00BE00C7">
              <w:rPr>
                <w:rFonts w:cs="Arial"/>
                <w:lang w:eastAsia="en-NZ"/>
              </w:rPr>
              <w:t xml:space="preserve">tial Aged Care.  A safe system for medicine management using an electronic system was observed on the day of audit, including the recording of allergies and sensitivities.  All </w:t>
            </w:r>
            <w:r w:rsidRPr="00BE00C7">
              <w:rPr>
                <w:rFonts w:cs="Arial"/>
                <w:lang w:eastAsia="en-NZ"/>
              </w:rPr>
              <w:lastRenderedPageBreak/>
              <w:t>staff who administer medicines are competent to perform the function they manag</w:t>
            </w:r>
            <w:r w:rsidRPr="00BE00C7">
              <w:rPr>
                <w:rFonts w:cs="Arial"/>
                <w:lang w:eastAsia="en-NZ"/>
              </w:rPr>
              <w:t xml:space="preserve">e.  </w:t>
            </w:r>
          </w:p>
          <w:p w14:paraId="199F18E4" w14:textId="77777777" w:rsidR="00EB7645" w:rsidRPr="00BE00C7" w:rsidRDefault="002610BA" w:rsidP="00BE00C7">
            <w:pPr>
              <w:pStyle w:val="OutcomeDescription"/>
              <w:spacing w:before="120" w:after="120"/>
              <w:rPr>
                <w:rFonts w:cs="Arial"/>
                <w:lang w:eastAsia="en-NZ"/>
              </w:rPr>
            </w:pPr>
          </w:p>
          <w:p w14:paraId="078AAF7C"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Medicines are stored safely, including those requiring refrigeration. Medicines were stored within the recommended temperature range and all medications were within current use-by </w:t>
            </w:r>
            <w:r w:rsidRPr="00BE00C7">
              <w:rPr>
                <w:rFonts w:cs="Arial"/>
                <w:lang w:eastAsia="en-NZ"/>
              </w:rPr>
              <w:t>dates. However, not all medications were correctly labelled; refer criterion 3.4.1.</w:t>
            </w:r>
          </w:p>
          <w:p w14:paraId="6E7AD48D" w14:textId="77777777" w:rsidR="00EB7645" w:rsidRPr="00BE00C7" w:rsidRDefault="002610BA" w:rsidP="00BE00C7">
            <w:pPr>
              <w:pStyle w:val="OutcomeDescription"/>
              <w:spacing w:before="120" w:after="120"/>
              <w:rPr>
                <w:rFonts w:cs="Arial"/>
                <w:lang w:eastAsia="en-NZ"/>
              </w:rPr>
            </w:pPr>
          </w:p>
          <w:p w14:paraId="79392160"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Individually prescribed controlled drugs are held securely and entered into a controlled drug register. Review of the register confirmed documentation met </w:t>
            </w:r>
            <w:r w:rsidRPr="00BE00C7">
              <w:rPr>
                <w:rFonts w:cs="Arial"/>
                <w:lang w:eastAsia="en-NZ"/>
              </w:rPr>
              <w:t>regulations and the required stock checks occur including the six-monthly physical checks.</w:t>
            </w:r>
          </w:p>
          <w:p w14:paraId="1FC25F55" w14:textId="77777777" w:rsidR="00EB7645" w:rsidRPr="00BE00C7" w:rsidRDefault="002610BA" w:rsidP="00BE00C7">
            <w:pPr>
              <w:pStyle w:val="OutcomeDescription"/>
              <w:spacing w:before="120" w:after="120"/>
              <w:rPr>
                <w:rFonts w:cs="Arial"/>
                <w:lang w:eastAsia="en-NZ"/>
              </w:rPr>
            </w:pPr>
          </w:p>
          <w:p w14:paraId="7ECFF24D"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Prescribing practices meet requirements, including consideration of over the counter and herbal medications.  The required three-monthly GP review was </w:t>
            </w:r>
            <w:r w:rsidRPr="00BE00C7">
              <w:rPr>
                <w:rFonts w:cs="Arial"/>
                <w:lang w:eastAsia="en-NZ"/>
              </w:rPr>
              <w:t>consistently recorded on the medicine chart.  Standing orders are not used.</w:t>
            </w:r>
          </w:p>
          <w:p w14:paraId="0A8F7D8B" w14:textId="77777777" w:rsidR="00EB7645" w:rsidRPr="00BE00C7" w:rsidRDefault="002610BA" w:rsidP="00BE00C7">
            <w:pPr>
              <w:pStyle w:val="OutcomeDescription"/>
              <w:spacing w:before="120" w:after="120"/>
              <w:rPr>
                <w:rFonts w:cs="Arial"/>
                <w:lang w:eastAsia="en-NZ"/>
              </w:rPr>
            </w:pPr>
          </w:p>
          <w:p w14:paraId="3DD003DB" w14:textId="77777777" w:rsidR="00EB7645" w:rsidRPr="00BE00C7" w:rsidRDefault="002610BA" w:rsidP="00BE00C7">
            <w:pPr>
              <w:pStyle w:val="OutcomeDescription"/>
              <w:spacing w:before="120" w:after="120"/>
              <w:rPr>
                <w:rFonts w:cs="Arial"/>
                <w:lang w:eastAsia="en-NZ"/>
              </w:rPr>
            </w:pPr>
            <w:r w:rsidRPr="00BE00C7">
              <w:rPr>
                <w:rFonts w:cs="Arial"/>
                <w:lang w:eastAsia="en-NZ"/>
              </w:rPr>
              <w:t>No residents were self-administrating medication at the time of audit and the registered nurse described how this would be safely managed should the need arise.</w:t>
            </w:r>
          </w:p>
          <w:p w14:paraId="7030B189" w14:textId="77777777" w:rsidR="00EB7645" w:rsidRPr="00BE00C7" w:rsidRDefault="002610BA" w:rsidP="00BE00C7">
            <w:pPr>
              <w:pStyle w:val="OutcomeDescription"/>
              <w:spacing w:before="120" w:after="120"/>
              <w:rPr>
                <w:rFonts w:cs="Arial"/>
                <w:lang w:eastAsia="en-NZ"/>
              </w:rPr>
            </w:pPr>
          </w:p>
          <w:p w14:paraId="1717D1D4" w14:textId="77777777" w:rsidR="00EB7645" w:rsidRPr="00BE00C7" w:rsidRDefault="002610BA" w:rsidP="00BE00C7">
            <w:pPr>
              <w:pStyle w:val="OutcomeDescription"/>
              <w:spacing w:before="120" w:after="120"/>
              <w:rPr>
                <w:rFonts w:cs="Arial"/>
                <w:lang w:eastAsia="en-NZ"/>
              </w:rPr>
            </w:pPr>
            <w:r w:rsidRPr="00BE00C7">
              <w:rPr>
                <w:rFonts w:cs="Arial"/>
                <w:lang w:eastAsia="en-NZ"/>
              </w:rPr>
              <w:t>Residents and the</w:t>
            </w:r>
            <w:r w:rsidRPr="00BE00C7">
              <w:rPr>
                <w:rFonts w:cs="Arial"/>
                <w:lang w:eastAsia="en-NZ"/>
              </w:rPr>
              <w:t>ir EPOA/whānau are supported to understand their medications. The registered nurse discussed including residents and whānau when decisions are made and education and advice is provided to all residents, including Māori, to support their understanding. Part</w:t>
            </w:r>
            <w:r w:rsidRPr="00BE00C7">
              <w:rPr>
                <w:rFonts w:cs="Arial"/>
                <w:lang w:eastAsia="en-NZ"/>
              </w:rPr>
              <w:t>nerships with local Māori providers are yet to be developed to support Māori residents who wish to access traditional Māori medicines when requested.</w:t>
            </w:r>
          </w:p>
          <w:p w14:paraId="07D96BA4" w14:textId="77777777" w:rsidR="00EB7645" w:rsidRPr="00BE00C7" w:rsidRDefault="002610BA" w:rsidP="00BE00C7">
            <w:pPr>
              <w:pStyle w:val="OutcomeDescription"/>
              <w:spacing w:before="120" w:after="120"/>
              <w:rPr>
                <w:rFonts w:cs="Arial"/>
                <w:lang w:eastAsia="en-NZ"/>
              </w:rPr>
            </w:pPr>
          </w:p>
        </w:tc>
      </w:tr>
      <w:tr w:rsidR="00345A2A" w14:paraId="795E7BA6" w14:textId="77777777">
        <w:tc>
          <w:tcPr>
            <w:tcW w:w="0" w:type="auto"/>
          </w:tcPr>
          <w:p w14:paraId="6149EAA5" w14:textId="77777777" w:rsidR="00345A2A" w:rsidRPr="00345A2A" w:rsidRDefault="00345A2A" w:rsidP="00345A2A">
            <w:pPr>
              <w:pStyle w:val="OutcomeDescription"/>
              <w:spacing w:before="120" w:after="120"/>
              <w:rPr>
                <w:rFonts w:cs="Arial"/>
                <w:lang w:eastAsia="en-NZ"/>
              </w:rPr>
            </w:pPr>
            <w:r w:rsidRPr="00345A2A">
              <w:rPr>
                <w:rFonts w:cs="Arial"/>
                <w:lang w:eastAsia="en-NZ"/>
              </w:rPr>
              <w:lastRenderedPageBreak/>
              <w:t>Subsection 3.5: Nutrition to support wellbeing</w:t>
            </w:r>
          </w:p>
          <w:p w14:paraId="6BBB9FD2" w14:textId="77777777" w:rsidR="00345A2A" w:rsidRPr="00345A2A" w:rsidRDefault="00345A2A" w:rsidP="00345A2A">
            <w:pPr>
              <w:pStyle w:val="OutcomeDescription"/>
              <w:spacing w:before="120" w:after="120"/>
              <w:rPr>
                <w:rFonts w:cs="Arial"/>
                <w:lang w:eastAsia="en-NZ"/>
              </w:rPr>
            </w:pPr>
            <w:r w:rsidRPr="00345A2A">
              <w:rPr>
                <w:rFonts w:cs="Arial"/>
                <w:lang w:eastAsia="en-NZ"/>
              </w:rPr>
              <w:t>The people: Service providers meet my nutritional needs and consider my food preferences.</w:t>
            </w:r>
          </w:p>
          <w:p w14:paraId="17EF1A00" w14:textId="77777777" w:rsidR="00345A2A" w:rsidRPr="00345A2A" w:rsidRDefault="00345A2A" w:rsidP="00345A2A">
            <w:pPr>
              <w:pStyle w:val="OutcomeDescription"/>
              <w:spacing w:before="120" w:after="120"/>
              <w:rPr>
                <w:rFonts w:cs="Arial"/>
                <w:lang w:eastAsia="en-NZ"/>
              </w:rPr>
            </w:pPr>
            <w:r w:rsidRPr="00345A2A">
              <w:rPr>
                <w:rFonts w:cs="Arial"/>
                <w:lang w:eastAsia="en-NZ"/>
              </w:rPr>
              <w:t>Te Tiriti: Menu development respects and supports cultural beliefs, values, and protocols around food and access to traditional foods.</w:t>
            </w:r>
          </w:p>
          <w:p w14:paraId="7241026A" w14:textId="4AC53C41" w:rsidR="00345A2A" w:rsidRPr="00BE00C7" w:rsidRDefault="00345A2A" w:rsidP="00345A2A">
            <w:pPr>
              <w:pStyle w:val="OutcomeDescription"/>
              <w:spacing w:before="120" w:after="120"/>
              <w:rPr>
                <w:rFonts w:cs="Arial"/>
                <w:lang w:eastAsia="en-NZ"/>
              </w:rPr>
            </w:pPr>
            <w:r w:rsidRPr="00345A2A">
              <w:rPr>
                <w:rFonts w:cs="Arial"/>
                <w:lang w:eastAsia="en-NZ"/>
              </w:rPr>
              <w:t>As service providers: We ensure people’s nutrition and hydration needs are met to promote and maintain their health and wellbeing.</w:t>
            </w:r>
          </w:p>
        </w:tc>
        <w:tc>
          <w:tcPr>
            <w:tcW w:w="0" w:type="auto"/>
          </w:tcPr>
          <w:p w14:paraId="4306899B" w14:textId="4B6725DE" w:rsidR="00345A2A" w:rsidRPr="00BE00C7" w:rsidRDefault="00345A2A" w:rsidP="00BE00C7">
            <w:pPr>
              <w:pStyle w:val="OutcomeDescription"/>
              <w:spacing w:before="120" w:after="120"/>
              <w:rPr>
                <w:rFonts w:cs="Arial"/>
                <w:lang w:eastAsia="en-NZ"/>
              </w:rPr>
            </w:pPr>
            <w:r>
              <w:rPr>
                <w:rFonts w:cs="Arial"/>
                <w:lang w:eastAsia="en-NZ"/>
              </w:rPr>
              <w:t>Not Applicable</w:t>
            </w:r>
          </w:p>
        </w:tc>
        <w:tc>
          <w:tcPr>
            <w:tcW w:w="0" w:type="auto"/>
          </w:tcPr>
          <w:p w14:paraId="68939EB2" w14:textId="77777777" w:rsidR="000A5C52" w:rsidRPr="000A5C52" w:rsidRDefault="000A5C52" w:rsidP="000A5C52">
            <w:pPr>
              <w:pStyle w:val="OutcomeDescription"/>
              <w:spacing w:before="120" w:after="120"/>
              <w:rPr>
                <w:rFonts w:cs="Arial"/>
                <w:lang w:eastAsia="en-NZ"/>
              </w:rPr>
            </w:pPr>
            <w:r w:rsidRPr="000A5C52">
              <w:rPr>
                <w:rFonts w:cs="Arial"/>
                <w:lang w:eastAsia="en-NZ"/>
              </w:rPr>
              <w:t xml:space="preserve">The food service is in line with recognised nutritional guidelines for older people.  The service operates with an approved food safety plan and registration. </w:t>
            </w:r>
          </w:p>
          <w:p w14:paraId="023C083B" w14:textId="77777777" w:rsidR="000A5C52" w:rsidRPr="000A5C52" w:rsidRDefault="000A5C52" w:rsidP="000A5C52">
            <w:pPr>
              <w:pStyle w:val="OutcomeDescription"/>
              <w:spacing w:before="120" w:after="120"/>
              <w:rPr>
                <w:rFonts w:cs="Arial"/>
                <w:lang w:eastAsia="en-NZ"/>
              </w:rPr>
            </w:pPr>
            <w:r w:rsidRPr="000A5C52">
              <w:rPr>
                <w:rFonts w:cs="Arial"/>
                <w:lang w:eastAsia="en-NZ"/>
              </w:rPr>
              <w:t xml:space="preserve">Each resident has a nutritional dietary profile completed on admission to the facility and this is updated as their needs change.  Personal food preferences, any special diets and modified texture requirements are accommodated in the daily meal plan. </w:t>
            </w:r>
          </w:p>
          <w:p w14:paraId="541472AF" w14:textId="77777777" w:rsidR="000A5C52" w:rsidRPr="000A5C52" w:rsidRDefault="000A5C52" w:rsidP="000A5C52">
            <w:pPr>
              <w:pStyle w:val="OutcomeDescription"/>
              <w:spacing w:before="120" w:after="120"/>
              <w:rPr>
                <w:rFonts w:cs="Arial"/>
                <w:lang w:eastAsia="en-NZ"/>
              </w:rPr>
            </w:pPr>
          </w:p>
          <w:p w14:paraId="2F8086B5" w14:textId="77777777" w:rsidR="000A5C52" w:rsidRPr="000A5C52" w:rsidRDefault="000A5C52" w:rsidP="000A5C52">
            <w:pPr>
              <w:pStyle w:val="OutcomeDescription"/>
              <w:spacing w:before="120" w:after="120"/>
              <w:rPr>
                <w:rFonts w:cs="Arial"/>
                <w:lang w:eastAsia="en-NZ"/>
              </w:rPr>
            </w:pPr>
            <w:r w:rsidRPr="000A5C52">
              <w:rPr>
                <w:rFonts w:cs="Arial"/>
                <w:lang w:eastAsia="en-NZ"/>
              </w:rPr>
              <w:t>The cook interviewed was aware of the requirements for each resident. Residents were given sufficient time to eat their meals in an unhurried fashion and those requiring assistance had this provided with dignity.</w:t>
            </w:r>
          </w:p>
          <w:p w14:paraId="70BCA425" w14:textId="77777777" w:rsidR="000A5C52" w:rsidRPr="000A5C52" w:rsidRDefault="000A5C52" w:rsidP="000A5C52">
            <w:pPr>
              <w:pStyle w:val="OutcomeDescription"/>
              <w:spacing w:before="120" w:after="120"/>
              <w:rPr>
                <w:rFonts w:cs="Arial"/>
                <w:lang w:eastAsia="en-NZ"/>
              </w:rPr>
            </w:pPr>
          </w:p>
          <w:p w14:paraId="6CD9C4C4" w14:textId="0FF209D8" w:rsidR="00345A2A" w:rsidRPr="00BE00C7" w:rsidRDefault="000A5C52" w:rsidP="000A5C52">
            <w:pPr>
              <w:pStyle w:val="OutcomeDescription"/>
              <w:spacing w:before="120" w:after="120"/>
              <w:rPr>
                <w:rFonts w:cs="Arial"/>
                <w:lang w:eastAsia="en-NZ"/>
              </w:rPr>
            </w:pPr>
            <w:r w:rsidRPr="000A5C52">
              <w:rPr>
                <w:rFonts w:cs="Arial"/>
                <w:lang w:eastAsia="en-NZ"/>
              </w:rPr>
              <w:t>There are no foods culturally specific to Māori available as yet and Māori interviewed stated they had not been asked what culturally specific food they would want provided. Cultural protocols around food are followed including the laundering of kitchen and food related items separately. Two residents interviewed, including Māori, were unhappy with the food. The other three residents and whānau interviewed stated it was ‘OK’. A resident satisfaction survey has been completed; however full analysis is yet to occur.</w:t>
            </w:r>
          </w:p>
        </w:tc>
      </w:tr>
      <w:tr w:rsidR="009E3C28" w14:paraId="457D8B42" w14:textId="77777777">
        <w:tc>
          <w:tcPr>
            <w:tcW w:w="0" w:type="auto"/>
          </w:tcPr>
          <w:p w14:paraId="01032DD8"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20257AF"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work together with my service provide</w:t>
            </w:r>
            <w:r w:rsidRPr="00BE00C7">
              <w:rPr>
                <w:rFonts w:cs="Arial"/>
                <w:lang w:eastAsia="en-NZ"/>
              </w:rPr>
              <w:t>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w:t>
            </w:r>
            <w:r w:rsidRPr="00BE00C7">
              <w:rPr>
                <w:rFonts w:cs="Arial"/>
                <w:lang w:eastAsia="en-NZ"/>
              </w:rPr>
              <w:t>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EEAD8D3" w14:textId="77777777" w:rsidR="00EB7645" w:rsidRPr="00BE00C7" w:rsidRDefault="002610BA" w:rsidP="00BE00C7">
            <w:pPr>
              <w:pStyle w:val="OutcomeDescription"/>
              <w:spacing w:before="120" w:after="120"/>
              <w:rPr>
                <w:rFonts w:cs="Arial"/>
                <w:lang w:eastAsia="en-NZ"/>
              </w:rPr>
            </w:pPr>
          </w:p>
        </w:tc>
        <w:tc>
          <w:tcPr>
            <w:tcW w:w="0" w:type="auto"/>
          </w:tcPr>
          <w:p w14:paraId="728CEC98"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235D6A2C" w14:textId="77777777" w:rsidR="00EB7645" w:rsidRPr="00BE00C7" w:rsidRDefault="002610BA" w:rsidP="00BE00C7">
            <w:pPr>
              <w:pStyle w:val="OutcomeDescription"/>
              <w:spacing w:before="120" w:after="120"/>
              <w:rPr>
                <w:rFonts w:cs="Arial"/>
                <w:lang w:eastAsia="en-NZ"/>
              </w:rPr>
            </w:pPr>
            <w:r w:rsidRPr="00BE00C7">
              <w:rPr>
                <w:rFonts w:cs="Arial"/>
                <w:lang w:eastAsia="en-NZ"/>
              </w:rPr>
              <w:t>Transfe</w:t>
            </w:r>
            <w:r w:rsidRPr="00BE00C7">
              <w:rPr>
                <w:rFonts w:cs="Arial"/>
                <w:lang w:eastAsia="en-NZ"/>
              </w:rPr>
              <w:t xml:space="preserve">r or discharge from South Care is planned and managed safely with coordination between services and in collaboration with the resident and whānau. Transfer and discharge planning includes open communication and handover of information between all services </w:t>
            </w:r>
            <w:r w:rsidRPr="00BE00C7">
              <w:rPr>
                <w:rFonts w:cs="Arial"/>
                <w:lang w:eastAsia="en-NZ"/>
              </w:rPr>
              <w:t xml:space="preserve">including current needs and any risks identified. </w:t>
            </w:r>
          </w:p>
          <w:p w14:paraId="51BEE3A3" w14:textId="77777777" w:rsidR="00EB7645" w:rsidRPr="00BE00C7" w:rsidRDefault="002610BA" w:rsidP="00BE00C7">
            <w:pPr>
              <w:pStyle w:val="OutcomeDescription"/>
              <w:spacing w:before="120" w:after="120"/>
              <w:rPr>
                <w:rFonts w:cs="Arial"/>
                <w:lang w:eastAsia="en-NZ"/>
              </w:rPr>
            </w:pPr>
            <w:r w:rsidRPr="00BE00C7">
              <w:rPr>
                <w:rFonts w:cs="Arial"/>
                <w:lang w:eastAsia="en-NZ"/>
              </w:rPr>
              <w:t>Handover between shifts is supported by written handover notes which are updated daily and show the changing needs of residents. Documentation available is appropriate to allow for continuity of care and t</w:t>
            </w:r>
            <w:r w:rsidRPr="00BE00C7">
              <w:rPr>
                <w:rFonts w:cs="Arial"/>
                <w:lang w:eastAsia="en-NZ"/>
              </w:rPr>
              <w:t>ransfer of information between staff. This was verified by interview and review of the documented handover notes and the corrective action raised at the last audit under criterion 1.3.3.4 (mapped to Ngā Paerewa 3.6.1) s now closed.</w:t>
            </w:r>
          </w:p>
          <w:p w14:paraId="232FD343" w14:textId="77777777" w:rsidR="00EB7645" w:rsidRPr="00BE00C7" w:rsidRDefault="002610BA" w:rsidP="00BE00C7">
            <w:pPr>
              <w:pStyle w:val="OutcomeDescription"/>
              <w:spacing w:before="120" w:after="120"/>
              <w:rPr>
                <w:rFonts w:cs="Arial"/>
                <w:lang w:eastAsia="en-NZ"/>
              </w:rPr>
            </w:pPr>
          </w:p>
          <w:p w14:paraId="7CC86C28"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Whānau reported being k</w:t>
            </w:r>
            <w:r w:rsidRPr="00BE00C7">
              <w:rPr>
                <w:rFonts w:cs="Arial"/>
                <w:lang w:eastAsia="en-NZ"/>
              </w:rPr>
              <w:t>ept well informed during the transfer of their relative and documentation confirmed EPOA and whānau were kept informed during transfers. The general practitioner interviewed confirmed the level of communication with staff was satisfactory.</w:t>
            </w:r>
          </w:p>
          <w:p w14:paraId="2FEA2AED" w14:textId="77777777" w:rsidR="00EB7645" w:rsidRPr="00BE00C7" w:rsidRDefault="002610BA" w:rsidP="00BE00C7">
            <w:pPr>
              <w:pStyle w:val="OutcomeDescription"/>
              <w:spacing w:before="120" w:after="120"/>
              <w:rPr>
                <w:rFonts w:cs="Arial"/>
                <w:lang w:eastAsia="en-NZ"/>
              </w:rPr>
            </w:pPr>
          </w:p>
        </w:tc>
      </w:tr>
      <w:tr w:rsidR="009E3C28" w14:paraId="5F20AA02" w14:textId="77777777">
        <w:tc>
          <w:tcPr>
            <w:tcW w:w="0" w:type="auto"/>
          </w:tcPr>
          <w:p w14:paraId="7C542F8D"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4.1: The facility</w:t>
            </w:r>
          </w:p>
          <w:p w14:paraId="44B1267D"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5B1E6366" w14:textId="77777777" w:rsidR="00EB7645" w:rsidRPr="00BE00C7" w:rsidRDefault="002610BA" w:rsidP="00BE00C7">
            <w:pPr>
              <w:pStyle w:val="OutcomeDescription"/>
              <w:spacing w:before="120" w:after="120"/>
              <w:rPr>
                <w:rFonts w:cs="Arial"/>
                <w:lang w:eastAsia="en-NZ"/>
              </w:rPr>
            </w:pPr>
          </w:p>
        </w:tc>
        <w:tc>
          <w:tcPr>
            <w:tcW w:w="0" w:type="auto"/>
          </w:tcPr>
          <w:p w14:paraId="37D81FAA" w14:textId="77777777" w:rsidR="00EB7645" w:rsidRPr="00BE00C7" w:rsidRDefault="002610BA" w:rsidP="00BE00C7">
            <w:pPr>
              <w:pStyle w:val="OutcomeDescription"/>
              <w:spacing w:before="120" w:after="120"/>
              <w:rPr>
                <w:rFonts w:cs="Arial"/>
                <w:lang w:eastAsia="en-NZ"/>
              </w:rPr>
            </w:pPr>
            <w:r w:rsidRPr="00BE00C7">
              <w:rPr>
                <w:rFonts w:cs="Arial"/>
                <w:lang w:eastAsia="en-NZ"/>
              </w:rPr>
              <w:t>PA Moderate</w:t>
            </w:r>
          </w:p>
        </w:tc>
        <w:tc>
          <w:tcPr>
            <w:tcW w:w="0" w:type="auto"/>
          </w:tcPr>
          <w:p w14:paraId="79438DE7" w14:textId="77777777" w:rsidR="00EB7645" w:rsidRPr="00BE00C7" w:rsidRDefault="002610BA"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equipment and overall facilities meet legislative requir</w:t>
            </w:r>
            <w:r w:rsidRPr="00BE00C7">
              <w:rPr>
                <w:rFonts w:cs="Arial"/>
                <w:lang w:eastAsia="en-NZ"/>
              </w:rPr>
              <w:t>ements. The building is an older style but is being kept as clean as such an environment can be. The sluice area is fully functional. A current building warrant of fitness with an expiry date of 18 February 2023 is on display near the front entrance. Equip</w:t>
            </w:r>
            <w:r w:rsidRPr="00BE00C7">
              <w:rPr>
                <w:rFonts w:cs="Arial"/>
                <w:lang w:eastAsia="en-NZ"/>
              </w:rPr>
              <w:t>ment checks are being undertaken (September 2022 and April 2023), and items including hoists and clinical equipment are being calibrated, and hot water temperatures in all residents’ rooms and communal areas are being checked monthly. Residents have indivi</w:t>
            </w:r>
            <w:r w:rsidRPr="00BE00C7">
              <w:rPr>
                <w:rFonts w:cs="Arial"/>
                <w:lang w:eastAsia="en-NZ"/>
              </w:rPr>
              <w:t xml:space="preserve">dualised hoist slings. </w:t>
            </w:r>
          </w:p>
          <w:p w14:paraId="2FA7CC42" w14:textId="77777777" w:rsidR="00EB7645" w:rsidRPr="00BE00C7" w:rsidRDefault="002610BA" w:rsidP="00BE00C7">
            <w:pPr>
              <w:pStyle w:val="OutcomeDescription"/>
              <w:spacing w:before="120" w:after="120"/>
              <w:rPr>
                <w:rFonts w:cs="Arial"/>
                <w:lang w:eastAsia="en-NZ"/>
              </w:rPr>
            </w:pPr>
          </w:p>
          <w:p w14:paraId="5353C4D6"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Spaces were culturally inclusive.  The facility has multiple corridors and small ramps as well as alcove areas throughout. Some areas of the facility require urgent maintenance to ensure residents’ safety, and this has been raised </w:t>
            </w:r>
            <w:r w:rsidRPr="00BE00C7">
              <w:rPr>
                <w:rFonts w:cs="Arial"/>
                <w:lang w:eastAsia="en-NZ"/>
              </w:rPr>
              <w:t xml:space="preserve">for corrective action. </w:t>
            </w:r>
          </w:p>
          <w:p w14:paraId="4FB31CCF" w14:textId="77777777" w:rsidR="00EB7645" w:rsidRPr="00BE00C7" w:rsidRDefault="002610BA" w:rsidP="00BE00C7">
            <w:pPr>
              <w:pStyle w:val="OutcomeDescription"/>
              <w:spacing w:before="120" w:after="120"/>
              <w:rPr>
                <w:rFonts w:cs="Arial"/>
                <w:lang w:eastAsia="en-NZ"/>
              </w:rPr>
            </w:pPr>
          </w:p>
          <w:p w14:paraId="25650D96" w14:textId="77777777" w:rsidR="00EB7645" w:rsidRPr="00BE00C7" w:rsidRDefault="002610BA" w:rsidP="00BE00C7">
            <w:pPr>
              <w:pStyle w:val="OutcomeDescription"/>
              <w:spacing w:before="120" w:after="120"/>
              <w:rPr>
                <w:rFonts w:cs="Arial"/>
                <w:lang w:eastAsia="en-NZ"/>
              </w:rPr>
            </w:pPr>
            <w:r w:rsidRPr="00BE00C7">
              <w:rPr>
                <w:rFonts w:cs="Arial"/>
                <w:lang w:eastAsia="en-NZ"/>
              </w:rPr>
              <w:t>There are no immediate plans to rebuild or add onto this facility, which is currently being leased. The director and the facility manager are both aware of the requirements for criterion 4.1.7, to consult and co-design the environm</w:t>
            </w:r>
            <w:r w:rsidRPr="00BE00C7">
              <w:rPr>
                <w:rFonts w:cs="Arial"/>
                <w:lang w:eastAsia="en-NZ"/>
              </w:rPr>
              <w:t>ent to ensure it reflects the aspirations and identity of Māori, should they design a new building. Residents who identify as Māori are encouraged to decorate their rooms to reflect their culture.</w:t>
            </w:r>
          </w:p>
          <w:p w14:paraId="30C70BE9" w14:textId="77777777" w:rsidR="00EB7645" w:rsidRPr="00BE00C7" w:rsidRDefault="002610BA" w:rsidP="00BE00C7">
            <w:pPr>
              <w:pStyle w:val="OutcomeDescription"/>
              <w:spacing w:before="120" w:after="120"/>
              <w:rPr>
                <w:rFonts w:cs="Arial"/>
                <w:lang w:eastAsia="en-NZ"/>
              </w:rPr>
            </w:pPr>
          </w:p>
        </w:tc>
      </w:tr>
      <w:tr w:rsidR="009E3C28" w14:paraId="1EFD49F0" w14:textId="77777777">
        <w:tc>
          <w:tcPr>
            <w:tcW w:w="0" w:type="auto"/>
          </w:tcPr>
          <w:p w14:paraId="0326E9B2"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4.2: Security of people and workforce</w:t>
            </w:r>
          </w:p>
          <w:p w14:paraId="06DFF269"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 xml:space="preserve">As service providers: We deliver care and support in </w:t>
            </w:r>
            <w:r w:rsidRPr="00BE00C7">
              <w:rPr>
                <w:rFonts w:cs="Arial"/>
                <w:lang w:eastAsia="en-NZ"/>
              </w:rPr>
              <w:t>a planned and safe way, including during an emergency or unexpected event.</w:t>
            </w:r>
          </w:p>
          <w:p w14:paraId="58636815" w14:textId="77777777" w:rsidR="00EB7645" w:rsidRPr="00BE00C7" w:rsidRDefault="002610BA" w:rsidP="00BE00C7">
            <w:pPr>
              <w:pStyle w:val="OutcomeDescription"/>
              <w:spacing w:before="120" w:after="120"/>
              <w:rPr>
                <w:rFonts w:cs="Arial"/>
                <w:lang w:eastAsia="en-NZ"/>
              </w:rPr>
            </w:pPr>
          </w:p>
        </w:tc>
        <w:tc>
          <w:tcPr>
            <w:tcW w:w="0" w:type="auto"/>
          </w:tcPr>
          <w:p w14:paraId="789CD877"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293EE6" w14:textId="77777777" w:rsidR="00EB7645" w:rsidRPr="00BE00C7" w:rsidRDefault="002610BA" w:rsidP="00BE00C7">
            <w:pPr>
              <w:pStyle w:val="OutcomeDescription"/>
              <w:spacing w:before="120" w:after="120"/>
              <w:rPr>
                <w:rFonts w:cs="Arial"/>
                <w:lang w:eastAsia="en-NZ"/>
              </w:rPr>
            </w:pPr>
            <w:r w:rsidRPr="00BE00C7">
              <w:rPr>
                <w:rFonts w:cs="Arial"/>
                <w:lang w:eastAsia="en-NZ"/>
              </w:rPr>
              <w:t>A set of flip charts for emergency management was sighted and detailed emergency plans are available. These plans and associated policies direct the facility in their preparatio</w:t>
            </w:r>
            <w:r w:rsidRPr="00BE00C7">
              <w:rPr>
                <w:rFonts w:cs="Arial"/>
                <w:lang w:eastAsia="en-NZ"/>
              </w:rPr>
              <w:t xml:space="preserve">n for disasters and described the procedures to be followed.  Staff have been trained and knew what to do in an emergency.  The fire evacuation plan dated 8 April 2022 has </w:t>
            </w:r>
            <w:r w:rsidRPr="00BE00C7">
              <w:rPr>
                <w:rFonts w:cs="Arial"/>
                <w:lang w:eastAsia="en-NZ"/>
              </w:rPr>
              <w:lastRenderedPageBreak/>
              <w:t>been approved by the New Zealand Fire Service, which addressed an area for improveme</w:t>
            </w:r>
            <w:r w:rsidRPr="00BE00C7">
              <w:rPr>
                <w:rFonts w:cs="Arial"/>
                <w:lang w:eastAsia="en-NZ"/>
              </w:rPr>
              <w:t>nt raised at the last audit under Health and Disability Services Standard NZS 8134:2008, criterion 1.4.7.3 (mapped to Ngā Paerewa, criterion 4.2.1). Two staff training sessions on fire safety were held in February 2023 and records of the last trial fire ev</w:t>
            </w:r>
            <w:r w:rsidRPr="00BE00C7">
              <w:rPr>
                <w:rFonts w:cs="Arial"/>
                <w:lang w:eastAsia="en-NZ"/>
              </w:rPr>
              <w:t>acuation were dated 28 November 2022.  Staff confirmed their involvement in these during interview. A previously raised corrective action in relation to the sufficiency of food available in an emergency under Health and Disability Services Standard NZS 813</w:t>
            </w:r>
            <w:r w:rsidRPr="00BE00C7">
              <w:rPr>
                <w:rFonts w:cs="Arial"/>
                <w:lang w:eastAsia="en-NZ"/>
              </w:rPr>
              <w:t>4:2008, criterion 1.4.7.4 (mapped to Ngā Paerewa, criterion 4.2.7) has been addressed. The person responsible for the purchase and storage of emergency food supplies has changed, and the related systems have changed.  Observations in the kitchen area confi</w:t>
            </w:r>
            <w:r w:rsidRPr="00BE00C7">
              <w:rPr>
                <w:rFonts w:cs="Arial"/>
                <w:lang w:eastAsia="en-NZ"/>
              </w:rPr>
              <w:t xml:space="preserve">rmed there is now sufficient frozen and dried food as well as additional everyday stocks for use in the event of an emergency. </w:t>
            </w:r>
          </w:p>
          <w:p w14:paraId="2D5EC629"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  </w:t>
            </w:r>
          </w:p>
          <w:p w14:paraId="27E4ED1C" w14:textId="77777777" w:rsidR="00EB7645" w:rsidRPr="00BE00C7" w:rsidRDefault="002610BA" w:rsidP="00BE00C7">
            <w:pPr>
              <w:pStyle w:val="OutcomeDescription"/>
              <w:spacing w:before="120" w:after="120"/>
              <w:rPr>
                <w:rFonts w:cs="Arial"/>
                <w:lang w:eastAsia="en-NZ"/>
              </w:rPr>
            </w:pPr>
            <w:r w:rsidRPr="00BE00C7">
              <w:rPr>
                <w:rFonts w:cs="Arial"/>
                <w:lang w:eastAsia="en-NZ"/>
              </w:rPr>
              <w:t>Appropriate security arrangements are in place. The multiple external doors and the curtains are closed after the evening mea</w:t>
            </w:r>
            <w:r w:rsidRPr="00BE00C7">
              <w:rPr>
                <w:rFonts w:cs="Arial"/>
                <w:lang w:eastAsia="en-NZ"/>
              </w:rPr>
              <w:t>l. All doors to the outside are alarmed and staff respond when these are activated. Keys are retained in a safe place. In addition to the call bell system, sensor mats and electronic monitoring of individuals assist with personal safety. Staff have their o</w:t>
            </w:r>
            <w:r w:rsidRPr="00BE00C7">
              <w:rPr>
                <w:rFonts w:cs="Arial"/>
                <w:lang w:eastAsia="en-NZ"/>
              </w:rPr>
              <w:t>wn ‘walkie talkie’ device in addition to a pager for the call bell system. There is staff training on the service provider’s security arrangements, and they are advised to contact police for any security alert. Residents confirmed they feel safe.</w:t>
            </w:r>
          </w:p>
          <w:p w14:paraId="14691953" w14:textId="77777777" w:rsidR="00EB7645" w:rsidRPr="00BE00C7" w:rsidRDefault="002610BA" w:rsidP="00BE00C7">
            <w:pPr>
              <w:pStyle w:val="OutcomeDescription"/>
              <w:spacing w:before="120" w:after="120"/>
              <w:rPr>
                <w:rFonts w:cs="Arial"/>
                <w:lang w:eastAsia="en-NZ"/>
              </w:rPr>
            </w:pPr>
          </w:p>
        </w:tc>
      </w:tr>
      <w:tr w:rsidR="009E3C28" w14:paraId="39C78638" w14:textId="77777777">
        <w:tc>
          <w:tcPr>
            <w:tcW w:w="0" w:type="auto"/>
          </w:tcPr>
          <w:p w14:paraId="760A4C48"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41D6D08"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77EC7D95" w14:textId="77777777" w:rsidR="00EB7645" w:rsidRPr="00BE00C7" w:rsidRDefault="002610BA" w:rsidP="00BE00C7">
            <w:pPr>
              <w:pStyle w:val="OutcomeDescription"/>
              <w:spacing w:before="120" w:after="120"/>
              <w:rPr>
                <w:rFonts w:cs="Arial"/>
                <w:lang w:eastAsia="en-NZ"/>
              </w:rPr>
            </w:pPr>
          </w:p>
        </w:tc>
        <w:tc>
          <w:tcPr>
            <w:tcW w:w="0" w:type="auto"/>
          </w:tcPr>
          <w:p w14:paraId="469AA761"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13FD98" w14:textId="77777777" w:rsidR="00EB7645" w:rsidRPr="00BE00C7" w:rsidRDefault="002610BA" w:rsidP="00BE00C7">
            <w:pPr>
              <w:pStyle w:val="OutcomeDescription"/>
              <w:spacing w:before="120" w:after="120"/>
              <w:rPr>
                <w:rFonts w:cs="Arial"/>
                <w:lang w:eastAsia="en-NZ"/>
              </w:rPr>
            </w:pPr>
            <w:r w:rsidRPr="00BE00C7">
              <w:rPr>
                <w:rFonts w:cs="Arial"/>
                <w:lang w:eastAsia="en-NZ"/>
              </w:rPr>
              <w:t>The clinical manager who is a registered nurse is responsible for overseeing and implementing the infection prevention (IP) programme. A suite of policies has been developed; this includes a pandemic plan and an outbreak management plan. The plan was f</w:t>
            </w:r>
            <w:r w:rsidRPr="00BE00C7">
              <w:rPr>
                <w:rFonts w:cs="Arial"/>
                <w:lang w:eastAsia="en-NZ"/>
              </w:rPr>
              <w:t>ound to meet the facility’s needs during a Covid-19 outbreak in 2022. There are sufficient resources available including personal protective equipment (PPE).</w:t>
            </w:r>
          </w:p>
          <w:p w14:paraId="37F48364" w14:textId="77777777" w:rsidR="00EB7645" w:rsidRPr="00BE00C7" w:rsidRDefault="002610BA" w:rsidP="00BE00C7">
            <w:pPr>
              <w:pStyle w:val="OutcomeDescription"/>
              <w:spacing w:before="120" w:after="120"/>
              <w:rPr>
                <w:rFonts w:cs="Arial"/>
                <w:lang w:eastAsia="en-NZ"/>
              </w:rPr>
            </w:pPr>
          </w:p>
          <w:p w14:paraId="3A615EA2" w14:textId="77777777" w:rsidR="00EB7645" w:rsidRPr="00BE00C7" w:rsidRDefault="002610BA" w:rsidP="00BE00C7">
            <w:pPr>
              <w:pStyle w:val="OutcomeDescription"/>
              <w:spacing w:before="120" w:after="120"/>
              <w:rPr>
                <w:rFonts w:cs="Arial"/>
                <w:lang w:eastAsia="en-NZ"/>
              </w:rPr>
            </w:pPr>
            <w:r w:rsidRPr="00BE00C7">
              <w:rPr>
                <w:rFonts w:cs="Arial"/>
                <w:lang w:eastAsia="en-NZ"/>
              </w:rPr>
              <w:t>Cultural resources and some IP resources such as hand hygiene posters are available in te reo Māo</w:t>
            </w:r>
            <w:r w:rsidRPr="00BE00C7">
              <w:rPr>
                <w:rFonts w:cs="Arial"/>
                <w:lang w:eastAsia="en-NZ"/>
              </w:rPr>
              <w:t xml:space="preserve">ri, however the service is yet to </w:t>
            </w:r>
            <w:r w:rsidRPr="00BE00C7">
              <w:rPr>
                <w:rFonts w:cs="Arial"/>
                <w:lang w:eastAsia="en-NZ"/>
              </w:rPr>
              <w:lastRenderedPageBreak/>
              <w:t>access educational resources for residents and whānau; refer criterion 5.2.12.</w:t>
            </w:r>
          </w:p>
          <w:p w14:paraId="44783562" w14:textId="77777777" w:rsidR="00EB7645" w:rsidRPr="00BE00C7" w:rsidRDefault="002610BA" w:rsidP="00BE00C7">
            <w:pPr>
              <w:pStyle w:val="OutcomeDescription"/>
              <w:spacing w:before="120" w:after="120"/>
              <w:rPr>
                <w:rFonts w:cs="Arial"/>
                <w:lang w:eastAsia="en-NZ"/>
              </w:rPr>
            </w:pPr>
          </w:p>
          <w:p w14:paraId="52A4C3D9" w14:textId="77777777" w:rsidR="00EB7645" w:rsidRPr="00BE00C7" w:rsidRDefault="002610BA" w:rsidP="00BE00C7">
            <w:pPr>
              <w:pStyle w:val="OutcomeDescription"/>
              <w:spacing w:before="120" w:after="120"/>
              <w:rPr>
                <w:rFonts w:cs="Arial"/>
                <w:lang w:eastAsia="en-NZ"/>
              </w:rPr>
            </w:pPr>
            <w:r w:rsidRPr="00BE00C7">
              <w:rPr>
                <w:rFonts w:cs="Arial"/>
                <w:lang w:eastAsia="en-NZ"/>
              </w:rPr>
              <w:t>South Care is yet to develop partnerships with Māori for the protection of culturally safe IP practice; refer criterion 5.2.13.</w:t>
            </w:r>
          </w:p>
          <w:p w14:paraId="15FA2E1B" w14:textId="77777777" w:rsidR="00EB7645" w:rsidRPr="00BE00C7" w:rsidRDefault="002610BA" w:rsidP="00BE00C7">
            <w:pPr>
              <w:pStyle w:val="OutcomeDescription"/>
              <w:spacing w:before="120" w:after="120"/>
              <w:rPr>
                <w:rFonts w:cs="Arial"/>
                <w:lang w:eastAsia="en-NZ"/>
              </w:rPr>
            </w:pPr>
          </w:p>
        </w:tc>
      </w:tr>
      <w:tr w:rsidR="009E3C28" w14:paraId="3E1E9D3A" w14:textId="77777777">
        <w:tc>
          <w:tcPr>
            <w:tcW w:w="0" w:type="auto"/>
          </w:tcPr>
          <w:p w14:paraId="3674E5F7"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5</w:t>
            </w:r>
            <w:r w:rsidRPr="00BE00C7">
              <w:rPr>
                <w:rFonts w:cs="Arial"/>
                <w:lang w:eastAsia="en-NZ"/>
              </w:rPr>
              <w:t>.4: Surveillance of health care-associated infection (HAI)</w:t>
            </w:r>
          </w:p>
          <w:p w14:paraId="3DA7037B"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w:t>
            </w:r>
            <w:r w:rsidRPr="00BE00C7">
              <w:rPr>
                <w:rFonts w:cs="Arial"/>
                <w:lang w:eastAsia="en-NZ"/>
              </w:rPr>
              <w:t>veillance of HAIs and multi-drug-resistant organisms in accordance with national and regional surveillance programmes, agreed objectives, priorities, and methods specified in the infection prevention programme, and with an equity focus.</w:t>
            </w:r>
          </w:p>
          <w:p w14:paraId="4B3D5BDA" w14:textId="77777777" w:rsidR="00EB7645" w:rsidRPr="00BE00C7" w:rsidRDefault="002610BA" w:rsidP="00BE00C7">
            <w:pPr>
              <w:pStyle w:val="OutcomeDescription"/>
              <w:spacing w:before="120" w:after="120"/>
              <w:rPr>
                <w:rFonts w:cs="Arial"/>
                <w:lang w:eastAsia="en-NZ"/>
              </w:rPr>
            </w:pPr>
          </w:p>
        </w:tc>
        <w:tc>
          <w:tcPr>
            <w:tcW w:w="0" w:type="auto"/>
          </w:tcPr>
          <w:p w14:paraId="0BF98FB1"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000A3672" w14:textId="77777777" w:rsidR="00EB7645" w:rsidRPr="00BE00C7" w:rsidRDefault="002610BA" w:rsidP="00BE00C7">
            <w:pPr>
              <w:pStyle w:val="OutcomeDescription"/>
              <w:spacing w:before="120" w:after="120"/>
              <w:rPr>
                <w:rFonts w:cs="Arial"/>
                <w:lang w:eastAsia="en-NZ"/>
              </w:rPr>
            </w:pPr>
            <w:r w:rsidRPr="00BE00C7">
              <w:rPr>
                <w:rFonts w:cs="Arial"/>
                <w:lang w:eastAsia="en-NZ"/>
              </w:rPr>
              <w:t>Surveillance of</w:t>
            </w:r>
            <w:r w:rsidRPr="00BE00C7">
              <w:rPr>
                <w:rFonts w:cs="Arial"/>
                <w:lang w:eastAsia="en-NZ"/>
              </w:rPr>
              <w:t xml:space="preserve"> health care-associated infections (HAIs) is appropriate to that recommended for long-term care facilities and is in line with priorities defined in the infection control programme. Standardised definitions are used, and monthly surveillance data is collat</w:t>
            </w:r>
            <w:r w:rsidRPr="00BE00C7">
              <w:rPr>
                <w:rFonts w:cs="Arial"/>
                <w:lang w:eastAsia="en-NZ"/>
              </w:rPr>
              <w:t>ed and analysed to identify any trends, possible causative factors and required actions. Surveillance now includes the collection of ethnicity data. Results of the surveillance programme are shared with staff.</w:t>
            </w:r>
          </w:p>
          <w:p w14:paraId="22D76F49" w14:textId="77777777" w:rsidR="00EB7645" w:rsidRPr="00BE00C7" w:rsidRDefault="002610BA" w:rsidP="00BE00C7">
            <w:pPr>
              <w:pStyle w:val="OutcomeDescription"/>
              <w:spacing w:before="120" w:after="120"/>
              <w:rPr>
                <w:rFonts w:cs="Arial"/>
                <w:lang w:eastAsia="en-NZ"/>
              </w:rPr>
            </w:pPr>
          </w:p>
          <w:p w14:paraId="3DD4FC04" w14:textId="77777777" w:rsidR="00EB7645" w:rsidRPr="00BE00C7" w:rsidRDefault="002610BA" w:rsidP="00BE00C7">
            <w:pPr>
              <w:pStyle w:val="OutcomeDescription"/>
              <w:spacing w:before="120" w:after="120"/>
              <w:rPr>
                <w:rFonts w:cs="Arial"/>
                <w:lang w:eastAsia="en-NZ"/>
              </w:rPr>
            </w:pPr>
            <w:r w:rsidRPr="00BE00C7">
              <w:rPr>
                <w:rFonts w:cs="Arial"/>
                <w:lang w:eastAsia="en-NZ"/>
              </w:rPr>
              <w:t>There are clear processes for communication b</w:t>
            </w:r>
            <w:r w:rsidRPr="00BE00C7">
              <w:rPr>
                <w:rFonts w:cs="Arial"/>
                <w:lang w:eastAsia="en-NZ"/>
              </w:rPr>
              <w:t>etween service providers and residents. Residents and whānau interviewed were happy with the communication from staff in relation to healthcare-associated infections.</w:t>
            </w:r>
          </w:p>
          <w:p w14:paraId="2ED50B48" w14:textId="77777777" w:rsidR="00EB7645" w:rsidRPr="00BE00C7" w:rsidRDefault="002610BA" w:rsidP="00BE00C7">
            <w:pPr>
              <w:pStyle w:val="OutcomeDescription"/>
              <w:spacing w:before="120" w:after="120"/>
              <w:rPr>
                <w:rFonts w:cs="Arial"/>
                <w:lang w:eastAsia="en-NZ"/>
              </w:rPr>
            </w:pPr>
          </w:p>
        </w:tc>
      </w:tr>
      <w:tr w:rsidR="009E3C28" w14:paraId="298C1A1E" w14:textId="77777777">
        <w:tc>
          <w:tcPr>
            <w:tcW w:w="0" w:type="auto"/>
          </w:tcPr>
          <w:p w14:paraId="37828C44" w14:textId="77777777" w:rsidR="00EB7645" w:rsidRPr="00BE00C7" w:rsidRDefault="002610BA" w:rsidP="00BE00C7">
            <w:pPr>
              <w:pStyle w:val="OutcomeDescription"/>
              <w:spacing w:before="120" w:after="120"/>
              <w:rPr>
                <w:rFonts w:cs="Arial"/>
                <w:lang w:eastAsia="en-NZ"/>
              </w:rPr>
            </w:pPr>
            <w:r w:rsidRPr="00BE00C7">
              <w:rPr>
                <w:rFonts w:cs="Arial"/>
                <w:lang w:eastAsia="en-NZ"/>
              </w:rPr>
              <w:t>Subsection 5.5: Environment</w:t>
            </w:r>
          </w:p>
          <w:p w14:paraId="264BF082"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people: I trust health care and support workers to </w:t>
            </w:r>
            <w:r w:rsidRPr="00BE00C7">
              <w:rPr>
                <w:rFonts w:cs="Arial"/>
                <w:lang w:eastAsia="en-NZ"/>
              </w:rPr>
              <w:t>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w:t>
            </w:r>
            <w:r w:rsidRPr="00BE00C7">
              <w:rPr>
                <w:rFonts w:cs="Arial"/>
                <w:lang w:eastAsia="en-NZ"/>
              </w:rPr>
              <w:t>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A5682F8" w14:textId="77777777" w:rsidR="00EB7645" w:rsidRPr="00BE00C7" w:rsidRDefault="002610BA" w:rsidP="00BE00C7">
            <w:pPr>
              <w:pStyle w:val="OutcomeDescription"/>
              <w:spacing w:before="120" w:after="120"/>
              <w:rPr>
                <w:rFonts w:cs="Arial"/>
                <w:lang w:eastAsia="en-NZ"/>
              </w:rPr>
            </w:pPr>
          </w:p>
        </w:tc>
        <w:tc>
          <w:tcPr>
            <w:tcW w:w="0" w:type="auto"/>
          </w:tcPr>
          <w:p w14:paraId="73EB3277"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20FBFF49" w14:textId="77777777" w:rsidR="00EB7645" w:rsidRPr="00BE00C7" w:rsidRDefault="002610BA" w:rsidP="00BE00C7">
            <w:pPr>
              <w:pStyle w:val="OutcomeDescription"/>
              <w:spacing w:before="120" w:after="120"/>
              <w:rPr>
                <w:rFonts w:cs="Arial"/>
                <w:lang w:eastAsia="en-NZ"/>
              </w:rPr>
            </w:pPr>
            <w:r w:rsidRPr="00BE00C7">
              <w:rPr>
                <w:rFonts w:cs="Arial"/>
                <w:lang w:eastAsia="en-NZ"/>
              </w:rPr>
              <w:t>A previously raised corr</w:t>
            </w:r>
            <w:r w:rsidRPr="00BE00C7">
              <w:rPr>
                <w:rFonts w:cs="Arial"/>
                <w:lang w:eastAsia="en-NZ"/>
              </w:rPr>
              <w:t>ective action at the last certification audit against the Health and Disability Services Standard NZS 8134:2008 criterion 1.4.6.2 (mapped to Ngā  Paerewa, criterion 5.5.3 under infection prevention, environment) in relation to the laundering of mop heads a</w:t>
            </w:r>
            <w:r w:rsidRPr="00BE00C7">
              <w:rPr>
                <w:rFonts w:cs="Arial"/>
                <w:lang w:eastAsia="en-NZ"/>
              </w:rPr>
              <w:t>nd cleaning of buckets has been appropriately addressed. Systems have been changed and now meet expected hygiene processes.</w:t>
            </w:r>
          </w:p>
          <w:p w14:paraId="7E7D5753" w14:textId="77777777" w:rsidR="00EB7645" w:rsidRPr="00BE00C7" w:rsidRDefault="002610BA" w:rsidP="00BE00C7">
            <w:pPr>
              <w:pStyle w:val="OutcomeDescription"/>
              <w:spacing w:before="120" w:after="120"/>
              <w:rPr>
                <w:rFonts w:cs="Arial"/>
                <w:lang w:eastAsia="en-NZ"/>
              </w:rPr>
            </w:pPr>
          </w:p>
        </w:tc>
      </w:tr>
      <w:tr w:rsidR="009E3C28" w14:paraId="6620265D" w14:textId="77777777">
        <w:tc>
          <w:tcPr>
            <w:tcW w:w="0" w:type="auto"/>
          </w:tcPr>
          <w:p w14:paraId="7ED2BA40"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54022C8" w14:textId="77777777" w:rsidR="00EB7645" w:rsidRPr="00BE00C7" w:rsidRDefault="002610B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w:t>
            </w:r>
            <w:r w:rsidRPr="00BE00C7">
              <w:rPr>
                <w:rFonts w:cs="Arial"/>
                <w:lang w:eastAsia="en-NZ"/>
              </w:rPr>
              <w:t>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w:t>
            </w:r>
            <w:r w:rsidRPr="00BE00C7">
              <w:rPr>
                <w:rFonts w:cs="Arial"/>
                <w:lang w:eastAsia="en-NZ"/>
              </w:rPr>
              <w:t>nt in the context of aiming for elimination.</w:t>
            </w:r>
          </w:p>
          <w:p w14:paraId="38834479" w14:textId="77777777" w:rsidR="00EB7645" w:rsidRPr="00BE00C7" w:rsidRDefault="002610BA" w:rsidP="00BE00C7">
            <w:pPr>
              <w:pStyle w:val="OutcomeDescription"/>
              <w:spacing w:before="120" w:after="120"/>
              <w:rPr>
                <w:rFonts w:cs="Arial"/>
                <w:lang w:eastAsia="en-NZ"/>
              </w:rPr>
            </w:pPr>
          </w:p>
        </w:tc>
        <w:tc>
          <w:tcPr>
            <w:tcW w:w="0" w:type="auto"/>
          </w:tcPr>
          <w:p w14:paraId="1EE6AC80" w14:textId="77777777" w:rsidR="00EB7645" w:rsidRPr="00BE00C7" w:rsidRDefault="002610BA" w:rsidP="00BE00C7">
            <w:pPr>
              <w:pStyle w:val="OutcomeDescription"/>
              <w:spacing w:before="120" w:after="120"/>
              <w:rPr>
                <w:rFonts w:cs="Arial"/>
                <w:lang w:eastAsia="en-NZ"/>
              </w:rPr>
            </w:pPr>
            <w:r w:rsidRPr="00BE00C7">
              <w:rPr>
                <w:rFonts w:cs="Arial"/>
                <w:lang w:eastAsia="en-NZ"/>
              </w:rPr>
              <w:t>FA</w:t>
            </w:r>
          </w:p>
        </w:tc>
        <w:tc>
          <w:tcPr>
            <w:tcW w:w="0" w:type="auto"/>
          </w:tcPr>
          <w:p w14:paraId="12747C7A"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 director for the service informed, on behalf of the governance group, that the organisation is committed to maintaining a restraint free environment and noted that South Care is </w:t>
            </w:r>
            <w:r w:rsidRPr="00BE00C7">
              <w:rPr>
                <w:rFonts w:cs="Arial"/>
                <w:lang w:eastAsia="en-NZ"/>
              </w:rPr>
              <w:t>demonstrating leadership in this amongst the five Sound Care Group facilities.  Staff supported the facility manager’s statement of intent to maintain South Care as a restraint free environment.</w:t>
            </w:r>
          </w:p>
          <w:p w14:paraId="19D7FCDC" w14:textId="77777777" w:rsidR="00EB7645" w:rsidRPr="00BE00C7" w:rsidRDefault="002610BA" w:rsidP="00BE00C7">
            <w:pPr>
              <w:pStyle w:val="OutcomeDescription"/>
              <w:spacing w:before="120" w:after="120"/>
              <w:rPr>
                <w:rFonts w:cs="Arial"/>
                <w:lang w:eastAsia="en-NZ"/>
              </w:rPr>
            </w:pPr>
          </w:p>
          <w:p w14:paraId="0E0C41AB"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There were no restraints in use at the time of audit and it </w:t>
            </w:r>
            <w:r w:rsidRPr="00BE00C7">
              <w:rPr>
                <w:rFonts w:cs="Arial"/>
                <w:lang w:eastAsia="en-NZ"/>
              </w:rPr>
              <w:t xml:space="preserve">was reported that none have been used, not even as a last resort, since the organisation changed to the current ownership around three years ago. </w:t>
            </w:r>
          </w:p>
          <w:p w14:paraId="073FE403"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 </w:t>
            </w:r>
          </w:p>
          <w:p w14:paraId="391B04FB" w14:textId="77777777" w:rsidR="00EB7645" w:rsidRPr="00BE00C7" w:rsidRDefault="002610BA" w:rsidP="00BE00C7">
            <w:pPr>
              <w:pStyle w:val="OutcomeDescription"/>
              <w:spacing w:before="120" w:after="120"/>
              <w:rPr>
                <w:rFonts w:cs="Arial"/>
                <w:lang w:eastAsia="en-NZ"/>
              </w:rPr>
            </w:pPr>
            <w:r w:rsidRPr="00BE00C7">
              <w:rPr>
                <w:rFonts w:cs="Arial"/>
                <w:lang w:eastAsia="en-NZ"/>
              </w:rPr>
              <w:t>Policies and procedures meet the requirements of the standards.  A defined role for the restraint coordinat</w:t>
            </w:r>
            <w:r w:rsidRPr="00BE00C7">
              <w:rPr>
                <w:rFonts w:cs="Arial"/>
                <w:lang w:eastAsia="en-NZ"/>
              </w:rPr>
              <w:t>or is documented, but other than the reporting of ‘nil use of restraint’ through to governance and ensuring staff have undertaken the required training, they have not needed to undertake any other duties.  All staff have been trained in the least restricti</w:t>
            </w:r>
            <w:r w:rsidRPr="00BE00C7">
              <w:rPr>
                <w:rFonts w:cs="Arial"/>
                <w:lang w:eastAsia="en-NZ"/>
              </w:rPr>
              <w:t xml:space="preserve">ve practice, safe restraint practice, alternative cultural-specific interventions, and de-escalation techniques (October 2022 and at orientation). </w:t>
            </w:r>
          </w:p>
          <w:p w14:paraId="5C9AEC5F" w14:textId="77777777" w:rsidR="00EB7645" w:rsidRPr="00BE00C7" w:rsidRDefault="002610BA" w:rsidP="00BE00C7">
            <w:pPr>
              <w:pStyle w:val="OutcomeDescription"/>
              <w:spacing w:before="120" w:after="120"/>
              <w:rPr>
                <w:rFonts w:cs="Arial"/>
                <w:lang w:eastAsia="en-NZ"/>
              </w:rPr>
            </w:pPr>
          </w:p>
          <w:p w14:paraId="3E6AD486" w14:textId="77777777" w:rsidR="00EB7645" w:rsidRPr="00BE00C7" w:rsidRDefault="002610BA" w:rsidP="00BE00C7">
            <w:pPr>
              <w:pStyle w:val="OutcomeDescription"/>
              <w:spacing w:before="120" w:after="120"/>
              <w:rPr>
                <w:rFonts w:cs="Arial"/>
                <w:lang w:eastAsia="en-NZ"/>
              </w:rPr>
            </w:pPr>
            <w:r w:rsidRPr="00BE00C7">
              <w:rPr>
                <w:rFonts w:cs="Arial"/>
                <w:lang w:eastAsia="en-NZ"/>
              </w:rPr>
              <w:t>With no restraint use occurring, there is not currently a restraint approval group in this service. However</w:t>
            </w:r>
            <w:r w:rsidRPr="00BE00C7">
              <w:rPr>
                <w:rFonts w:cs="Arial"/>
                <w:lang w:eastAsia="en-NZ"/>
              </w:rPr>
              <w:t xml:space="preserve">, the policy documents describe the membership and role of such a group in the event of this occurring and the facility manager noted their awareness of the need to include people with lived experience, Māori and whānau in such a group should restraint be </w:t>
            </w:r>
            <w:r w:rsidRPr="00BE00C7">
              <w:rPr>
                <w:rFonts w:cs="Arial"/>
                <w:lang w:eastAsia="en-NZ"/>
              </w:rPr>
              <w:t>used.</w:t>
            </w:r>
          </w:p>
          <w:p w14:paraId="2367F49E" w14:textId="77777777" w:rsidR="00EB7645" w:rsidRPr="00BE00C7" w:rsidRDefault="002610BA" w:rsidP="00BE00C7">
            <w:pPr>
              <w:pStyle w:val="OutcomeDescription"/>
              <w:spacing w:before="120" w:after="120"/>
              <w:rPr>
                <w:rFonts w:cs="Arial"/>
                <w:lang w:eastAsia="en-NZ"/>
              </w:rPr>
            </w:pPr>
          </w:p>
        </w:tc>
      </w:tr>
    </w:tbl>
    <w:p w14:paraId="7A6CBD3C" w14:textId="77777777" w:rsidR="00EB7645" w:rsidRPr="00BE00C7" w:rsidRDefault="002610BA" w:rsidP="00BE00C7">
      <w:pPr>
        <w:pStyle w:val="OutcomeDescription"/>
        <w:spacing w:before="120" w:after="120"/>
        <w:rPr>
          <w:rFonts w:cs="Arial"/>
          <w:lang w:eastAsia="en-NZ"/>
        </w:rPr>
      </w:pPr>
      <w:bookmarkStart w:id="56" w:name="AuditSummaryAttainment"/>
      <w:bookmarkEnd w:id="56"/>
    </w:p>
    <w:p w14:paraId="38A4A5E0" w14:textId="77777777" w:rsidR="00460D43" w:rsidRDefault="002610BA">
      <w:pPr>
        <w:pStyle w:val="Heading1"/>
        <w:rPr>
          <w:rFonts w:cs="Arial"/>
        </w:rPr>
      </w:pPr>
      <w:r>
        <w:rPr>
          <w:rFonts w:cs="Arial"/>
        </w:rPr>
        <w:lastRenderedPageBreak/>
        <w:t>Specific results for criterion where corrective actions are required</w:t>
      </w:r>
    </w:p>
    <w:p w14:paraId="1F7C5E9D" w14:textId="77777777" w:rsidR="00460D43" w:rsidRDefault="002610B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1467785" w14:textId="77777777" w:rsidR="00460D43" w:rsidRDefault="002610B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763CB90" w14:textId="77777777" w:rsidR="00460D43" w:rsidRDefault="002610B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301"/>
        <w:gridCol w:w="4022"/>
        <w:gridCol w:w="3457"/>
        <w:gridCol w:w="2474"/>
      </w:tblGrid>
      <w:tr w:rsidR="009E3C28" w14:paraId="1D5F3CA2" w14:textId="77777777">
        <w:tc>
          <w:tcPr>
            <w:tcW w:w="0" w:type="auto"/>
          </w:tcPr>
          <w:p w14:paraId="1A85072B" w14:textId="77777777" w:rsidR="00EB7645" w:rsidRPr="00BE00C7" w:rsidRDefault="002610BA"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C70AFE8" w14:textId="77777777" w:rsidR="00EB7645" w:rsidRPr="00BE00C7" w:rsidRDefault="002610B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195115" w14:textId="77777777" w:rsidR="00EB7645" w:rsidRPr="00BE00C7" w:rsidRDefault="002610B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8483CD1" w14:textId="77777777" w:rsidR="00EB7645" w:rsidRPr="00BE00C7" w:rsidRDefault="002610B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51DB84" w14:textId="77777777" w:rsidR="00EB7645" w:rsidRPr="00BE00C7" w:rsidRDefault="002610B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E3C28" w14:paraId="23172404" w14:textId="77777777">
        <w:tc>
          <w:tcPr>
            <w:tcW w:w="0" w:type="auto"/>
          </w:tcPr>
          <w:p w14:paraId="69A5D8FB" w14:textId="77777777" w:rsidR="00EB7645" w:rsidRPr="00BE00C7" w:rsidRDefault="002610BA" w:rsidP="00BE00C7">
            <w:pPr>
              <w:pStyle w:val="OutcomeDescription"/>
              <w:spacing w:before="120" w:after="120"/>
              <w:rPr>
                <w:rFonts w:cs="Arial"/>
                <w:lang w:eastAsia="en-NZ"/>
              </w:rPr>
            </w:pPr>
            <w:r w:rsidRPr="00BE00C7">
              <w:rPr>
                <w:rFonts w:cs="Arial"/>
                <w:lang w:eastAsia="en-NZ"/>
              </w:rPr>
              <w:t>Criterion 2.2.2</w:t>
            </w:r>
          </w:p>
          <w:p w14:paraId="1A8215FD" w14:textId="77777777" w:rsidR="00EB7645" w:rsidRPr="00BE00C7" w:rsidRDefault="002610B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0B92479B" w14:textId="77777777" w:rsidR="00EB7645" w:rsidRPr="00BE00C7" w:rsidRDefault="002610BA" w:rsidP="00BE00C7">
            <w:pPr>
              <w:pStyle w:val="OutcomeDescription"/>
              <w:spacing w:before="120" w:after="120"/>
              <w:rPr>
                <w:rFonts w:cs="Arial"/>
                <w:lang w:eastAsia="en-NZ"/>
              </w:rPr>
            </w:pPr>
            <w:r w:rsidRPr="00BE00C7">
              <w:rPr>
                <w:rFonts w:cs="Arial"/>
                <w:lang w:eastAsia="en-NZ"/>
              </w:rPr>
              <w:t>PA Low</w:t>
            </w:r>
          </w:p>
        </w:tc>
        <w:tc>
          <w:tcPr>
            <w:tcW w:w="0" w:type="auto"/>
          </w:tcPr>
          <w:p w14:paraId="05D1BDBC"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As described above, a quality management framework is documented and being implemented. This includes implementation of an internal audit system, satisfaction surveys and analysis of quality and risk related data, for example, </w:t>
            </w:r>
            <w:r w:rsidRPr="00BE00C7">
              <w:rPr>
                <w:rFonts w:cs="Arial"/>
                <w:lang w:eastAsia="en-NZ"/>
              </w:rPr>
              <w:t xml:space="preserve">that enables the identification of areas for improvement. </w:t>
            </w:r>
          </w:p>
          <w:p w14:paraId="5A688028" w14:textId="77777777" w:rsidR="00EB7645" w:rsidRPr="00BE00C7" w:rsidRDefault="002610BA" w:rsidP="00BE00C7">
            <w:pPr>
              <w:pStyle w:val="OutcomeDescription"/>
              <w:spacing w:before="120" w:after="120"/>
              <w:rPr>
                <w:rFonts w:cs="Arial"/>
                <w:lang w:eastAsia="en-NZ"/>
              </w:rPr>
            </w:pPr>
          </w:p>
          <w:p w14:paraId="76095479" w14:textId="77777777" w:rsidR="00EB7645" w:rsidRPr="00BE00C7" w:rsidRDefault="002610BA" w:rsidP="00BE00C7">
            <w:pPr>
              <w:pStyle w:val="OutcomeDescription"/>
              <w:spacing w:before="120" w:after="120"/>
              <w:rPr>
                <w:rFonts w:cs="Arial"/>
                <w:lang w:eastAsia="en-NZ"/>
              </w:rPr>
            </w:pPr>
            <w:r w:rsidRPr="00BE00C7">
              <w:rPr>
                <w:rFonts w:cs="Arial"/>
                <w:lang w:eastAsia="en-NZ"/>
              </w:rPr>
              <w:t>Recommendations and areas for improvement/corrective actions are being identified within the review processes of the quality and risk system, and the facility and quality managers verbally describ</w:t>
            </w:r>
            <w:r w:rsidRPr="00BE00C7">
              <w:rPr>
                <w:rFonts w:cs="Arial"/>
                <w:lang w:eastAsia="en-NZ"/>
              </w:rPr>
              <w:t xml:space="preserve">ed actions taken to address these. However, there is limited documented evidence that informs of when, how or who was responsible for the actions taken, nor at </w:t>
            </w:r>
            <w:r w:rsidRPr="00BE00C7">
              <w:rPr>
                <w:rFonts w:cs="Arial"/>
                <w:lang w:eastAsia="en-NZ"/>
              </w:rPr>
              <w:lastRenderedPageBreak/>
              <w:t>what level they addressed the shortcoming.</w:t>
            </w:r>
          </w:p>
          <w:p w14:paraId="5EFA8CE8" w14:textId="77777777" w:rsidR="00EB7645" w:rsidRPr="00BE00C7" w:rsidRDefault="002610BA" w:rsidP="00BE00C7">
            <w:pPr>
              <w:pStyle w:val="OutcomeDescription"/>
              <w:spacing w:before="120" w:after="120"/>
              <w:rPr>
                <w:rFonts w:cs="Arial"/>
                <w:lang w:eastAsia="en-NZ"/>
              </w:rPr>
            </w:pPr>
          </w:p>
        </w:tc>
        <w:tc>
          <w:tcPr>
            <w:tcW w:w="0" w:type="auto"/>
          </w:tcPr>
          <w:p w14:paraId="4CFC904C"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 xml:space="preserve">There is a lack of documented evidence to </w:t>
            </w:r>
            <w:r w:rsidRPr="00BE00C7">
              <w:rPr>
                <w:rFonts w:cs="Arial"/>
                <w:lang w:eastAsia="en-NZ"/>
              </w:rPr>
              <w:t>verify that areas identified as requiring improvement within the quality and risk management system have been addressed, or if recommendations from satisfaction survey outcomes have been implemented.</w:t>
            </w:r>
          </w:p>
          <w:p w14:paraId="1038A2A8" w14:textId="77777777" w:rsidR="00EB7645" w:rsidRPr="00BE00C7" w:rsidRDefault="002610BA" w:rsidP="00BE00C7">
            <w:pPr>
              <w:pStyle w:val="OutcomeDescription"/>
              <w:spacing w:before="120" w:after="120"/>
              <w:rPr>
                <w:rFonts w:cs="Arial"/>
                <w:lang w:eastAsia="en-NZ"/>
              </w:rPr>
            </w:pPr>
          </w:p>
        </w:tc>
        <w:tc>
          <w:tcPr>
            <w:tcW w:w="0" w:type="auto"/>
          </w:tcPr>
          <w:p w14:paraId="67C4C1D9"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There is clear evidence of the follow-up actions taken </w:t>
            </w:r>
            <w:r w:rsidRPr="00BE00C7">
              <w:rPr>
                <w:rFonts w:cs="Arial"/>
                <w:lang w:eastAsia="en-NZ"/>
              </w:rPr>
              <w:t>to address the areas identified as requiring improvement within the quality and risk management system.</w:t>
            </w:r>
          </w:p>
          <w:p w14:paraId="024D923B" w14:textId="77777777" w:rsidR="00EB7645" w:rsidRPr="00BE00C7" w:rsidRDefault="002610BA" w:rsidP="00BE00C7">
            <w:pPr>
              <w:pStyle w:val="OutcomeDescription"/>
              <w:spacing w:before="120" w:after="120"/>
              <w:rPr>
                <w:rFonts w:cs="Arial"/>
                <w:lang w:eastAsia="en-NZ"/>
              </w:rPr>
            </w:pPr>
          </w:p>
          <w:p w14:paraId="74EF803A" w14:textId="77777777" w:rsidR="00EB7645" w:rsidRPr="00BE00C7" w:rsidRDefault="002610BA" w:rsidP="00BE00C7">
            <w:pPr>
              <w:pStyle w:val="OutcomeDescription"/>
              <w:spacing w:before="120" w:after="120"/>
              <w:rPr>
                <w:rFonts w:cs="Arial"/>
                <w:lang w:eastAsia="en-NZ"/>
              </w:rPr>
            </w:pPr>
            <w:r w:rsidRPr="00BE00C7">
              <w:rPr>
                <w:rFonts w:cs="Arial"/>
                <w:lang w:eastAsia="en-NZ"/>
              </w:rPr>
              <w:t>180 days</w:t>
            </w:r>
          </w:p>
        </w:tc>
      </w:tr>
      <w:tr w:rsidR="009E3C28" w14:paraId="26536882" w14:textId="77777777">
        <w:tc>
          <w:tcPr>
            <w:tcW w:w="0" w:type="auto"/>
          </w:tcPr>
          <w:p w14:paraId="49CD6A12" w14:textId="77777777" w:rsidR="00EB7645" w:rsidRPr="00BE00C7" w:rsidRDefault="002610BA" w:rsidP="00BE00C7">
            <w:pPr>
              <w:pStyle w:val="OutcomeDescription"/>
              <w:spacing w:before="120" w:after="120"/>
              <w:rPr>
                <w:rFonts w:cs="Arial"/>
                <w:lang w:eastAsia="en-NZ"/>
              </w:rPr>
            </w:pPr>
            <w:r w:rsidRPr="00BE00C7">
              <w:rPr>
                <w:rFonts w:cs="Arial"/>
                <w:lang w:eastAsia="en-NZ"/>
              </w:rPr>
              <w:t>Criterion 2.3.4</w:t>
            </w:r>
          </w:p>
          <w:p w14:paraId="686B0C5A"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w:t>
            </w:r>
            <w:r w:rsidRPr="00BE00C7">
              <w:rPr>
                <w:rFonts w:cs="Arial"/>
                <w:lang w:eastAsia="en-NZ"/>
              </w:rPr>
              <w:t>development for health care and support workers so that they can provide high-quality safe services.</w:t>
            </w:r>
          </w:p>
        </w:tc>
        <w:tc>
          <w:tcPr>
            <w:tcW w:w="0" w:type="auto"/>
          </w:tcPr>
          <w:p w14:paraId="6DC5D466" w14:textId="77777777" w:rsidR="00EB7645" w:rsidRPr="00BE00C7" w:rsidRDefault="002610BA" w:rsidP="00BE00C7">
            <w:pPr>
              <w:pStyle w:val="OutcomeDescription"/>
              <w:spacing w:before="120" w:after="120"/>
              <w:rPr>
                <w:rFonts w:cs="Arial"/>
                <w:lang w:eastAsia="en-NZ"/>
              </w:rPr>
            </w:pPr>
            <w:r w:rsidRPr="00BE00C7">
              <w:rPr>
                <w:rFonts w:cs="Arial"/>
                <w:lang w:eastAsia="en-NZ"/>
              </w:rPr>
              <w:t>PA Low</w:t>
            </w:r>
          </w:p>
        </w:tc>
        <w:tc>
          <w:tcPr>
            <w:tcW w:w="0" w:type="auto"/>
          </w:tcPr>
          <w:p w14:paraId="597248FC" w14:textId="77777777" w:rsidR="00EB7645" w:rsidRPr="00BE00C7" w:rsidRDefault="002610BA" w:rsidP="00BE00C7">
            <w:pPr>
              <w:pStyle w:val="OutcomeDescription"/>
              <w:spacing w:before="120" w:after="120"/>
              <w:rPr>
                <w:rFonts w:cs="Arial"/>
                <w:lang w:eastAsia="en-NZ"/>
              </w:rPr>
            </w:pPr>
            <w:r w:rsidRPr="00BE00C7">
              <w:rPr>
                <w:rFonts w:cs="Arial"/>
                <w:lang w:eastAsia="en-NZ"/>
              </w:rPr>
              <w:t>A range of training opportunities are provided to staff and on the day of audit a staff training session was observed to be very well attended. Staf</w:t>
            </w:r>
            <w:r w:rsidRPr="00BE00C7">
              <w:rPr>
                <w:rFonts w:cs="Arial"/>
                <w:lang w:eastAsia="en-NZ"/>
              </w:rPr>
              <w:t xml:space="preserve">f expressed an appreciation of the training opportunities they receive and would like more. </w:t>
            </w:r>
          </w:p>
          <w:p w14:paraId="1066D62C" w14:textId="77777777" w:rsidR="00EB7645" w:rsidRPr="00BE00C7" w:rsidRDefault="002610BA" w:rsidP="00BE00C7">
            <w:pPr>
              <w:pStyle w:val="OutcomeDescription"/>
              <w:spacing w:before="120" w:after="120"/>
              <w:rPr>
                <w:rFonts w:cs="Arial"/>
                <w:lang w:eastAsia="en-NZ"/>
              </w:rPr>
            </w:pPr>
            <w:r w:rsidRPr="00BE00C7">
              <w:rPr>
                <w:rFonts w:cs="Arial"/>
                <w:lang w:eastAsia="en-NZ"/>
              </w:rPr>
              <w:t>A staff training schedule was sighted. The manager explained why there were some gaps in the delivery of the schedule, which included the Covid-19 lockdowns and un</w:t>
            </w:r>
            <w:r w:rsidRPr="00BE00C7">
              <w:rPr>
                <w:rFonts w:cs="Arial"/>
                <w:lang w:eastAsia="en-NZ"/>
              </w:rPr>
              <w:t xml:space="preserve">availability of presenters, for example. </w:t>
            </w:r>
          </w:p>
          <w:p w14:paraId="54331BAB" w14:textId="77777777" w:rsidR="00EB7645" w:rsidRPr="00BE00C7" w:rsidRDefault="002610BA" w:rsidP="00BE00C7">
            <w:pPr>
              <w:pStyle w:val="OutcomeDescription"/>
              <w:spacing w:before="120" w:after="120"/>
              <w:rPr>
                <w:rFonts w:cs="Arial"/>
                <w:lang w:eastAsia="en-NZ"/>
              </w:rPr>
            </w:pPr>
          </w:p>
          <w:p w14:paraId="47B9461D" w14:textId="77777777" w:rsidR="00EB7645" w:rsidRPr="00BE00C7" w:rsidRDefault="002610BA" w:rsidP="00BE00C7">
            <w:pPr>
              <w:pStyle w:val="OutcomeDescription"/>
              <w:spacing w:before="120" w:after="120"/>
              <w:rPr>
                <w:rFonts w:cs="Arial"/>
                <w:lang w:eastAsia="en-NZ"/>
              </w:rPr>
            </w:pPr>
            <w:r w:rsidRPr="00BE00C7">
              <w:rPr>
                <w:rFonts w:cs="Arial"/>
                <w:lang w:eastAsia="en-NZ"/>
              </w:rPr>
              <w:t>Staff training records reviewed showed that not all staff had completed some key core training requirements including consumer rights, complaints, and infection prevention and control, for example.</w:t>
            </w:r>
          </w:p>
          <w:p w14:paraId="29C39BF5" w14:textId="77777777" w:rsidR="00EB7645" w:rsidRPr="00BE00C7" w:rsidRDefault="002610BA" w:rsidP="00BE00C7">
            <w:pPr>
              <w:pStyle w:val="OutcomeDescription"/>
              <w:spacing w:before="120" w:after="120"/>
              <w:rPr>
                <w:rFonts w:cs="Arial"/>
                <w:lang w:eastAsia="en-NZ"/>
              </w:rPr>
            </w:pPr>
          </w:p>
        </w:tc>
        <w:tc>
          <w:tcPr>
            <w:tcW w:w="0" w:type="auto"/>
          </w:tcPr>
          <w:p w14:paraId="5042BC2D" w14:textId="77777777" w:rsidR="00EB7645" w:rsidRPr="00BE00C7" w:rsidRDefault="002610BA" w:rsidP="00BE00C7">
            <w:pPr>
              <w:pStyle w:val="OutcomeDescription"/>
              <w:spacing w:before="120" w:after="120"/>
              <w:rPr>
                <w:rFonts w:cs="Arial"/>
                <w:lang w:eastAsia="en-NZ"/>
              </w:rPr>
            </w:pPr>
            <w:r w:rsidRPr="00BE00C7">
              <w:rPr>
                <w:rFonts w:cs="Arial"/>
                <w:lang w:eastAsia="en-NZ"/>
              </w:rPr>
              <w:t>Not all mandat</w:t>
            </w:r>
            <w:r w:rsidRPr="00BE00C7">
              <w:rPr>
                <w:rFonts w:cs="Arial"/>
                <w:lang w:eastAsia="en-NZ"/>
              </w:rPr>
              <w:t>ory core training requirements of support workers have been completed within the required timeframes.</w:t>
            </w:r>
          </w:p>
          <w:p w14:paraId="2B39F0B4" w14:textId="77777777" w:rsidR="00EB7645" w:rsidRPr="00BE00C7" w:rsidRDefault="002610BA" w:rsidP="00BE00C7">
            <w:pPr>
              <w:pStyle w:val="OutcomeDescription"/>
              <w:spacing w:before="120" w:after="120"/>
              <w:rPr>
                <w:rFonts w:cs="Arial"/>
                <w:lang w:eastAsia="en-NZ"/>
              </w:rPr>
            </w:pPr>
          </w:p>
        </w:tc>
        <w:tc>
          <w:tcPr>
            <w:tcW w:w="0" w:type="auto"/>
          </w:tcPr>
          <w:p w14:paraId="68D3E182" w14:textId="77777777" w:rsidR="00EB7645" w:rsidRPr="00BE00C7" w:rsidRDefault="002610BA" w:rsidP="00BE00C7">
            <w:pPr>
              <w:pStyle w:val="OutcomeDescription"/>
              <w:spacing w:before="120" w:after="120"/>
              <w:rPr>
                <w:rFonts w:cs="Arial"/>
                <w:lang w:eastAsia="en-NZ"/>
              </w:rPr>
            </w:pPr>
            <w:r w:rsidRPr="00BE00C7">
              <w:rPr>
                <w:rFonts w:cs="Arial"/>
                <w:lang w:eastAsia="en-NZ"/>
              </w:rPr>
              <w:t>The staff training system ensures all mandatory staff training requirements are fulfilled within required timeframes.</w:t>
            </w:r>
          </w:p>
          <w:p w14:paraId="237F3A4E" w14:textId="77777777" w:rsidR="00EB7645" w:rsidRPr="00BE00C7" w:rsidRDefault="002610BA" w:rsidP="00BE00C7">
            <w:pPr>
              <w:pStyle w:val="OutcomeDescription"/>
              <w:spacing w:before="120" w:after="120"/>
              <w:rPr>
                <w:rFonts w:cs="Arial"/>
                <w:lang w:eastAsia="en-NZ"/>
              </w:rPr>
            </w:pPr>
          </w:p>
          <w:p w14:paraId="62EC8266" w14:textId="77777777" w:rsidR="00EB7645" w:rsidRPr="00BE00C7" w:rsidRDefault="002610BA" w:rsidP="00BE00C7">
            <w:pPr>
              <w:pStyle w:val="OutcomeDescription"/>
              <w:spacing w:before="120" w:after="120"/>
              <w:rPr>
                <w:rFonts w:cs="Arial"/>
                <w:lang w:eastAsia="en-NZ"/>
              </w:rPr>
            </w:pPr>
            <w:r w:rsidRPr="00BE00C7">
              <w:rPr>
                <w:rFonts w:cs="Arial"/>
                <w:lang w:eastAsia="en-NZ"/>
              </w:rPr>
              <w:t>180 days</w:t>
            </w:r>
          </w:p>
        </w:tc>
      </w:tr>
      <w:tr w:rsidR="009E3C28" w14:paraId="7284A1B5" w14:textId="77777777">
        <w:tc>
          <w:tcPr>
            <w:tcW w:w="0" w:type="auto"/>
          </w:tcPr>
          <w:p w14:paraId="68DD1AD1" w14:textId="77777777" w:rsidR="00EB7645" w:rsidRPr="00BE00C7" w:rsidRDefault="002610BA" w:rsidP="00BE00C7">
            <w:pPr>
              <w:pStyle w:val="OutcomeDescription"/>
              <w:spacing w:before="120" w:after="120"/>
              <w:rPr>
                <w:rFonts w:cs="Arial"/>
                <w:lang w:eastAsia="en-NZ"/>
              </w:rPr>
            </w:pPr>
            <w:r w:rsidRPr="00BE00C7">
              <w:rPr>
                <w:rFonts w:cs="Arial"/>
                <w:lang w:eastAsia="en-NZ"/>
              </w:rPr>
              <w:t>Criterion 3.1.6</w:t>
            </w:r>
          </w:p>
          <w:p w14:paraId="055AAABB" w14:textId="77777777" w:rsidR="00EB7645" w:rsidRPr="00BE00C7" w:rsidRDefault="002610BA"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(a) Develop meaningful partnerships with Māori communities and organisations to benefit Māori individuals and whānau;</w:t>
            </w:r>
            <w:r w:rsidRPr="00BE00C7">
              <w:rPr>
                <w:rFonts w:cs="Arial"/>
                <w:lang w:eastAsia="en-NZ"/>
              </w:rPr>
              <w:br/>
              <w:t xml:space="preserve">(b) Work with Māori health practitioners, traditional </w:t>
            </w:r>
            <w:r w:rsidRPr="00BE00C7">
              <w:rPr>
                <w:rFonts w:cs="Arial"/>
                <w:lang w:eastAsia="en-NZ"/>
              </w:rPr>
              <w:lastRenderedPageBreak/>
              <w:t>Māori healers</w:t>
            </w:r>
            <w:r w:rsidRPr="00BE00C7">
              <w:rPr>
                <w:rFonts w:cs="Arial"/>
                <w:lang w:eastAsia="en-NZ"/>
              </w:rPr>
              <w:t>, and organisations to benefit Māori individuals and whānau.</w:t>
            </w:r>
          </w:p>
          <w:p w14:paraId="02548381" w14:textId="77777777" w:rsidR="00EB7645" w:rsidRPr="00BE00C7" w:rsidRDefault="002610BA" w:rsidP="00BE00C7">
            <w:pPr>
              <w:pStyle w:val="OutcomeDescription"/>
              <w:spacing w:before="120" w:after="120"/>
              <w:rPr>
                <w:rFonts w:cs="Arial"/>
                <w:lang w:eastAsia="en-NZ"/>
              </w:rPr>
            </w:pPr>
          </w:p>
        </w:tc>
        <w:tc>
          <w:tcPr>
            <w:tcW w:w="0" w:type="auto"/>
          </w:tcPr>
          <w:p w14:paraId="7F45AED8"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51A383" w14:textId="77777777" w:rsidR="00EB7645" w:rsidRPr="00BE00C7" w:rsidRDefault="002610BA" w:rsidP="00BE00C7">
            <w:pPr>
              <w:pStyle w:val="OutcomeDescription"/>
              <w:spacing w:before="120" w:after="120"/>
              <w:rPr>
                <w:rFonts w:cs="Arial"/>
                <w:lang w:eastAsia="en-NZ"/>
              </w:rPr>
            </w:pPr>
            <w:r w:rsidRPr="00BE00C7">
              <w:rPr>
                <w:rFonts w:cs="Arial"/>
                <w:lang w:eastAsia="en-NZ"/>
              </w:rPr>
              <w:t>A cultural safety policy is in place which includes guidelines to support staff when working with Māori residents. However, South Care has not yet developed meaningful partnerships with M</w:t>
            </w:r>
            <w:r w:rsidRPr="00BE00C7">
              <w:rPr>
                <w:rFonts w:cs="Arial"/>
                <w:lang w:eastAsia="en-NZ"/>
              </w:rPr>
              <w:t>āori communities and organisations to benefit Māori residents and does not have connections in place to access Māori health practitioners or traditional healers when requested by residents.</w:t>
            </w:r>
          </w:p>
          <w:p w14:paraId="69FA998D" w14:textId="77777777" w:rsidR="00EB7645" w:rsidRPr="00BE00C7" w:rsidRDefault="002610BA" w:rsidP="00BE00C7">
            <w:pPr>
              <w:pStyle w:val="OutcomeDescription"/>
              <w:spacing w:before="120" w:after="120"/>
              <w:rPr>
                <w:rFonts w:cs="Arial"/>
                <w:lang w:eastAsia="en-NZ"/>
              </w:rPr>
            </w:pPr>
          </w:p>
        </w:tc>
        <w:tc>
          <w:tcPr>
            <w:tcW w:w="0" w:type="auto"/>
          </w:tcPr>
          <w:p w14:paraId="4DE1A292" w14:textId="77777777" w:rsidR="00EB7645" w:rsidRPr="00BE00C7" w:rsidRDefault="002610BA" w:rsidP="00BE00C7">
            <w:pPr>
              <w:pStyle w:val="OutcomeDescription"/>
              <w:spacing w:before="120" w:after="120"/>
              <w:rPr>
                <w:rFonts w:cs="Arial"/>
                <w:lang w:eastAsia="en-NZ"/>
              </w:rPr>
            </w:pPr>
            <w:r w:rsidRPr="00BE00C7">
              <w:rPr>
                <w:rFonts w:cs="Arial"/>
                <w:lang w:eastAsia="en-NZ"/>
              </w:rPr>
              <w:t>The service has not yet developed meaningful partnerships with Mā</w:t>
            </w:r>
            <w:r w:rsidRPr="00BE00C7">
              <w:rPr>
                <w:rFonts w:cs="Arial"/>
                <w:lang w:eastAsia="en-NZ"/>
              </w:rPr>
              <w:t>ori communities and organisations to benefit Māori residents and their whānau and does not have connections in place to access Māori health practitioners or traditional healers if requested.</w:t>
            </w:r>
          </w:p>
          <w:p w14:paraId="6426878A" w14:textId="77777777" w:rsidR="00EB7645" w:rsidRPr="00BE00C7" w:rsidRDefault="002610BA" w:rsidP="00BE00C7">
            <w:pPr>
              <w:pStyle w:val="OutcomeDescription"/>
              <w:spacing w:before="120" w:after="120"/>
              <w:rPr>
                <w:rFonts w:cs="Arial"/>
                <w:lang w:eastAsia="en-NZ"/>
              </w:rPr>
            </w:pPr>
          </w:p>
        </w:tc>
        <w:tc>
          <w:tcPr>
            <w:tcW w:w="0" w:type="auto"/>
          </w:tcPr>
          <w:p w14:paraId="352AA46E" w14:textId="77777777" w:rsidR="00EB7645" w:rsidRPr="00BE00C7" w:rsidRDefault="002610BA" w:rsidP="00BE00C7">
            <w:pPr>
              <w:pStyle w:val="OutcomeDescription"/>
              <w:spacing w:before="120" w:after="120"/>
              <w:rPr>
                <w:rFonts w:cs="Arial"/>
                <w:lang w:eastAsia="en-NZ"/>
              </w:rPr>
            </w:pPr>
            <w:r w:rsidRPr="00BE00C7">
              <w:rPr>
                <w:rFonts w:cs="Arial"/>
                <w:lang w:eastAsia="en-NZ"/>
              </w:rPr>
              <w:t>Develop meaningful partnerships with Māori communities and organ</w:t>
            </w:r>
            <w:r w:rsidRPr="00BE00C7">
              <w:rPr>
                <w:rFonts w:cs="Arial"/>
                <w:lang w:eastAsia="en-NZ"/>
              </w:rPr>
              <w:t>isations to benefit Māori residents and whānau ensuring connections are in place to access Māori health practitioners and traditional healers.</w:t>
            </w:r>
          </w:p>
          <w:p w14:paraId="3FF2EDFF" w14:textId="77777777" w:rsidR="00EB7645" w:rsidRPr="00BE00C7" w:rsidRDefault="002610BA" w:rsidP="00BE00C7">
            <w:pPr>
              <w:pStyle w:val="OutcomeDescription"/>
              <w:spacing w:before="120" w:after="120"/>
              <w:rPr>
                <w:rFonts w:cs="Arial"/>
                <w:lang w:eastAsia="en-NZ"/>
              </w:rPr>
            </w:pPr>
          </w:p>
          <w:p w14:paraId="65A127E6"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180 days</w:t>
            </w:r>
          </w:p>
        </w:tc>
      </w:tr>
      <w:tr w:rsidR="009E3C28" w14:paraId="77EC3F9D" w14:textId="77777777">
        <w:tc>
          <w:tcPr>
            <w:tcW w:w="0" w:type="auto"/>
          </w:tcPr>
          <w:p w14:paraId="653C7FF5"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Criterion 3.2.3</w:t>
            </w:r>
          </w:p>
          <w:p w14:paraId="5D05C6B9" w14:textId="77777777" w:rsidR="00EB7645" w:rsidRPr="00BE00C7" w:rsidRDefault="002610BA"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w:t>
            </w:r>
            <w:r w:rsidRPr="00BE00C7">
              <w:rPr>
                <w:rFonts w:cs="Arial"/>
                <w:lang w:eastAsia="en-NZ"/>
              </w:rPr>
              <w:t>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w:t>
            </w:r>
            <w:r w:rsidRPr="00BE00C7">
              <w:rPr>
                <w:rFonts w:cs="Arial"/>
                <w:lang w:eastAsia="en-NZ"/>
              </w:rP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w:t>
            </w:r>
            <w:r w:rsidRPr="00BE00C7">
              <w:rPr>
                <w:rFonts w:cs="Arial"/>
                <w:lang w:eastAsia="en-NZ"/>
              </w:rPr>
              <w:t>imiri, and karakia;</w:t>
            </w:r>
            <w:r w:rsidRPr="00BE00C7">
              <w:rPr>
                <w:rFonts w:cs="Arial"/>
                <w:lang w:eastAsia="en-NZ"/>
              </w:rPr>
              <w:br/>
              <w:t xml:space="preserve">(f) Strengths, goals, and aspirations are described and align with people’s values and beliefs. The support required to achieve </w:t>
            </w:r>
            <w:r w:rsidRPr="00BE00C7">
              <w:rPr>
                <w:rFonts w:cs="Arial"/>
                <w:lang w:eastAsia="en-NZ"/>
              </w:rPr>
              <w:lastRenderedPageBreak/>
              <w:t>these is clearly documented and communicated;</w:t>
            </w:r>
            <w:r w:rsidRPr="00BE00C7">
              <w:rPr>
                <w:rFonts w:cs="Arial"/>
                <w:lang w:eastAsia="en-NZ"/>
              </w:rPr>
              <w:br/>
              <w:t xml:space="preserve">(g) Early warning signs and risks that may adversely affect a </w:t>
            </w:r>
            <w:r w:rsidRPr="00BE00C7">
              <w:rPr>
                <w:rFonts w:cs="Arial"/>
                <w:lang w:eastAsia="en-NZ"/>
              </w:rPr>
              <w:t>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1A5968D" w14:textId="77777777" w:rsidR="00EB7645" w:rsidRPr="00BE00C7" w:rsidRDefault="002610BA" w:rsidP="00BE00C7">
            <w:pPr>
              <w:pStyle w:val="OutcomeDescription"/>
              <w:spacing w:before="120" w:after="120"/>
              <w:rPr>
                <w:rFonts w:cs="Arial"/>
                <w:lang w:eastAsia="en-NZ"/>
              </w:rPr>
            </w:pPr>
          </w:p>
        </w:tc>
        <w:tc>
          <w:tcPr>
            <w:tcW w:w="0" w:type="auto"/>
          </w:tcPr>
          <w:p w14:paraId="088D75EB"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5F171EB" w14:textId="77777777" w:rsidR="00EB7645" w:rsidRPr="00BE00C7" w:rsidRDefault="002610BA" w:rsidP="00BE00C7">
            <w:pPr>
              <w:pStyle w:val="OutcomeDescription"/>
              <w:spacing w:before="120" w:after="120"/>
              <w:rPr>
                <w:rFonts w:cs="Arial"/>
                <w:lang w:eastAsia="en-NZ"/>
              </w:rPr>
            </w:pPr>
            <w:r w:rsidRPr="00BE00C7">
              <w:rPr>
                <w:rFonts w:cs="Arial"/>
                <w:lang w:eastAsia="en-NZ"/>
              </w:rPr>
              <w:t>Informed consent underpins all care provided at South C</w:t>
            </w:r>
            <w:r w:rsidRPr="00BE00C7">
              <w:rPr>
                <w:rFonts w:cs="Arial"/>
                <w:lang w:eastAsia="en-NZ"/>
              </w:rPr>
              <w:t>are. Comprehensive assessments are completed on admission and at a minimum of six-monthly. Changes to a resident’s condition are identified and escalated to the GP when needed. Evidence of wider service integration was evident with referrals and input from</w:t>
            </w:r>
            <w:r w:rsidRPr="00BE00C7">
              <w:rPr>
                <w:rFonts w:cs="Arial"/>
                <w:lang w:eastAsia="en-NZ"/>
              </w:rPr>
              <w:t xml:space="preserve"> physiotherapists, occupational therapists and speech language therapists sighted. </w:t>
            </w:r>
          </w:p>
          <w:p w14:paraId="0AAC0B08"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Care planning is completed by the registered nurse and planning for physical needs is comprehensive; however, five out of five care plans reviewed did not identify the person’s individual goals related to physical needs. </w:t>
            </w:r>
          </w:p>
          <w:p w14:paraId="052FF066" w14:textId="77777777" w:rsidR="00EB7645" w:rsidRPr="00BE00C7" w:rsidRDefault="002610BA" w:rsidP="00BE00C7">
            <w:pPr>
              <w:pStyle w:val="OutcomeDescription"/>
              <w:spacing w:before="120" w:after="120"/>
              <w:rPr>
                <w:rFonts w:cs="Arial"/>
                <w:lang w:eastAsia="en-NZ"/>
              </w:rPr>
            </w:pPr>
          </w:p>
          <w:p w14:paraId="1B263F44" w14:textId="77777777" w:rsidR="00EB7645" w:rsidRPr="00BE00C7" w:rsidRDefault="002610BA" w:rsidP="00BE00C7">
            <w:pPr>
              <w:pStyle w:val="OutcomeDescription"/>
              <w:spacing w:before="120" w:after="120"/>
              <w:rPr>
                <w:rFonts w:cs="Arial"/>
                <w:lang w:eastAsia="en-NZ"/>
              </w:rPr>
            </w:pPr>
            <w:r w:rsidRPr="00BE00C7">
              <w:rPr>
                <w:rFonts w:cs="Arial"/>
                <w:lang w:eastAsia="en-NZ"/>
              </w:rPr>
              <w:t>Five residents’ files were review</w:t>
            </w:r>
            <w:r w:rsidRPr="00BE00C7">
              <w:rPr>
                <w:rFonts w:cs="Arial"/>
                <w:lang w:eastAsia="en-NZ"/>
              </w:rPr>
              <w:t>ed, and care plans sighted included domains to consider the resident’s social and cultural needs, and values and beliefs. However, the residents’ personal strengths, goals and aspirations were not clearly documented, and the supports required to meet the r</w:t>
            </w:r>
            <w:r w:rsidRPr="00BE00C7">
              <w:rPr>
                <w:rFonts w:cs="Arial"/>
                <w:lang w:eastAsia="en-NZ"/>
              </w:rPr>
              <w:t xml:space="preserve">esident’s individual goals were not recorded in the care plans of five out of five files reviewed. This included for two Māori residents where general cultural considerations were available in the care plan to guide staff. Goals recorded were </w:t>
            </w:r>
            <w:r w:rsidRPr="00BE00C7">
              <w:rPr>
                <w:rFonts w:cs="Arial"/>
                <w:lang w:eastAsia="en-NZ"/>
              </w:rPr>
              <w:lastRenderedPageBreak/>
              <w:t>generic and n</w:t>
            </w:r>
            <w:r w:rsidRPr="00BE00C7">
              <w:rPr>
                <w:rFonts w:cs="Arial"/>
                <w:lang w:eastAsia="en-NZ"/>
              </w:rPr>
              <w:t>ot personalised and no specific interventions were recorded. A Māori-specific care plan was available and was partially completed in one file reviewed.</w:t>
            </w:r>
          </w:p>
          <w:p w14:paraId="2555CEC0" w14:textId="77777777" w:rsidR="00EB7645" w:rsidRPr="00BE00C7" w:rsidRDefault="002610BA" w:rsidP="00BE00C7">
            <w:pPr>
              <w:pStyle w:val="OutcomeDescription"/>
              <w:spacing w:before="120" w:after="120"/>
              <w:rPr>
                <w:rFonts w:cs="Arial"/>
                <w:lang w:eastAsia="en-NZ"/>
              </w:rPr>
            </w:pPr>
          </w:p>
        </w:tc>
        <w:tc>
          <w:tcPr>
            <w:tcW w:w="0" w:type="auto"/>
          </w:tcPr>
          <w:p w14:paraId="67E95452"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Care planning is based on the assessed need of the residents. However, in five of five residents’ files</w:t>
            </w:r>
            <w:r w:rsidRPr="00BE00C7">
              <w:rPr>
                <w:rFonts w:cs="Arial"/>
                <w:lang w:eastAsia="en-NZ"/>
              </w:rPr>
              <w:t xml:space="preserve"> reviewed the resident’s individual strengths, goals and aspirations were not identified and supports required to meet the resident’s individual goals were not documented; this included goals for both physical and social/cultural needs.</w:t>
            </w:r>
          </w:p>
          <w:p w14:paraId="7D54ACF2" w14:textId="77777777" w:rsidR="00EB7645" w:rsidRPr="00BE00C7" w:rsidRDefault="002610BA" w:rsidP="00BE00C7">
            <w:pPr>
              <w:pStyle w:val="OutcomeDescription"/>
              <w:spacing w:before="120" w:after="120"/>
              <w:rPr>
                <w:rFonts w:cs="Arial"/>
                <w:lang w:eastAsia="en-NZ"/>
              </w:rPr>
            </w:pPr>
          </w:p>
        </w:tc>
        <w:tc>
          <w:tcPr>
            <w:tcW w:w="0" w:type="auto"/>
          </w:tcPr>
          <w:p w14:paraId="347BB3FB" w14:textId="77777777" w:rsidR="00EB7645" w:rsidRPr="00BE00C7" w:rsidRDefault="002610BA" w:rsidP="00BE00C7">
            <w:pPr>
              <w:pStyle w:val="OutcomeDescription"/>
              <w:spacing w:before="120" w:after="120"/>
              <w:rPr>
                <w:rFonts w:cs="Arial"/>
                <w:lang w:eastAsia="en-NZ"/>
              </w:rPr>
            </w:pPr>
            <w:r w:rsidRPr="00BE00C7">
              <w:rPr>
                <w:rFonts w:cs="Arial"/>
                <w:lang w:eastAsia="en-NZ"/>
              </w:rPr>
              <w:t>Ensure all residen</w:t>
            </w:r>
            <w:r w:rsidRPr="00BE00C7">
              <w:rPr>
                <w:rFonts w:cs="Arial"/>
                <w:lang w:eastAsia="en-NZ"/>
              </w:rPr>
              <w:t xml:space="preserve">ts’ personal strengths, goals and aspirations are identified in relation to physical needs, social/cultural needs and their values and beliefs. </w:t>
            </w:r>
          </w:p>
          <w:p w14:paraId="08B4659A" w14:textId="77777777" w:rsidR="00EB7645" w:rsidRPr="00BE00C7" w:rsidRDefault="002610BA" w:rsidP="00BE00C7">
            <w:pPr>
              <w:pStyle w:val="OutcomeDescription"/>
              <w:spacing w:before="120" w:after="120"/>
              <w:rPr>
                <w:rFonts w:cs="Arial"/>
                <w:lang w:eastAsia="en-NZ"/>
              </w:rPr>
            </w:pPr>
            <w:r w:rsidRPr="00BE00C7">
              <w:rPr>
                <w:rFonts w:cs="Arial"/>
                <w:lang w:eastAsia="en-NZ"/>
              </w:rPr>
              <w:t>Ensure supports to meet the residents’ individual goals and aspirations are documented in the care plan.</w:t>
            </w:r>
          </w:p>
          <w:p w14:paraId="0BAA6804" w14:textId="77777777" w:rsidR="00EB7645" w:rsidRPr="00BE00C7" w:rsidRDefault="002610BA" w:rsidP="00BE00C7">
            <w:pPr>
              <w:pStyle w:val="OutcomeDescription"/>
              <w:spacing w:before="120" w:after="120"/>
              <w:rPr>
                <w:rFonts w:cs="Arial"/>
                <w:lang w:eastAsia="en-NZ"/>
              </w:rPr>
            </w:pPr>
          </w:p>
          <w:p w14:paraId="2365153B" w14:textId="77777777" w:rsidR="00EB7645" w:rsidRPr="00BE00C7" w:rsidRDefault="002610BA" w:rsidP="00BE00C7">
            <w:pPr>
              <w:pStyle w:val="OutcomeDescription"/>
              <w:spacing w:before="120" w:after="120"/>
              <w:rPr>
                <w:rFonts w:cs="Arial"/>
                <w:lang w:eastAsia="en-NZ"/>
              </w:rPr>
            </w:pPr>
            <w:r w:rsidRPr="00BE00C7">
              <w:rPr>
                <w:rFonts w:cs="Arial"/>
                <w:lang w:eastAsia="en-NZ"/>
              </w:rPr>
              <w:t>90 da</w:t>
            </w:r>
            <w:r w:rsidRPr="00BE00C7">
              <w:rPr>
                <w:rFonts w:cs="Arial"/>
                <w:lang w:eastAsia="en-NZ"/>
              </w:rPr>
              <w:t>ys</w:t>
            </w:r>
          </w:p>
        </w:tc>
      </w:tr>
      <w:tr w:rsidR="009E3C28" w14:paraId="4707016E" w14:textId="77777777">
        <w:tc>
          <w:tcPr>
            <w:tcW w:w="0" w:type="auto"/>
          </w:tcPr>
          <w:p w14:paraId="3D51594E" w14:textId="77777777" w:rsidR="00EB7645" w:rsidRPr="00BE00C7" w:rsidRDefault="002610BA" w:rsidP="00BE00C7">
            <w:pPr>
              <w:pStyle w:val="OutcomeDescription"/>
              <w:spacing w:before="120" w:after="120"/>
              <w:rPr>
                <w:rFonts w:cs="Arial"/>
                <w:lang w:eastAsia="en-NZ"/>
              </w:rPr>
            </w:pPr>
            <w:r w:rsidRPr="00BE00C7">
              <w:rPr>
                <w:rFonts w:cs="Arial"/>
                <w:lang w:eastAsia="en-NZ"/>
              </w:rPr>
              <w:t>Criterion 3.4.1</w:t>
            </w:r>
          </w:p>
          <w:p w14:paraId="74DBD522" w14:textId="77777777" w:rsidR="00EB7645" w:rsidRPr="00BE00C7" w:rsidRDefault="002610B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08C645A" w14:textId="77777777" w:rsidR="00EB7645" w:rsidRPr="00BE00C7" w:rsidRDefault="002610BA" w:rsidP="00BE00C7">
            <w:pPr>
              <w:pStyle w:val="OutcomeDescription"/>
              <w:spacing w:before="120" w:after="120"/>
              <w:rPr>
                <w:rFonts w:cs="Arial"/>
                <w:lang w:eastAsia="en-NZ"/>
              </w:rPr>
            </w:pPr>
            <w:r w:rsidRPr="00BE00C7">
              <w:rPr>
                <w:rFonts w:cs="Arial"/>
                <w:lang w:eastAsia="en-NZ"/>
              </w:rPr>
              <w:t>PA Moderate</w:t>
            </w:r>
          </w:p>
        </w:tc>
        <w:tc>
          <w:tcPr>
            <w:tcW w:w="0" w:type="auto"/>
          </w:tcPr>
          <w:p w14:paraId="14F292DC"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Medications are stored securely </w:t>
            </w:r>
            <w:r w:rsidRPr="00BE00C7">
              <w:rPr>
                <w:rFonts w:cs="Arial"/>
                <w:lang w:eastAsia="en-NZ"/>
              </w:rPr>
              <w:t>and there is provision for the storage of controlled drugs when required. However, not all aspects of medication storage met the required standards:</w:t>
            </w:r>
          </w:p>
          <w:p w14:paraId="38F8C44F"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prescribed medication contained a label with the required information including the resident’s na</w:t>
            </w:r>
            <w:r w:rsidRPr="00BE00C7">
              <w:rPr>
                <w:rFonts w:cs="Arial"/>
                <w:lang w:eastAsia="en-NZ"/>
              </w:rPr>
              <w:t>me and prescription details. This included inhalers for five residents where the inhaler was not stored in the original pharmacy packaging and the label was absent, and one bottle of eye drops with no pharmacy label and no indication of which resident they</w:t>
            </w:r>
            <w:r w:rsidRPr="00BE00C7">
              <w:rPr>
                <w:rFonts w:cs="Arial"/>
                <w:lang w:eastAsia="en-NZ"/>
              </w:rPr>
              <w:t xml:space="preserve"> were being administered to</w:t>
            </w:r>
          </w:p>
          <w:p w14:paraId="3A8FE1FE"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Two bottles of eye drops with a limited use-by date once opened showed no information on the date of opening</w:t>
            </w:r>
          </w:p>
          <w:p w14:paraId="3CDD9834"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Medicated eye ointment with a limited use-by life once opened showed no information on the date of opening</w:t>
            </w:r>
          </w:p>
          <w:p w14:paraId="1C24CEF2"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Oxygen</w:t>
            </w:r>
            <w:r w:rsidRPr="00BE00C7">
              <w:rPr>
                <w:rFonts w:cs="Arial"/>
                <w:lang w:eastAsia="en-NZ"/>
              </w:rPr>
              <w:t xml:space="preserve"> cylinders not currently in use were not securely stored</w:t>
            </w:r>
          </w:p>
          <w:p w14:paraId="4B23DB67" w14:textId="77777777" w:rsidR="00EB7645" w:rsidRPr="00BE00C7" w:rsidRDefault="002610BA" w:rsidP="00BE00C7">
            <w:pPr>
              <w:pStyle w:val="OutcomeDescription"/>
              <w:spacing w:before="120" w:after="120"/>
              <w:rPr>
                <w:rFonts w:cs="Arial"/>
                <w:lang w:eastAsia="en-NZ"/>
              </w:rPr>
            </w:pPr>
          </w:p>
        </w:tc>
        <w:tc>
          <w:tcPr>
            <w:tcW w:w="0" w:type="auto"/>
          </w:tcPr>
          <w:p w14:paraId="39A4CED1"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Not all elements of the medication management system as implemented meet the expected standard for storage and labelling of medications to ensure safe administration.</w:t>
            </w:r>
          </w:p>
          <w:p w14:paraId="029EFDF3"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Prescribed inhalers were </w:t>
            </w:r>
            <w:r w:rsidRPr="00BE00C7">
              <w:rPr>
                <w:rFonts w:cs="Arial"/>
                <w:lang w:eastAsia="en-NZ"/>
              </w:rPr>
              <w:t>not stored in the original pharmacy packaging and did not contain a label with the required information including residents’ names and prescription details.</w:t>
            </w:r>
          </w:p>
          <w:p w14:paraId="2880F479"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Eye drops being administered to a resident were not labelled with the resident name and did not s</w:t>
            </w:r>
            <w:r w:rsidRPr="00BE00C7">
              <w:rPr>
                <w:rFonts w:cs="Arial"/>
                <w:lang w:eastAsia="en-NZ"/>
              </w:rPr>
              <w:t xml:space="preserve">how prescription details. </w:t>
            </w:r>
          </w:p>
          <w:p w14:paraId="762F8B57"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Eye drops and eye ointments were not labelled with a date of opening.</w:t>
            </w:r>
          </w:p>
          <w:p w14:paraId="19018118"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Oxygen cylinders not securely stored</w:t>
            </w:r>
          </w:p>
          <w:p w14:paraId="69C22C30" w14:textId="77777777" w:rsidR="00EB7645" w:rsidRPr="00BE00C7" w:rsidRDefault="002610BA" w:rsidP="00BE00C7">
            <w:pPr>
              <w:pStyle w:val="OutcomeDescription"/>
              <w:spacing w:before="120" w:after="120"/>
              <w:rPr>
                <w:rFonts w:cs="Arial"/>
                <w:lang w:eastAsia="en-NZ"/>
              </w:rPr>
            </w:pPr>
          </w:p>
        </w:tc>
        <w:tc>
          <w:tcPr>
            <w:tcW w:w="0" w:type="auto"/>
          </w:tcPr>
          <w:p w14:paraId="59262FA9" w14:textId="77777777" w:rsidR="00EB7645" w:rsidRPr="00BE00C7" w:rsidRDefault="002610BA" w:rsidP="00BE00C7">
            <w:pPr>
              <w:pStyle w:val="OutcomeDescription"/>
              <w:spacing w:before="120" w:after="120"/>
              <w:rPr>
                <w:rFonts w:cs="Arial"/>
                <w:lang w:eastAsia="en-NZ"/>
              </w:rPr>
            </w:pPr>
            <w:r w:rsidRPr="00BE00C7">
              <w:rPr>
                <w:rFonts w:cs="Arial"/>
                <w:lang w:eastAsia="en-NZ"/>
              </w:rPr>
              <w:lastRenderedPageBreak/>
              <w:t>Ensure all medications are labelled to ensure safe administration of medication including:</w:t>
            </w:r>
          </w:p>
          <w:p w14:paraId="28FF5AC3"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All inhalers and eye dro</w:t>
            </w:r>
            <w:r w:rsidRPr="00BE00C7">
              <w:rPr>
                <w:rFonts w:cs="Arial"/>
                <w:lang w:eastAsia="en-NZ"/>
              </w:rPr>
              <w:t>p bottles are labelled with a pharmacy label to identify the resident and show prescription details.</w:t>
            </w:r>
          </w:p>
          <w:p w14:paraId="6749A1AF"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All eye drop bottles and ointments are labelled with the resident’s name and the date of opening once in use.</w:t>
            </w:r>
          </w:p>
          <w:p w14:paraId="0ECCB548" w14:textId="77777777" w:rsidR="00EB7645" w:rsidRPr="00BE00C7" w:rsidRDefault="002610B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All oxygen cylinders are securely stored.</w:t>
            </w:r>
          </w:p>
          <w:p w14:paraId="5E53448D" w14:textId="77777777" w:rsidR="00EB7645" w:rsidRPr="00BE00C7" w:rsidRDefault="002610BA" w:rsidP="00BE00C7">
            <w:pPr>
              <w:pStyle w:val="OutcomeDescription"/>
              <w:spacing w:before="120" w:after="120"/>
              <w:rPr>
                <w:rFonts w:cs="Arial"/>
                <w:lang w:eastAsia="en-NZ"/>
              </w:rPr>
            </w:pPr>
          </w:p>
          <w:p w14:paraId="3B79B44F" w14:textId="77777777" w:rsidR="00EB7645" w:rsidRPr="00BE00C7" w:rsidRDefault="002610BA" w:rsidP="00BE00C7">
            <w:pPr>
              <w:pStyle w:val="OutcomeDescription"/>
              <w:spacing w:before="120" w:after="120"/>
              <w:rPr>
                <w:rFonts w:cs="Arial"/>
                <w:lang w:eastAsia="en-NZ"/>
              </w:rPr>
            </w:pPr>
            <w:r w:rsidRPr="00BE00C7">
              <w:rPr>
                <w:rFonts w:cs="Arial"/>
                <w:lang w:eastAsia="en-NZ"/>
              </w:rPr>
              <w:t>90 days</w:t>
            </w:r>
          </w:p>
        </w:tc>
      </w:tr>
      <w:tr w:rsidR="009E3C28" w14:paraId="4A65B683" w14:textId="77777777">
        <w:tc>
          <w:tcPr>
            <w:tcW w:w="0" w:type="auto"/>
          </w:tcPr>
          <w:p w14:paraId="72CEC4C8" w14:textId="77777777" w:rsidR="00EB7645" w:rsidRPr="00BE00C7" w:rsidRDefault="002610BA" w:rsidP="00BE00C7">
            <w:pPr>
              <w:pStyle w:val="OutcomeDescription"/>
              <w:spacing w:before="120" w:after="120"/>
              <w:rPr>
                <w:rFonts w:cs="Arial"/>
                <w:lang w:eastAsia="en-NZ"/>
              </w:rPr>
            </w:pPr>
            <w:r w:rsidRPr="00BE00C7">
              <w:rPr>
                <w:rFonts w:cs="Arial"/>
                <w:lang w:eastAsia="en-NZ"/>
              </w:rPr>
              <w:t>Criterion 4.1.1</w:t>
            </w:r>
          </w:p>
          <w:p w14:paraId="0160151C" w14:textId="77777777" w:rsidR="00EB7645" w:rsidRPr="00BE00C7" w:rsidRDefault="002610BA"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r w:rsidRPr="00BE00C7">
              <w:rPr>
                <w:rFonts w:cs="Arial"/>
                <w:lang w:eastAsia="en-NZ"/>
              </w:rPr>
              <w:t>.</w:t>
            </w:r>
          </w:p>
        </w:tc>
        <w:tc>
          <w:tcPr>
            <w:tcW w:w="0" w:type="auto"/>
          </w:tcPr>
          <w:p w14:paraId="5E168EBD" w14:textId="77777777" w:rsidR="00EB7645" w:rsidRPr="00BE00C7" w:rsidRDefault="002610BA" w:rsidP="00BE00C7">
            <w:pPr>
              <w:pStyle w:val="OutcomeDescription"/>
              <w:spacing w:before="120" w:after="120"/>
              <w:rPr>
                <w:rFonts w:cs="Arial"/>
                <w:lang w:eastAsia="en-NZ"/>
              </w:rPr>
            </w:pPr>
            <w:r w:rsidRPr="00BE00C7">
              <w:rPr>
                <w:rFonts w:cs="Arial"/>
                <w:lang w:eastAsia="en-NZ"/>
              </w:rPr>
              <w:t>PA Moderate</w:t>
            </w:r>
          </w:p>
        </w:tc>
        <w:tc>
          <w:tcPr>
            <w:tcW w:w="0" w:type="auto"/>
          </w:tcPr>
          <w:p w14:paraId="226ED203" w14:textId="77777777" w:rsidR="00EB7645" w:rsidRPr="00BE00C7" w:rsidRDefault="002610BA" w:rsidP="00BE00C7">
            <w:pPr>
              <w:pStyle w:val="OutcomeDescription"/>
              <w:spacing w:before="120" w:after="120"/>
              <w:rPr>
                <w:rFonts w:cs="Arial"/>
                <w:lang w:eastAsia="en-NZ"/>
              </w:rPr>
            </w:pPr>
            <w:r w:rsidRPr="00BE00C7">
              <w:rPr>
                <w:rFonts w:cs="Arial"/>
                <w:lang w:eastAsia="en-NZ"/>
              </w:rPr>
              <w:t>The facility is an older style building that has been added to and modified over the years. Efforts to maintain worn areas have been made, additional heating sources installed, and bathroom renovations are underway. There are, however, aspect</w:t>
            </w:r>
            <w:r w:rsidRPr="00BE00C7">
              <w:rPr>
                <w:rFonts w:cs="Arial"/>
                <w:lang w:eastAsia="en-NZ"/>
              </w:rPr>
              <w:t>s that are presenting potential safety concerns, including infection risks, that could impact on residents. Some examples of these include the presence of a hot water urn with a tap attached in an area where residents have ready access, trip hazards such a</w:t>
            </w:r>
            <w:r w:rsidRPr="00BE00C7">
              <w:rPr>
                <w:rFonts w:cs="Arial"/>
                <w:lang w:eastAsia="en-NZ"/>
              </w:rPr>
              <w:t>s loose carpets and loose repair tape were evident, a sliding door is insecure, as is the front panel on a floor mounted heat pump, there is an inadequate locking system on a door to a room that contains confidential information, a loose broken shower plug</w:t>
            </w:r>
            <w:r w:rsidRPr="00BE00C7">
              <w:rPr>
                <w:rFonts w:cs="Arial"/>
                <w:lang w:eastAsia="en-NZ"/>
              </w:rPr>
              <w:t xml:space="preserve"> hole and multiple areas of scraped and chipped paint.</w:t>
            </w:r>
          </w:p>
          <w:p w14:paraId="107B8ADE" w14:textId="77777777" w:rsidR="00EB7645" w:rsidRPr="00BE00C7" w:rsidRDefault="002610BA" w:rsidP="00BE00C7">
            <w:pPr>
              <w:pStyle w:val="OutcomeDescription"/>
              <w:spacing w:before="120" w:after="120"/>
              <w:rPr>
                <w:rFonts w:cs="Arial"/>
                <w:lang w:eastAsia="en-NZ"/>
              </w:rPr>
            </w:pPr>
          </w:p>
        </w:tc>
        <w:tc>
          <w:tcPr>
            <w:tcW w:w="0" w:type="auto"/>
          </w:tcPr>
          <w:p w14:paraId="6E8B2EF4" w14:textId="77777777" w:rsidR="00EB7645" w:rsidRPr="00BE00C7" w:rsidRDefault="002610BA" w:rsidP="00BE00C7">
            <w:pPr>
              <w:pStyle w:val="OutcomeDescription"/>
              <w:spacing w:before="120" w:after="120"/>
              <w:rPr>
                <w:rFonts w:cs="Arial"/>
                <w:lang w:eastAsia="en-NZ"/>
              </w:rPr>
            </w:pPr>
            <w:r w:rsidRPr="00BE00C7">
              <w:rPr>
                <w:rFonts w:cs="Arial"/>
                <w:lang w:eastAsia="en-NZ"/>
              </w:rPr>
              <w:t>Some aspects of the environment are presenting potential safety risks for residents, including for injury and/or infection.</w:t>
            </w:r>
          </w:p>
          <w:p w14:paraId="6C952B58" w14:textId="77777777" w:rsidR="00EB7645" w:rsidRPr="00BE00C7" w:rsidRDefault="002610BA" w:rsidP="00BE00C7">
            <w:pPr>
              <w:pStyle w:val="OutcomeDescription"/>
              <w:spacing w:before="120" w:after="120"/>
              <w:rPr>
                <w:rFonts w:cs="Arial"/>
                <w:lang w:eastAsia="en-NZ"/>
              </w:rPr>
            </w:pPr>
          </w:p>
        </w:tc>
        <w:tc>
          <w:tcPr>
            <w:tcW w:w="0" w:type="auto"/>
          </w:tcPr>
          <w:p w14:paraId="31ACAD9B" w14:textId="77777777" w:rsidR="00EB7645" w:rsidRPr="00BE00C7" w:rsidRDefault="002610BA" w:rsidP="00BE00C7">
            <w:pPr>
              <w:pStyle w:val="OutcomeDescription"/>
              <w:spacing w:before="120" w:after="120"/>
              <w:rPr>
                <w:rFonts w:cs="Arial"/>
                <w:lang w:eastAsia="en-NZ"/>
              </w:rPr>
            </w:pPr>
            <w:r w:rsidRPr="00BE00C7">
              <w:rPr>
                <w:rFonts w:cs="Arial"/>
                <w:lang w:eastAsia="en-NZ"/>
              </w:rPr>
              <w:t xml:space="preserve">A time-framed renovation plan that will ensure the facility is safe and </w:t>
            </w:r>
            <w:r w:rsidRPr="00BE00C7">
              <w:rPr>
                <w:rFonts w:cs="Arial"/>
                <w:lang w:eastAsia="en-NZ"/>
              </w:rPr>
              <w:t>fit for purpose is developed and subsequently implemented.</w:t>
            </w:r>
          </w:p>
          <w:p w14:paraId="488CD6AB" w14:textId="77777777" w:rsidR="00EB7645" w:rsidRPr="00BE00C7" w:rsidRDefault="002610BA" w:rsidP="00BE00C7">
            <w:pPr>
              <w:pStyle w:val="OutcomeDescription"/>
              <w:spacing w:before="120" w:after="120"/>
              <w:rPr>
                <w:rFonts w:cs="Arial"/>
                <w:lang w:eastAsia="en-NZ"/>
              </w:rPr>
            </w:pPr>
          </w:p>
          <w:p w14:paraId="5E144346" w14:textId="77777777" w:rsidR="00EB7645" w:rsidRPr="00BE00C7" w:rsidRDefault="002610BA" w:rsidP="00BE00C7">
            <w:pPr>
              <w:pStyle w:val="OutcomeDescription"/>
              <w:spacing w:before="120" w:after="120"/>
              <w:rPr>
                <w:rFonts w:cs="Arial"/>
                <w:lang w:eastAsia="en-NZ"/>
              </w:rPr>
            </w:pPr>
            <w:r w:rsidRPr="00BE00C7">
              <w:rPr>
                <w:rFonts w:cs="Arial"/>
                <w:lang w:eastAsia="en-NZ"/>
              </w:rPr>
              <w:t>90 days</w:t>
            </w:r>
          </w:p>
        </w:tc>
      </w:tr>
    </w:tbl>
    <w:p w14:paraId="3B179083" w14:textId="77777777" w:rsidR="00EB7645" w:rsidRPr="00BE00C7" w:rsidRDefault="002610BA" w:rsidP="00BE00C7">
      <w:pPr>
        <w:pStyle w:val="OutcomeDescription"/>
        <w:spacing w:before="120" w:after="120"/>
        <w:rPr>
          <w:rFonts w:cs="Arial"/>
          <w:lang w:eastAsia="en-NZ"/>
        </w:rPr>
      </w:pPr>
      <w:bookmarkStart w:id="57" w:name="AuditSummaryCAMCriterion"/>
      <w:bookmarkEnd w:id="57"/>
    </w:p>
    <w:p w14:paraId="120FD207" w14:textId="77777777" w:rsidR="00460D43" w:rsidRDefault="002610BA">
      <w:pPr>
        <w:pStyle w:val="Heading1"/>
        <w:rPr>
          <w:rFonts w:cs="Arial"/>
        </w:rPr>
      </w:pPr>
      <w:r>
        <w:rPr>
          <w:rFonts w:cs="Arial"/>
        </w:rPr>
        <w:lastRenderedPageBreak/>
        <w:t>Specific results for criterion where a continuous improvement has been recorded</w:t>
      </w:r>
    </w:p>
    <w:p w14:paraId="03F90142" w14:textId="77777777" w:rsidR="00460D43" w:rsidRDefault="002610B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w:t>
      </w:r>
      <w:r>
        <w:rPr>
          <w:rFonts w:cs="Arial"/>
          <w:sz w:val="24"/>
          <w:lang w:eastAsia="en-NZ"/>
        </w:rPr>
        <w:t xml:space="preserve">nuous improvement.  A continuous improvement means that the provider can demonstrate achievement beyond the level required for full attainment.  The following table contains the criterion where the provider has been rated as having made corrective actions </w:t>
      </w:r>
      <w:r>
        <w:rPr>
          <w:rFonts w:cs="Arial"/>
          <w:sz w:val="24"/>
          <w:lang w:eastAsia="en-NZ"/>
        </w:rPr>
        <w:t>have been recorded.</w:t>
      </w:r>
    </w:p>
    <w:p w14:paraId="02B1E2A0" w14:textId="77777777" w:rsidR="00460D43" w:rsidRDefault="002610B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D4FB697" w14:textId="77777777" w:rsidR="00460D43" w:rsidRDefault="002610BA">
      <w:pPr>
        <w:pStyle w:val="OutcomeDescription"/>
        <w:spacing w:before="240"/>
        <w:rPr>
          <w:rFonts w:cs="Arial"/>
          <w:sz w:val="24"/>
          <w:lang w:eastAsia="en-NZ"/>
        </w:rPr>
      </w:pPr>
      <w:r>
        <w:rPr>
          <w:rFonts w:cs="Arial"/>
          <w:sz w:val="24"/>
          <w:lang w:eastAsia="en-NZ"/>
        </w:rPr>
        <w:t>If, instead of a table, these is a message</w:t>
      </w:r>
      <w:r>
        <w:rPr>
          <w:rFonts w:cs="Arial"/>
          <w:sz w:val="24"/>
          <w:lang w:eastAsia="en-NZ"/>
        </w:rPr>
        <w:t xml:space="preserv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3C28" w14:paraId="454B289C" w14:textId="77777777">
        <w:tc>
          <w:tcPr>
            <w:tcW w:w="0" w:type="auto"/>
          </w:tcPr>
          <w:p w14:paraId="761CADF9" w14:textId="77777777" w:rsidR="00EB7645" w:rsidRPr="00BE00C7" w:rsidRDefault="002610BA" w:rsidP="00BE00C7">
            <w:pPr>
              <w:pStyle w:val="OutcomeDescription"/>
              <w:spacing w:before="120" w:after="120"/>
              <w:rPr>
                <w:rFonts w:cs="Arial"/>
                <w:lang w:eastAsia="en-NZ"/>
              </w:rPr>
            </w:pPr>
            <w:r w:rsidRPr="00BE00C7">
              <w:rPr>
                <w:rFonts w:cs="Arial"/>
                <w:lang w:eastAsia="en-NZ"/>
              </w:rPr>
              <w:t>No data to display</w:t>
            </w:r>
          </w:p>
        </w:tc>
      </w:tr>
    </w:tbl>
    <w:p w14:paraId="6F61CBF3" w14:textId="77777777" w:rsidR="00EB7645" w:rsidRPr="00BE00C7" w:rsidRDefault="002610BA" w:rsidP="00BE00C7">
      <w:pPr>
        <w:pStyle w:val="OutcomeDescription"/>
        <w:spacing w:before="120" w:after="120"/>
        <w:rPr>
          <w:rFonts w:cs="Arial"/>
          <w:lang w:eastAsia="en-NZ"/>
        </w:rPr>
      </w:pPr>
      <w:bookmarkStart w:id="58" w:name="AuditSummaryCAMImprovment"/>
      <w:bookmarkEnd w:id="58"/>
    </w:p>
    <w:p w14:paraId="15DA1CF8" w14:textId="77777777" w:rsidR="008F3634" w:rsidRDefault="002610B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BE27" w14:textId="77777777" w:rsidR="00000000" w:rsidRDefault="002610BA">
      <w:r>
        <w:separator/>
      </w:r>
    </w:p>
  </w:endnote>
  <w:endnote w:type="continuationSeparator" w:id="0">
    <w:p w14:paraId="032E867F" w14:textId="77777777" w:rsidR="00000000" w:rsidRDefault="0026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FFFA" w14:textId="77777777" w:rsidR="000B00BC" w:rsidRDefault="002610BA">
    <w:pPr>
      <w:pStyle w:val="Footer"/>
    </w:pPr>
  </w:p>
  <w:p w14:paraId="6656F71B" w14:textId="77777777" w:rsidR="005A4A55" w:rsidRDefault="002610BA"/>
  <w:p w14:paraId="3152A61E" w14:textId="77777777" w:rsidR="005A4A55" w:rsidRDefault="002610B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6F3B" w14:textId="77777777" w:rsidR="000B00BC" w:rsidRPr="000B00BC" w:rsidRDefault="002610B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South Care Limited - South Care Rest Home &amp; Hospital</w:t>
    </w:r>
    <w:bookmarkEnd w:id="59"/>
    <w:r>
      <w:rPr>
        <w:rFonts w:cs="Arial"/>
        <w:sz w:val="16"/>
        <w:szCs w:val="20"/>
      </w:rPr>
      <w:tab/>
      <w:t xml:space="preserve">Date of Audit: </w:t>
    </w:r>
    <w:bookmarkStart w:id="60" w:name="AuditStartDate1"/>
    <w:r>
      <w:rPr>
        <w:rFonts w:cs="Arial"/>
        <w:sz w:val="16"/>
        <w:szCs w:val="20"/>
      </w:rPr>
      <w:t>13 April 2023</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E0EDA4" w14:textId="77777777" w:rsidR="005A4A55" w:rsidRDefault="002610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C448" w14:textId="77777777" w:rsidR="000B00BC" w:rsidRDefault="0026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1AF3" w14:textId="77777777" w:rsidR="00000000" w:rsidRDefault="002610BA">
      <w:r>
        <w:separator/>
      </w:r>
    </w:p>
  </w:footnote>
  <w:footnote w:type="continuationSeparator" w:id="0">
    <w:p w14:paraId="0170D14B" w14:textId="77777777" w:rsidR="00000000" w:rsidRDefault="0026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EC94" w14:textId="77777777" w:rsidR="000B00BC" w:rsidRDefault="002610BA">
    <w:pPr>
      <w:pStyle w:val="Header"/>
    </w:pPr>
  </w:p>
  <w:p w14:paraId="6B5BE7B8" w14:textId="77777777" w:rsidR="005A4A55" w:rsidRDefault="002610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FD1" w14:textId="77777777" w:rsidR="000B00BC" w:rsidRDefault="002610BA">
    <w:pPr>
      <w:pStyle w:val="Header"/>
    </w:pPr>
  </w:p>
  <w:p w14:paraId="4082711F" w14:textId="77777777" w:rsidR="005A4A55" w:rsidRDefault="002610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AADB" w14:textId="77777777" w:rsidR="000B00BC" w:rsidRDefault="0026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F83F1E">
      <w:start w:val="1"/>
      <w:numFmt w:val="decimal"/>
      <w:lvlText w:val="%1."/>
      <w:lvlJc w:val="left"/>
      <w:pPr>
        <w:ind w:left="360" w:hanging="360"/>
      </w:pPr>
    </w:lvl>
    <w:lvl w:ilvl="1" w:tplc="C3C03174" w:tentative="1">
      <w:start w:val="1"/>
      <w:numFmt w:val="lowerLetter"/>
      <w:lvlText w:val="%2."/>
      <w:lvlJc w:val="left"/>
      <w:pPr>
        <w:ind w:left="1080" w:hanging="360"/>
      </w:pPr>
    </w:lvl>
    <w:lvl w:ilvl="2" w:tplc="84C4D24A" w:tentative="1">
      <w:start w:val="1"/>
      <w:numFmt w:val="lowerRoman"/>
      <w:lvlText w:val="%3."/>
      <w:lvlJc w:val="right"/>
      <w:pPr>
        <w:ind w:left="1800" w:hanging="180"/>
      </w:pPr>
    </w:lvl>
    <w:lvl w:ilvl="3" w:tplc="D6A4125A" w:tentative="1">
      <w:start w:val="1"/>
      <w:numFmt w:val="decimal"/>
      <w:lvlText w:val="%4."/>
      <w:lvlJc w:val="left"/>
      <w:pPr>
        <w:ind w:left="2520" w:hanging="360"/>
      </w:pPr>
    </w:lvl>
    <w:lvl w:ilvl="4" w:tplc="43348BF6" w:tentative="1">
      <w:start w:val="1"/>
      <w:numFmt w:val="lowerLetter"/>
      <w:lvlText w:val="%5."/>
      <w:lvlJc w:val="left"/>
      <w:pPr>
        <w:ind w:left="3240" w:hanging="360"/>
      </w:pPr>
    </w:lvl>
    <w:lvl w:ilvl="5" w:tplc="C29C771C" w:tentative="1">
      <w:start w:val="1"/>
      <w:numFmt w:val="lowerRoman"/>
      <w:lvlText w:val="%6."/>
      <w:lvlJc w:val="right"/>
      <w:pPr>
        <w:ind w:left="3960" w:hanging="180"/>
      </w:pPr>
    </w:lvl>
    <w:lvl w:ilvl="6" w:tplc="EE44289C" w:tentative="1">
      <w:start w:val="1"/>
      <w:numFmt w:val="decimal"/>
      <w:lvlText w:val="%7."/>
      <w:lvlJc w:val="left"/>
      <w:pPr>
        <w:ind w:left="4680" w:hanging="360"/>
      </w:pPr>
    </w:lvl>
    <w:lvl w:ilvl="7" w:tplc="71820E78" w:tentative="1">
      <w:start w:val="1"/>
      <w:numFmt w:val="lowerLetter"/>
      <w:lvlText w:val="%8."/>
      <w:lvlJc w:val="left"/>
      <w:pPr>
        <w:ind w:left="5400" w:hanging="360"/>
      </w:pPr>
    </w:lvl>
    <w:lvl w:ilvl="8" w:tplc="95EA9F3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4A62DC8">
      <w:start w:val="1"/>
      <w:numFmt w:val="bullet"/>
      <w:lvlText w:val=""/>
      <w:lvlJc w:val="left"/>
      <w:pPr>
        <w:ind w:left="720" w:hanging="360"/>
      </w:pPr>
      <w:rPr>
        <w:rFonts w:ascii="Symbol" w:hAnsi="Symbol" w:hint="default"/>
      </w:rPr>
    </w:lvl>
    <w:lvl w:ilvl="1" w:tplc="ACD85DEC" w:tentative="1">
      <w:start w:val="1"/>
      <w:numFmt w:val="bullet"/>
      <w:lvlText w:val="o"/>
      <w:lvlJc w:val="left"/>
      <w:pPr>
        <w:ind w:left="1440" w:hanging="360"/>
      </w:pPr>
      <w:rPr>
        <w:rFonts w:ascii="Courier New" w:hAnsi="Courier New" w:cs="Courier New" w:hint="default"/>
      </w:rPr>
    </w:lvl>
    <w:lvl w:ilvl="2" w:tplc="AF26B8C6" w:tentative="1">
      <w:start w:val="1"/>
      <w:numFmt w:val="bullet"/>
      <w:lvlText w:val=""/>
      <w:lvlJc w:val="left"/>
      <w:pPr>
        <w:ind w:left="2160" w:hanging="360"/>
      </w:pPr>
      <w:rPr>
        <w:rFonts w:ascii="Wingdings" w:hAnsi="Wingdings" w:hint="default"/>
      </w:rPr>
    </w:lvl>
    <w:lvl w:ilvl="3" w:tplc="243C9026" w:tentative="1">
      <w:start w:val="1"/>
      <w:numFmt w:val="bullet"/>
      <w:lvlText w:val=""/>
      <w:lvlJc w:val="left"/>
      <w:pPr>
        <w:ind w:left="2880" w:hanging="360"/>
      </w:pPr>
      <w:rPr>
        <w:rFonts w:ascii="Symbol" w:hAnsi="Symbol" w:hint="default"/>
      </w:rPr>
    </w:lvl>
    <w:lvl w:ilvl="4" w:tplc="75D4BC90" w:tentative="1">
      <w:start w:val="1"/>
      <w:numFmt w:val="bullet"/>
      <w:lvlText w:val="o"/>
      <w:lvlJc w:val="left"/>
      <w:pPr>
        <w:ind w:left="3600" w:hanging="360"/>
      </w:pPr>
      <w:rPr>
        <w:rFonts w:ascii="Courier New" w:hAnsi="Courier New" w:cs="Courier New" w:hint="default"/>
      </w:rPr>
    </w:lvl>
    <w:lvl w:ilvl="5" w:tplc="96D87B28" w:tentative="1">
      <w:start w:val="1"/>
      <w:numFmt w:val="bullet"/>
      <w:lvlText w:val=""/>
      <w:lvlJc w:val="left"/>
      <w:pPr>
        <w:ind w:left="4320" w:hanging="360"/>
      </w:pPr>
      <w:rPr>
        <w:rFonts w:ascii="Wingdings" w:hAnsi="Wingdings" w:hint="default"/>
      </w:rPr>
    </w:lvl>
    <w:lvl w:ilvl="6" w:tplc="39CA758E" w:tentative="1">
      <w:start w:val="1"/>
      <w:numFmt w:val="bullet"/>
      <w:lvlText w:val=""/>
      <w:lvlJc w:val="left"/>
      <w:pPr>
        <w:ind w:left="5040" w:hanging="360"/>
      </w:pPr>
      <w:rPr>
        <w:rFonts w:ascii="Symbol" w:hAnsi="Symbol" w:hint="default"/>
      </w:rPr>
    </w:lvl>
    <w:lvl w:ilvl="7" w:tplc="4DE84DFE" w:tentative="1">
      <w:start w:val="1"/>
      <w:numFmt w:val="bullet"/>
      <w:lvlText w:val="o"/>
      <w:lvlJc w:val="left"/>
      <w:pPr>
        <w:ind w:left="5760" w:hanging="360"/>
      </w:pPr>
      <w:rPr>
        <w:rFonts w:ascii="Courier New" w:hAnsi="Courier New" w:cs="Courier New" w:hint="default"/>
      </w:rPr>
    </w:lvl>
    <w:lvl w:ilvl="8" w:tplc="8AB4C0B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28"/>
    <w:rsid w:val="000A5C52"/>
    <w:rsid w:val="002610BA"/>
    <w:rsid w:val="00345A2A"/>
    <w:rsid w:val="009E3C28"/>
    <w:rsid w:val="00BD33BF"/>
    <w:rsid w:val="00DA0A23"/>
    <w:rsid w:val="00EA15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108F"/>
  <w15:docId w15:val="{D1C5A884-586F-4DBC-BF26-B7455ADF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9736</Words>
  <Characters>55498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7</cp:revision>
  <dcterms:created xsi:type="dcterms:W3CDTF">2023-06-26T21:19:00Z</dcterms:created>
  <dcterms:modified xsi:type="dcterms:W3CDTF">2023-06-26T21:53:00Z</dcterms:modified>
</cp:coreProperties>
</file>