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36A9" w14:textId="77777777" w:rsidR="00460D43" w:rsidRDefault="00560904">
      <w:pPr>
        <w:pStyle w:val="Heading1"/>
        <w:rPr>
          <w:rFonts w:cs="Arial"/>
        </w:rPr>
      </w:pPr>
      <w:bookmarkStart w:id="0" w:name="PRMS_RIName"/>
      <w:r>
        <w:rPr>
          <w:rFonts w:cs="Arial"/>
        </w:rPr>
        <w:t>CHT Healthcare Trust - CHT Te Awamutu Home &amp; Hospital</w:t>
      </w:r>
      <w:bookmarkEnd w:id="0"/>
    </w:p>
    <w:p w14:paraId="7474BCB2" w14:textId="77777777" w:rsidR="00460D43" w:rsidRDefault="00560904">
      <w:pPr>
        <w:pStyle w:val="Heading2"/>
        <w:spacing w:after="0"/>
        <w:rPr>
          <w:rFonts w:cs="Arial"/>
        </w:rPr>
      </w:pPr>
      <w:r>
        <w:rPr>
          <w:rFonts w:cs="Arial"/>
        </w:rPr>
        <w:t>Introduction</w:t>
      </w:r>
    </w:p>
    <w:p w14:paraId="3D77E78F" w14:textId="77777777" w:rsidR="00460D43" w:rsidRDefault="0056090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BFB2C32" w14:textId="77777777" w:rsidR="00460D43" w:rsidRDefault="0056090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DDB4C70" w14:textId="77777777" w:rsidR="00460D43" w:rsidRDefault="0056090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1102919" w14:textId="77777777" w:rsidR="00460D43" w:rsidRDefault="0056090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40577B3" w14:textId="77777777" w:rsidR="00460D43" w:rsidRDefault="00560904">
      <w:pPr>
        <w:spacing w:before="240" w:after="240"/>
        <w:rPr>
          <w:rFonts w:cs="Arial"/>
          <w:lang w:eastAsia="en-NZ"/>
        </w:rPr>
      </w:pPr>
      <w:r>
        <w:rPr>
          <w:rFonts w:cs="Arial"/>
          <w:lang w:eastAsia="en-NZ"/>
        </w:rPr>
        <w:t>The specifics of this audit included:</w:t>
      </w:r>
    </w:p>
    <w:p w14:paraId="10CE0325" w14:textId="77777777" w:rsidR="009D18F5" w:rsidRPr="009D18F5" w:rsidRDefault="00560904" w:rsidP="009D18F5">
      <w:pPr>
        <w:pBdr>
          <w:top w:val="single" w:sz="4" w:space="1" w:color="auto"/>
          <w:left w:val="single" w:sz="4" w:space="4" w:color="auto"/>
          <w:bottom w:val="single" w:sz="4" w:space="1" w:color="auto"/>
          <w:right w:val="single" w:sz="4" w:space="4" w:color="auto"/>
        </w:pBdr>
        <w:rPr>
          <w:rFonts w:cs="Arial"/>
        </w:rPr>
      </w:pPr>
    </w:p>
    <w:p w14:paraId="4A5B5252" w14:textId="77777777" w:rsidR="005A5115" w:rsidRPr="009418D4" w:rsidRDefault="0056090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2C71F041" w14:textId="77777777" w:rsidR="005A5115" w:rsidRPr="009418D4" w:rsidRDefault="005609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CHT Te Awamutu Home &amp; Hospital</w:t>
      </w:r>
      <w:bookmarkEnd w:id="5"/>
    </w:p>
    <w:p w14:paraId="2A1AA6A3" w14:textId="77777777" w:rsidR="005A5115" w:rsidRPr="009418D4" w:rsidRDefault="005609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Dementia care</w:t>
      </w:r>
      <w:bookmarkEnd w:id="6"/>
    </w:p>
    <w:p w14:paraId="5B777775" w14:textId="77777777" w:rsidR="005A5115" w:rsidRPr="009418D4" w:rsidRDefault="005609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March 2023</w:t>
      </w:r>
      <w:bookmarkEnd w:id="7"/>
      <w:r w:rsidRPr="009418D4">
        <w:rPr>
          <w:rFonts w:cs="Arial"/>
        </w:rPr>
        <w:tab/>
        <w:t xml:space="preserve">End date: </w:t>
      </w:r>
      <w:bookmarkStart w:id="8" w:name="AuditEndDate"/>
      <w:r>
        <w:rPr>
          <w:rFonts w:cs="Arial"/>
        </w:rPr>
        <w:t>17 March 2023</w:t>
      </w:r>
      <w:bookmarkEnd w:id="8"/>
    </w:p>
    <w:p w14:paraId="112E9ED8" w14:textId="77777777" w:rsidR="005A5115" w:rsidRPr="009418D4" w:rsidRDefault="005609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w:t>
      </w:r>
      <w:r w:rsidRPr="009418D4">
        <w:rPr>
          <w:rFonts w:cs="Arial"/>
        </w:rPr>
        <w:t xml:space="preserve">ce is also certified to provide Rest Home Level care. </w:t>
      </w:r>
    </w:p>
    <w:bookmarkEnd w:id="9"/>
    <w:p w14:paraId="4490880E" w14:textId="77777777" w:rsidR="00AC6922" w:rsidRPr="009418D4" w:rsidRDefault="005609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14:paraId="77C054C7" w14:textId="77777777" w:rsidR="009D18F5" w:rsidRDefault="00560904" w:rsidP="009D18F5">
      <w:pPr>
        <w:pBdr>
          <w:top w:val="single" w:sz="4" w:space="1" w:color="auto"/>
          <w:left w:val="single" w:sz="4" w:space="4" w:color="auto"/>
          <w:bottom w:val="single" w:sz="4" w:space="1" w:color="auto"/>
          <w:right w:val="single" w:sz="4" w:space="4" w:color="auto"/>
        </w:pBdr>
        <w:rPr>
          <w:rFonts w:cs="Arial"/>
          <w:lang w:eastAsia="en-NZ"/>
        </w:rPr>
      </w:pPr>
    </w:p>
    <w:p w14:paraId="28815260" w14:textId="77777777" w:rsidR="00460D43" w:rsidRDefault="00560904">
      <w:pPr>
        <w:pStyle w:val="Heading1"/>
        <w:rPr>
          <w:rFonts w:cs="Arial"/>
        </w:rPr>
      </w:pPr>
      <w:r>
        <w:rPr>
          <w:rFonts w:cs="Arial"/>
        </w:rPr>
        <w:lastRenderedPageBreak/>
        <w:t>Executive summary of the audit</w:t>
      </w:r>
    </w:p>
    <w:p w14:paraId="0441FEED" w14:textId="77777777" w:rsidR="00460D43" w:rsidRDefault="00560904">
      <w:pPr>
        <w:pStyle w:val="Heading2"/>
        <w:rPr>
          <w:rFonts w:cs="Arial"/>
        </w:rPr>
      </w:pPr>
      <w:r>
        <w:rPr>
          <w:rFonts w:cs="Arial"/>
        </w:rPr>
        <w:t>Introduction</w:t>
      </w:r>
    </w:p>
    <w:p w14:paraId="72DD7999" w14:textId="77777777" w:rsidR="00460D43" w:rsidRDefault="00560904">
      <w:pPr>
        <w:spacing w:before="240" w:after="240"/>
        <w:rPr>
          <w:rFonts w:cs="Arial"/>
          <w:lang w:eastAsia="en-NZ"/>
        </w:rPr>
      </w:pPr>
      <w:r>
        <w:rPr>
          <w:rFonts w:cs="Arial"/>
          <w:lang w:eastAsia="en-NZ"/>
        </w:rPr>
        <w:t>This section contains a summary of the auditors’ findings fo</w:t>
      </w:r>
      <w:r>
        <w:rPr>
          <w:rFonts w:cs="Arial"/>
          <w:lang w:eastAsia="en-NZ"/>
        </w:rPr>
        <w:t>r this audit.  The information is grouped into the six</w:t>
      </w:r>
      <w:r w:rsidRPr="00FB778F">
        <w:rPr>
          <w:rFonts w:cs="Arial"/>
          <w:lang w:eastAsia="en-NZ"/>
        </w:rPr>
        <w:t xml:space="preserve"> sections contained within the Ngā Paerewa Health and Disability Services Standard:</w:t>
      </w:r>
    </w:p>
    <w:p w14:paraId="358EE8EE" w14:textId="77777777" w:rsidR="00FB778F" w:rsidRDefault="0056090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68AC029" w14:textId="77777777" w:rsidR="00FB778F" w:rsidRDefault="0056090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3FACC98" w14:textId="77777777" w:rsidR="00FB778F" w:rsidRDefault="0056090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5787CC0B" w14:textId="77777777" w:rsidR="00FB778F" w:rsidRDefault="0056090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FABA042" w14:textId="77777777" w:rsidR="00FB778F" w:rsidRDefault="0056090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62FCAC9" w14:textId="77777777" w:rsidR="00FB778F" w:rsidRDefault="0056090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2834D73" w14:textId="77777777" w:rsidR="00460D43" w:rsidRDefault="0056090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23EF2BE" w14:textId="77777777" w:rsidR="00460D43" w:rsidRDefault="0056090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C6922" w14:paraId="72478E13" w14:textId="77777777">
        <w:trPr>
          <w:cantSplit/>
          <w:tblHeader/>
        </w:trPr>
        <w:tc>
          <w:tcPr>
            <w:tcW w:w="1260" w:type="dxa"/>
            <w:tcBorders>
              <w:bottom w:val="single" w:sz="4" w:space="0" w:color="000000"/>
            </w:tcBorders>
            <w:vAlign w:val="center"/>
          </w:tcPr>
          <w:p w14:paraId="73F3452D" w14:textId="77777777" w:rsidR="00460D43" w:rsidRDefault="0056090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6B1CDC0" w14:textId="77777777" w:rsidR="00460D43" w:rsidRDefault="0056090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E2F2912" w14:textId="77777777" w:rsidR="00460D43" w:rsidRDefault="00560904">
            <w:pPr>
              <w:spacing w:before="60" w:after="60"/>
              <w:rPr>
                <w:rFonts w:eastAsia="Calibri"/>
                <w:b/>
                <w:szCs w:val="24"/>
              </w:rPr>
            </w:pPr>
            <w:r>
              <w:rPr>
                <w:rFonts w:eastAsia="Calibri"/>
                <w:b/>
                <w:szCs w:val="24"/>
              </w:rPr>
              <w:t>Definition</w:t>
            </w:r>
          </w:p>
        </w:tc>
      </w:tr>
      <w:tr w:rsidR="00AC6922" w14:paraId="7F672682" w14:textId="77777777">
        <w:trPr>
          <w:cantSplit/>
          <w:trHeight w:val="964"/>
        </w:trPr>
        <w:tc>
          <w:tcPr>
            <w:tcW w:w="1260" w:type="dxa"/>
            <w:tcBorders>
              <w:bottom w:val="single" w:sz="4" w:space="0" w:color="000000"/>
            </w:tcBorders>
            <w:shd w:val="clear" w:color="0066FF" w:fill="0000FF"/>
            <w:vAlign w:val="center"/>
          </w:tcPr>
          <w:p w14:paraId="3E225687" w14:textId="77777777" w:rsidR="00460D43" w:rsidRDefault="00560904">
            <w:pPr>
              <w:spacing w:before="60" w:after="60"/>
              <w:rPr>
                <w:rFonts w:eastAsia="Calibri"/>
                <w:szCs w:val="24"/>
              </w:rPr>
            </w:pPr>
          </w:p>
        </w:tc>
        <w:tc>
          <w:tcPr>
            <w:tcW w:w="7095" w:type="dxa"/>
            <w:tcBorders>
              <w:bottom w:val="single" w:sz="4" w:space="0" w:color="000000"/>
            </w:tcBorders>
            <w:shd w:val="clear" w:color="auto" w:fill="auto"/>
            <w:vAlign w:val="center"/>
          </w:tcPr>
          <w:p w14:paraId="465E5AF9" w14:textId="77777777" w:rsidR="00460D43" w:rsidRDefault="0056090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CD4EBCF" w14:textId="77777777" w:rsidR="00460D43" w:rsidRDefault="0056090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AC6922" w14:paraId="428BD0FF" w14:textId="77777777">
        <w:trPr>
          <w:cantSplit/>
          <w:trHeight w:val="964"/>
        </w:trPr>
        <w:tc>
          <w:tcPr>
            <w:tcW w:w="1260" w:type="dxa"/>
            <w:shd w:val="clear" w:color="33CC33" w:fill="00FF00"/>
            <w:vAlign w:val="center"/>
          </w:tcPr>
          <w:p w14:paraId="333D3FEA" w14:textId="77777777" w:rsidR="00460D43" w:rsidRDefault="00560904">
            <w:pPr>
              <w:spacing w:before="60" w:after="60"/>
              <w:rPr>
                <w:rFonts w:eastAsia="Calibri"/>
                <w:szCs w:val="24"/>
              </w:rPr>
            </w:pPr>
          </w:p>
        </w:tc>
        <w:tc>
          <w:tcPr>
            <w:tcW w:w="7095" w:type="dxa"/>
            <w:shd w:val="clear" w:color="auto" w:fill="auto"/>
            <w:vAlign w:val="center"/>
          </w:tcPr>
          <w:p w14:paraId="4FC9C30E" w14:textId="77777777" w:rsidR="00460D43" w:rsidRDefault="0056090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A4CE221" w14:textId="77777777" w:rsidR="00460D43" w:rsidRDefault="00560904">
            <w:pPr>
              <w:spacing w:before="60" w:after="60"/>
              <w:ind w:left="50"/>
              <w:rPr>
                <w:rFonts w:eastAsia="Calibri"/>
                <w:szCs w:val="24"/>
              </w:rPr>
            </w:pPr>
            <w:r w:rsidRPr="00FB778F">
              <w:rPr>
                <w:rFonts w:eastAsia="Calibri"/>
                <w:szCs w:val="24"/>
              </w:rPr>
              <w:t>Subsections applicable to this service fully attained</w:t>
            </w:r>
          </w:p>
        </w:tc>
      </w:tr>
      <w:tr w:rsidR="00AC6922" w14:paraId="0FD95C33" w14:textId="77777777">
        <w:trPr>
          <w:cantSplit/>
          <w:trHeight w:val="964"/>
        </w:trPr>
        <w:tc>
          <w:tcPr>
            <w:tcW w:w="1260" w:type="dxa"/>
            <w:tcBorders>
              <w:bottom w:val="single" w:sz="4" w:space="0" w:color="000000"/>
            </w:tcBorders>
            <w:shd w:val="clear" w:color="auto" w:fill="FFFF00"/>
            <w:vAlign w:val="center"/>
          </w:tcPr>
          <w:p w14:paraId="08DDABA5" w14:textId="77777777" w:rsidR="00460D43" w:rsidRDefault="00560904">
            <w:pPr>
              <w:spacing w:before="60" w:after="60"/>
              <w:rPr>
                <w:rFonts w:eastAsia="Calibri"/>
                <w:szCs w:val="24"/>
              </w:rPr>
            </w:pPr>
          </w:p>
        </w:tc>
        <w:tc>
          <w:tcPr>
            <w:tcW w:w="7095" w:type="dxa"/>
            <w:shd w:val="clear" w:color="auto" w:fill="auto"/>
            <w:vAlign w:val="center"/>
          </w:tcPr>
          <w:p w14:paraId="3B0E86B9" w14:textId="77777777" w:rsidR="00460D43" w:rsidRDefault="0056090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753405F" w14:textId="77777777" w:rsidR="00460D43" w:rsidRDefault="0056090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AC6922" w14:paraId="6FC3A2F4" w14:textId="77777777">
        <w:trPr>
          <w:cantSplit/>
          <w:trHeight w:val="964"/>
        </w:trPr>
        <w:tc>
          <w:tcPr>
            <w:tcW w:w="1260" w:type="dxa"/>
            <w:tcBorders>
              <w:bottom w:val="single" w:sz="4" w:space="0" w:color="000000"/>
            </w:tcBorders>
            <w:shd w:val="clear" w:color="auto" w:fill="FFC800"/>
            <w:vAlign w:val="center"/>
          </w:tcPr>
          <w:p w14:paraId="20B2C248" w14:textId="77777777" w:rsidR="00460D43" w:rsidRDefault="00560904">
            <w:pPr>
              <w:spacing w:before="60" w:after="60"/>
              <w:rPr>
                <w:rFonts w:eastAsia="Calibri"/>
                <w:szCs w:val="24"/>
              </w:rPr>
            </w:pPr>
          </w:p>
        </w:tc>
        <w:tc>
          <w:tcPr>
            <w:tcW w:w="7095" w:type="dxa"/>
            <w:tcBorders>
              <w:bottom w:val="single" w:sz="4" w:space="0" w:color="000000"/>
            </w:tcBorders>
            <w:shd w:val="clear" w:color="auto" w:fill="auto"/>
            <w:vAlign w:val="center"/>
          </w:tcPr>
          <w:p w14:paraId="04D40F03" w14:textId="77777777" w:rsidR="00460D43" w:rsidRDefault="0056090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650AB2C" w14:textId="77777777" w:rsidR="00460D43" w:rsidRDefault="0056090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C6922" w14:paraId="1E2E0742" w14:textId="77777777">
        <w:trPr>
          <w:cantSplit/>
          <w:trHeight w:val="964"/>
        </w:trPr>
        <w:tc>
          <w:tcPr>
            <w:tcW w:w="1260" w:type="dxa"/>
            <w:shd w:val="clear" w:color="auto" w:fill="FF0000"/>
            <w:vAlign w:val="center"/>
          </w:tcPr>
          <w:p w14:paraId="3F4F6107" w14:textId="77777777" w:rsidR="00460D43" w:rsidRDefault="00560904">
            <w:pPr>
              <w:spacing w:before="60" w:after="60"/>
              <w:rPr>
                <w:rFonts w:eastAsia="Calibri"/>
                <w:szCs w:val="24"/>
              </w:rPr>
            </w:pPr>
          </w:p>
        </w:tc>
        <w:tc>
          <w:tcPr>
            <w:tcW w:w="7095" w:type="dxa"/>
            <w:shd w:val="clear" w:color="auto" w:fill="auto"/>
            <w:vAlign w:val="center"/>
          </w:tcPr>
          <w:p w14:paraId="634A2315" w14:textId="77777777" w:rsidR="00460D43" w:rsidRDefault="0056090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E30B8CB" w14:textId="77777777" w:rsidR="00460D43" w:rsidRDefault="0056090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6D93BB3" w14:textId="77777777" w:rsidR="00460D43" w:rsidRDefault="00560904">
      <w:pPr>
        <w:pStyle w:val="Heading2"/>
        <w:spacing w:after="0"/>
        <w:rPr>
          <w:rFonts w:cs="Arial"/>
        </w:rPr>
      </w:pPr>
      <w:r>
        <w:rPr>
          <w:rFonts w:cs="Arial"/>
        </w:rPr>
        <w:t>General overview of the audit</w:t>
      </w:r>
    </w:p>
    <w:p w14:paraId="36D4423B" w14:textId="77777777" w:rsidR="00E536CC" w:rsidRDefault="00560904">
      <w:pPr>
        <w:spacing w:before="240" w:line="276" w:lineRule="auto"/>
        <w:rPr>
          <w:rFonts w:eastAsia="Calibri"/>
        </w:rPr>
      </w:pPr>
      <w:bookmarkStart w:id="13" w:name="GeneralOverview"/>
      <w:r w:rsidRPr="00A4268A">
        <w:rPr>
          <w:rFonts w:eastAsia="Calibri"/>
        </w:rPr>
        <w:t xml:space="preserve">CHT Te Awamutu is part of the CHT Healthcare Trust. The service provides rest home, hospital (geriatric and medical) and dementia level of care for up to 60 residents. On the day of </w:t>
      </w:r>
      <w:r w:rsidRPr="00A4268A">
        <w:rPr>
          <w:rFonts w:eastAsia="Calibri"/>
        </w:rPr>
        <w:t>the audit there were 58 residents.</w:t>
      </w:r>
    </w:p>
    <w:p w14:paraId="07FDA31C" w14:textId="77777777" w:rsidR="00AC6922" w:rsidRPr="00A4268A" w:rsidRDefault="00560904">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 Health New Zealand - Waikato. The audit process included</w:t>
      </w:r>
      <w:r w:rsidRPr="00A4268A">
        <w:rPr>
          <w:rFonts w:eastAsia="Calibri"/>
        </w:rPr>
        <w:t xml:space="preserve"> a review of policies and procedures, the review of residents and staff files, observations and interviews with residents, family/whānau, staff, general practitioner and management.</w:t>
      </w:r>
    </w:p>
    <w:p w14:paraId="28671C33" w14:textId="77777777" w:rsidR="00AC6922" w:rsidRPr="00A4268A" w:rsidRDefault="00560904">
      <w:pPr>
        <w:spacing w:before="240" w:line="276" w:lineRule="auto"/>
        <w:rPr>
          <w:rFonts w:eastAsia="Calibri"/>
        </w:rPr>
      </w:pPr>
      <w:r w:rsidRPr="00A4268A">
        <w:rPr>
          <w:rFonts w:eastAsia="Calibri"/>
        </w:rPr>
        <w:t>The service is managed by a unit manager (registered nurse) with experienc</w:t>
      </w:r>
      <w:r w:rsidRPr="00A4268A">
        <w:rPr>
          <w:rFonts w:eastAsia="Calibri"/>
        </w:rPr>
        <w:t>e in aged care management, supported by an area manager. Residents and family/whānau interviewed spoke positively about the service provided.</w:t>
      </w:r>
    </w:p>
    <w:p w14:paraId="16B19EC1" w14:textId="77777777" w:rsidR="00AC6922" w:rsidRPr="00A4268A" w:rsidRDefault="00560904">
      <w:pPr>
        <w:spacing w:before="240" w:line="276" w:lineRule="auto"/>
        <w:rPr>
          <w:rFonts w:eastAsia="Calibri"/>
        </w:rPr>
      </w:pPr>
      <w:r w:rsidRPr="00A4268A">
        <w:rPr>
          <w:rFonts w:eastAsia="Calibri"/>
        </w:rPr>
        <w:t>The service continues with environmental upgrades including renaming of wings to represent local landmarks.</w:t>
      </w:r>
    </w:p>
    <w:p w14:paraId="37241DDE" w14:textId="77777777" w:rsidR="00AC6922" w:rsidRPr="00A4268A" w:rsidRDefault="00560904">
      <w:pPr>
        <w:spacing w:before="240" w:line="276" w:lineRule="auto"/>
        <w:rPr>
          <w:rFonts w:eastAsia="Calibri"/>
        </w:rPr>
      </w:pPr>
      <w:r w:rsidRPr="00A4268A">
        <w:rPr>
          <w:rFonts w:eastAsia="Calibri"/>
        </w:rPr>
        <w:t>The se</w:t>
      </w:r>
      <w:r w:rsidRPr="00A4268A">
        <w:rPr>
          <w:rFonts w:eastAsia="Calibri"/>
        </w:rPr>
        <w:t xml:space="preserve">rvice has addressed the previous improvement identified at the previous audit related to monitoring of fridge temperatures. </w:t>
      </w:r>
    </w:p>
    <w:p w14:paraId="7F9A999F" w14:textId="77777777" w:rsidR="00AC6922" w:rsidRPr="00A4268A" w:rsidRDefault="00560904">
      <w:pPr>
        <w:spacing w:before="240" w:line="276" w:lineRule="auto"/>
        <w:rPr>
          <w:rFonts w:eastAsia="Calibri"/>
        </w:rPr>
      </w:pPr>
      <w:r w:rsidRPr="00A4268A">
        <w:rPr>
          <w:rFonts w:eastAsia="Calibri"/>
        </w:rPr>
        <w:t>This surveillance audit identified shortfalls related to registered nurse availability to cover the roster over 24 hours, care plan</w:t>
      </w:r>
      <w:r w:rsidRPr="00A4268A">
        <w:rPr>
          <w:rFonts w:eastAsia="Calibri"/>
        </w:rPr>
        <w:t xml:space="preserve"> interventions and monitoring. </w:t>
      </w:r>
    </w:p>
    <w:bookmarkEnd w:id="13"/>
    <w:p w14:paraId="69047001" w14:textId="77777777" w:rsidR="00AC6922" w:rsidRPr="00A4268A" w:rsidRDefault="00AC6922">
      <w:pPr>
        <w:spacing w:before="240" w:line="276" w:lineRule="auto"/>
        <w:rPr>
          <w:rFonts w:eastAsia="Calibri"/>
        </w:rPr>
      </w:pPr>
    </w:p>
    <w:p w14:paraId="6A49D151" w14:textId="77777777" w:rsidR="00460D43" w:rsidRDefault="0056090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922" w14:paraId="58E1C9CA" w14:textId="77777777" w:rsidTr="00A4268A">
        <w:trPr>
          <w:cantSplit/>
        </w:trPr>
        <w:tc>
          <w:tcPr>
            <w:tcW w:w="10206" w:type="dxa"/>
            <w:vAlign w:val="center"/>
          </w:tcPr>
          <w:p w14:paraId="2CF01367" w14:textId="77777777" w:rsidR="00FB778F" w:rsidRPr="00FB778F" w:rsidRDefault="00560904"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w:t>
            </w:r>
            <w:r w:rsidRPr="00FB778F">
              <w:rPr>
                <w:rFonts w:eastAsia="Calibri"/>
              </w:rPr>
              <w:t>is respectful of people’s rights, facilitates informed choice, minimises harm,</w:t>
            </w:r>
          </w:p>
          <w:p w14:paraId="11251D61" w14:textId="77777777" w:rsidR="00460D43" w:rsidRPr="00621629" w:rsidRDefault="0056090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7E4C63D" w14:textId="77777777" w:rsidR="00460D43" w:rsidRPr="00621629" w:rsidRDefault="0056090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E95EE3E" w14:textId="77777777" w:rsidR="00460D43" w:rsidRPr="00621629" w:rsidRDefault="00560904" w:rsidP="008F3634">
            <w:pPr>
              <w:spacing w:before="60" w:after="60" w:line="276" w:lineRule="auto"/>
              <w:rPr>
                <w:rFonts w:eastAsia="Calibri"/>
              </w:rPr>
            </w:pPr>
            <w:bookmarkStart w:id="15" w:name="IndicatorDescription1_1"/>
            <w:bookmarkEnd w:id="15"/>
            <w:r>
              <w:t>Subsections applicable to this service fully attained.</w:t>
            </w:r>
          </w:p>
        </w:tc>
      </w:tr>
    </w:tbl>
    <w:p w14:paraId="69074197" w14:textId="77777777" w:rsidR="00460D43" w:rsidRDefault="00560904">
      <w:pPr>
        <w:spacing w:before="240" w:line="276" w:lineRule="auto"/>
        <w:rPr>
          <w:rFonts w:eastAsia="Calibri"/>
        </w:rPr>
      </w:pPr>
      <w:bookmarkStart w:id="16" w:name="ConsumerRights"/>
      <w:r w:rsidRPr="00A4268A">
        <w:rPr>
          <w:rFonts w:eastAsia="Calibri"/>
        </w:rPr>
        <w:t>The service is committed to supporting the Māori health strategies by actively recruiting and retaining suitably qualified Māori staff. The service is committed to working collaboratively to embrace, support, and encourage a Māori worldview of health and p</w:t>
      </w:r>
      <w:r w:rsidRPr="00A4268A">
        <w:rPr>
          <w:rFonts w:eastAsia="Calibri"/>
        </w:rPr>
        <w:t xml:space="preserve">rovide high-quality, equitable, and effective services for Māori. </w:t>
      </w:r>
    </w:p>
    <w:p w14:paraId="566C3DAF" w14:textId="77777777" w:rsidR="00AC6922" w:rsidRPr="00A4268A" w:rsidRDefault="00560904">
      <w:pPr>
        <w:spacing w:before="240" w:line="276" w:lineRule="auto"/>
        <w:rPr>
          <w:rFonts w:eastAsia="Calibri"/>
        </w:rPr>
      </w:pPr>
      <w:r w:rsidRPr="00A4268A">
        <w:rPr>
          <w:rFonts w:eastAsia="Calibri"/>
        </w:rPr>
        <w:t>Details relating to the Health and Disability Commissioner’s Code of Health and Disability Services Consumers Rights (the Code) is included in the information packs given to new or potentia</w:t>
      </w:r>
      <w:r w:rsidRPr="00A4268A">
        <w:rPr>
          <w:rFonts w:eastAsia="Calibri"/>
        </w:rPr>
        <w:t>l residents and family. CHT Te Awamutu is working towards the development of a Pacific health plan.</w:t>
      </w:r>
    </w:p>
    <w:p w14:paraId="118737C5" w14:textId="77777777" w:rsidR="00AC6922" w:rsidRPr="00A4268A" w:rsidRDefault="00560904">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0B734834" w14:textId="77777777" w:rsidR="00AC6922" w:rsidRPr="00A4268A" w:rsidRDefault="00AC6922">
      <w:pPr>
        <w:spacing w:before="240" w:line="276" w:lineRule="auto"/>
        <w:rPr>
          <w:rFonts w:eastAsia="Calibri"/>
        </w:rPr>
      </w:pPr>
    </w:p>
    <w:p w14:paraId="60A598E1" w14:textId="77777777" w:rsidR="00460D43" w:rsidRDefault="00560904" w:rsidP="000E6E02">
      <w:pPr>
        <w:pStyle w:val="Heading2"/>
        <w:spacing w:before="0"/>
        <w:rPr>
          <w:rFonts w:cs="Arial"/>
        </w:rPr>
      </w:pPr>
      <w:r w:rsidRPr="00FB778F">
        <w:rPr>
          <w:rFonts w:cs="Arial"/>
        </w:rPr>
        <w:t xml:space="preserve">Hunga mahi me </w:t>
      </w:r>
      <w:r w:rsidRPr="00FB778F">
        <w:rPr>
          <w:rFonts w:cs="Arial"/>
        </w:rPr>
        <w:t xml:space="preserve">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922" w14:paraId="4F298505" w14:textId="77777777" w:rsidTr="00A4268A">
        <w:trPr>
          <w:cantSplit/>
        </w:trPr>
        <w:tc>
          <w:tcPr>
            <w:tcW w:w="10206" w:type="dxa"/>
            <w:vAlign w:val="center"/>
          </w:tcPr>
          <w:p w14:paraId="4BE6CD19" w14:textId="77777777" w:rsidR="00460D43" w:rsidRPr="00621629" w:rsidRDefault="0056090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0571E5B" w14:textId="77777777" w:rsidR="00460D43" w:rsidRPr="00621629" w:rsidRDefault="0056090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93486F0" w14:textId="77777777" w:rsidR="00460D43" w:rsidRPr="00621629" w:rsidRDefault="00560904" w:rsidP="00621629">
            <w:pPr>
              <w:spacing w:before="60" w:after="60" w:line="276" w:lineRule="auto"/>
              <w:rPr>
                <w:rFonts w:eastAsia="Calibri"/>
              </w:rPr>
            </w:pPr>
            <w:bookmarkStart w:id="18" w:name="IndicatorDescription1_2"/>
            <w:bookmarkEnd w:id="18"/>
            <w:r>
              <w:t>Some subsections applicable to this service partially attained and of mediu</w:t>
            </w:r>
            <w:r>
              <w:t>m or high risk and/or unattained and of low risk.</w:t>
            </w:r>
          </w:p>
        </w:tc>
      </w:tr>
    </w:tbl>
    <w:p w14:paraId="06E0F6DF" w14:textId="77777777" w:rsidR="00460D43" w:rsidRDefault="00560904">
      <w:pPr>
        <w:spacing w:before="240" w:line="276" w:lineRule="auto"/>
        <w:rPr>
          <w:rFonts w:eastAsia="Calibri"/>
        </w:rPr>
      </w:pPr>
      <w:bookmarkStart w:id="19" w:name="OrganisationalManagement"/>
      <w:r w:rsidRPr="00A4268A">
        <w:rPr>
          <w:rFonts w:eastAsia="Calibri"/>
        </w:rPr>
        <w:lastRenderedPageBreak/>
        <w:t xml:space="preserve">CHT is the organisation’s governing body responsible for the service provided at this facility. CHT has an overarching organisational plan with clear business goals and milestones to support organisational values. </w:t>
      </w:r>
    </w:p>
    <w:p w14:paraId="7F6B8B9F" w14:textId="77777777" w:rsidR="00AC6922" w:rsidRPr="00A4268A" w:rsidRDefault="00560904">
      <w:pPr>
        <w:spacing w:before="240" w:line="276" w:lineRule="auto"/>
        <w:rPr>
          <w:rFonts w:eastAsia="Calibri"/>
        </w:rPr>
      </w:pPr>
      <w:r w:rsidRPr="00A4268A">
        <w:rPr>
          <w:rFonts w:eastAsia="Calibri"/>
        </w:rPr>
        <w:t>The business plan includes a mission stat</w:t>
      </w:r>
      <w:r w:rsidRPr="00A4268A">
        <w:rPr>
          <w:rFonts w:eastAsia="Calibri"/>
        </w:rPr>
        <w:t>ement and operational objectives. The business plan is supported by quality and risk management processes that take a risk-based approach. Internal audits are documented, and meetings occur regularly. Monthly reporting occurs to the leadership team. Servic</w:t>
      </w:r>
      <w:r w:rsidRPr="00A4268A">
        <w:rPr>
          <w:rFonts w:eastAsia="Calibri"/>
        </w:rPr>
        <w:t xml:space="preserve">es are planned, coordinated and are appropriate to the needs of the residents. </w:t>
      </w:r>
    </w:p>
    <w:p w14:paraId="5BD83EF5" w14:textId="77777777" w:rsidR="00AC6922" w:rsidRPr="00A4268A" w:rsidRDefault="00560904">
      <w:pPr>
        <w:spacing w:before="240" w:line="276" w:lineRule="auto"/>
        <w:rPr>
          <w:rFonts w:eastAsia="Calibri"/>
        </w:rPr>
      </w:pPr>
      <w:r w:rsidRPr="00A4268A">
        <w:rPr>
          <w:rFonts w:eastAsia="Calibri"/>
        </w:rPr>
        <w:t xml:space="preserve">A health and safety programme is implemented. Hazards are managed. Incident forms are documented, and results are analysed. </w:t>
      </w:r>
    </w:p>
    <w:p w14:paraId="11F421EF" w14:textId="77777777" w:rsidR="00AC6922" w:rsidRPr="00A4268A" w:rsidRDefault="00560904">
      <w:pPr>
        <w:spacing w:before="240" w:line="276" w:lineRule="auto"/>
        <w:rPr>
          <w:rFonts w:eastAsia="Calibri"/>
        </w:rPr>
      </w:pPr>
      <w:r w:rsidRPr="00A4268A">
        <w:rPr>
          <w:rFonts w:eastAsia="Calibri"/>
        </w:rPr>
        <w:t>Human resources are managed in accordance with good</w:t>
      </w:r>
      <w:r w:rsidRPr="00A4268A">
        <w:rPr>
          <w:rFonts w:eastAsia="Calibri"/>
        </w:rPr>
        <w:t xml:space="preserve"> employment practice. An orientation programme is in place for new staff. An education and training plan is implemented.</w:t>
      </w:r>
    </w:p>
    <w:p w14:paraId="5DC69B00" w14:textId="77777777" w:rsidR="00AC6922" w:rsidRPr="00A4268A" w:rsidRDefault="00560904">
      <w:pPr>
        <w:spacing w:before="240" w:line="276" w:lineRule="auto"/>
        <w:rPr>
          <w:rFonts w:eastAsia="Calibri"/>
        </w:rPr>
      </w:pPr>
      <w:r w:rsidRPr="00A4268A">
        <w:rPr>
          <w:rFonts w:eastAsia="Calibri"/>
        </w:rPr>
        <w:t>There is a staffing and rostering policy. Residents receive appropriate services from suitably qualified staff. Policies and risk manag</w:t>
      </w:r>
      <w:r w:rsidRPr="00A4268A">
        <w:rPr>
          <w:rFonts w:eastAsia="Calibri"/>
        </w:rPr>
        <w:t>ement plans are implemented to ensure safe measures related to roster cover. At the time this audit was undertaken, there was a significant national health workforce shortage. Findings in this audit relating to staff shortages should be read in the context</w:t>
      </w:r>
      <w:r w:rsidRPr="00A4268A">
        <w:rPr>
          <w:rFonts w:eastAsia="Calibri"/>
        </w:rPr>
        <w:t xml:space="preserve"> of this national issue.</w:t>
      </w:r>
    </w:p>
    <w:bookmarkEnd w:id="19"/>
    <w:p w14:paraId="27352C4A" w14:textId="77777777" w:rsidR="00AC6922" w:rsidRPr="00A4268A" w:rsidRDefault="00AC6922">
      <w:pPr>
        <w:spacing w:before="240" w:line="276" w:lineRule="auto"/>
        <w:rPr>
          <w:rFonts w:eastAsia="Calibri"/>
        </w:rPr>
      </w:pPr>
    </w:p>
    <w:p w14:paraId="3DF0CBD4" w14:textId="77777777" w:rsidR="00460D43" w:rsidRDefault="0056090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922" w14:paraId="0F12ADD2" w14:textId="77777777" w:rsidTr="00A4268A">
        <w:trPr>
          <w:cantSplit/>
        </w:trPr>
        <w:tc>
          <w:tcPr>
            <w:tcW w:w="10206" w:type="dxa"/>
            <w:vAlign w:val="center"/>
          </w:tcPr>
          <w:p w14:paraId="59C85FA7" w14:textId="77777777" w:rsidR="00460D43" w:rsidRPr="00621629" w:rsidRDefault="00560904"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w:t>
            </w:r>
            <w:r w:rsidRPr="00FB778F">
              <w:rPr>
                <w:rFonts w:eastAsia="Calibri"/>
              </w:rPr>
              <w:t>services that are planned, coordinated, and delivered in a manner that is tailored to their needs.</w:t>
            </w:r>
          </w:p>
        </w:tc>
        <w:tc>
          <w:tcPr>
            <w:tcW w:w="1276" w:type="dxa"/>
            <w:shd w:val="clear" w:color="auto" w:fill="FFC800"/>
            <w:vAlign w:val="center"/>
          </w:tcPr>
          <w:p w14:paraId="770A6920" w14:textId="77777777" w:rsidR="00460D43" w:rsidRPr="00621629" w:rsidRDefault="0056090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56FDA32" w14:textId="77777777" w:rsidR="00460D43" w:rsidRPr="00621629" w:rsidRDefault="00560904"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AA31C37" w14:textId="77777777" w:rsidR="00E536CC" w:rsidRPr="005E14A4" w:rsidRDefault="00560904" w:rsidP="00621629">
      <w:pPr>
        <w:spacing w:before="240" w:line="276" w:lineRule="auto"/>
        <w:rPr>
          <w:rFonts w:eastAsia="Calibri"/>
        </w:rPr>
      </w:pPr>
      <w:bookmarkStart w:id="22" w:name="ContinuumOfServiceDelivery"/>
      <w:r w:rsidRPr="00A4268A">
        <w:rPr>
          <w:rFonts w:eastAsia="Calibri"/>
        </w:rPr>
        <w:lastRenderedPageBreak/>
        <w:t>The registered nurses are resp</w:t>
      </w:r>
      <w:r w:rsidRPr="00A4268A">
        <w:rPr>
          <w:rFonts w:eastAsia="Calibri"/>
        </w:rPr>
        <w:t>onsible for each stage of service provision. The care plans evidenced resident and/or family/whānau input. Care plans demonstrate service integration and are reviewed at least six-monthly. Resident files included medical notes by the contracted general pra</w:t>
      </w:r>
      <w:r w:rsidRPr="00A4268A">
        <w:rPr>
          <w:rFonts w:eastAsia="Calibri"/>
        </w:rPr>
        <w:t xml:space="preserve">ctitioner and visiting allied health professionals. </w:t>
      </w:r>
    </w:p>
    <w:p w14:paraId="3E7E5C65" w14:textId="77777777" w:rsidR="00AC6922" w:rsidRPr="00A4268A" w:rsidRDefault="00560904" w:rsidP="00621629">
      <w:pPr>
        <w:spacing w:before="240" w:line="276" w:lineRule="auto"/>
        <w:rPr>
          <w:rFonts w:eastAsia="Calibri"/>
        </w:rPr>
      </w:pPr>
      <w:r w:rsidRPr="00A4268A">
        <w:rPr>
          <w:rFonts w:eastAsia="Calibri"/>
        </w:rPr>
        <w:t xml:space="preserve">All staff responsible for administration of medication complete education and medication competencies. The electronic medicine charts reviewed met prescribing requirements and were reviewed at least three-monthly by the general practitioner. </w:t>
      </w:r>
    </w:p>
    <w:p w14:paraId="10AB768C" w14:textId="77777777" w:rsidR="00AC6922" w:rsidRPr="00A4268A" w:rsidRDefault="00560904" w:rsidP="00621629">
      <w:pPr>
        <w:spacing w:before="240" w:line="276" w:lineRule="auto"/>
        <w:rPr>
          <w:rFonts w:eastAsia="Calibri"/>
        </w:rPr>
      </w:pPr>
      <w:r w:rsidRPr="00A4268A">
        <w:rPr>
          <w:rFonts w:eastAsia="Calibri"/>
        </w:rPr>
        <w:t>An activities</w:t>
      </w:r>
      <w:r w:rsidRPr="00A4268A">
        <w:rPr>
          <w:rFonts w:eastAsia="Calibri"/>
        </w:rPr>
        <w:t xml:space="preserve"> programme is implemented that meets the needs of the residents. Opportunities are created to facilitate te ao Māori.</w:t>
      </w:r>
    </w:p>
    <w:p w14:paraId="1CEF82E6" w14:textId="77777777" w:rsidR="00AC6922" w:rsidRPr="00A4268A" w:rsidRDefault="00560904" w:rsidP="00621629">
      <w:pPr>
        <w:spacing w:before="240" w:line="276" w:lineRule="auto"/>
        <w:rPr>
          <w:rFonts w:eastAsia="Calibri"/>
        </w:rPr>
      </w:pPr>
      <w:r w:rsidRPr="00A4268A">
        <w:rPr>
          <w:rFonts w:eastAsia="Calibri"/>
        </w:rPr>
        <w:t>Residents' food preferences, dietary and cultural requirements are identified at admission and all meals are cooked on site.</w:t>
      </w:r>
    </w:p>
    <w:p w14:paraId="2B7D6136" w14:textId="77777777" w:rsidR="00AC6922" w:rsidRPr="00A4268A" w:rsidRDefault="00560904" w:rsidP="00621629">
      <w:pPr>
        <w:spacing w:before="240" w:line="276" w:lineRule="auto"/>
        <w:rPr>
          <w:rFonts w:eastAsia="Calibri"/>
        </w:rPr>
      </w:pPr>
      <w:r w:rsidRPr="00A4268A">
        <w:rPr>
          <w:rFonts w:eastAsia="Calibri"/>
        </w:rPr>
        <w:t>All referrals</w:t>
      </w:r>
      <w:r w:rsidRPr="00A4268A">
        <w:rPr>
          <w:rFonts w:eastAsia="Calibri"/>
        </w:rPr>
        <w:t>, transfers and discharge occur in partnership with the resident and family/whānau to ensure a seamless transition.</w:t>
      </w:r>
    </w:p>
    <w:bookmarkEnd w:id="22"/>
    <w:p w14:paraId="04071C2D" w14:textId="77777777" w:rsidR="00AC6922" w:rsidRPr="00A4268A" w:rsidRDefault="00AC6922" w:rsidP="00621629">
      <w:pPr>
        <w:spacing w:before="240" w:line="276" w:lineRule="auto"/>
        <w:rPr>
          <w:rFonts w:eastAsia="Calibri"/>
        </w:rPr>
      </w:pPr>
    </w:p>
    <w:p w14:paraId="1FD0AFBC" w14:textId="77777777" w:rsidR="00460D43" w:rsidRDefault="0056090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922" w14:paraId="252E1E27" w14:textId="77777777" w:rsidTr="00A4268A">
        <w:trPr>
          <w:cantSplit/>
        </w:trPr>
        <w:tc>
          <w:tcPr>
            <w:tcW w:w="10206" w:type="dxa"/>
            <w:vAlign w:val="center"/>
          </w:tcPr>
          <w:p w14:paraId="23F27A6B" w14:textId="77777777" w:rsidR="00460D43" w:rsidRPr="00621629" w:rsidRDefault="00560904" w:rsidP="00621629">
            <w:pPr>
              <w:spacing w:before="60" w:after="60" w:line="276" w:lineRule="auto"/>
              <w:rPr>
                <w:rFonts w:eastAsia="Calibri"/>
              </w:rPr>
            </w:pPr>
            <w:r w:rsidRPr="00FB778F">
              <w:rPr>
                <w:rFonts w:eastAsia="Calibri"/>
              </w:rPr>
              <w:t xml:space="preserve">Includes 2 subsections that support an outcome where Health </w:t>
            </w:r>
            <w:r w:rsidRPr="00FB778F">
              <w:rPr>
                <w:rFonts w:eastAsia="Calibri"/>
              </w:rPr>
              <w:t>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84F1A69" w14:textId="77777777" w:rsidR="00460D43" w:rsidRPr="00621629" w:rsidRDefault="0056090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DB5092E" w14:textId="77777777" w:rsidR="00460D43" w:rsidRPr="00621629" w:rsidRDefault="00560904" w:rsidP="00621629">
            <w:pPr>
              <w:spacing w:before="60" w:after="60" w:line="276" w:lineRule="auto"/>
              <w:rPr>
                <w:rFonts w:eastAsia="Calibri"/>
              </w:rPr>
            </w:pPr>
            <w:bookmarkStart w:id="24" w:name="IndicatorDescription1_4"/>
            <w:bookmarkEnd w:id="24"/>
            <w:r>
              <w:t>Subsections applicable to this service fully attain</w:t>
            </w:r>
            <w:r>
              <w:t>ed.</w:t>
            </w:r>
          </w:p>
        </w:tc>
      </w:tr>
    </w:tbl>
    <w:p w14:paraId="75477C21" w14:textId="77777777" w:rsidR="00460D43" w:rsidRDefault="00560904">
      <w:pPr>
        <w:spacing w:before="240" w:line="276" w:lineRule="auto"/>
        <w:rPr>
          <w:rFonts w:eastAsia="Calibri"/>
        </w:rPr>
      </w:pPr>
      <w:bookmarkStart w:id="25" w:name="SafeAndAppropriateEnvironment"/>
      <w:r w:rsidRPr="00A4268A">
        <w:rPr>
          <w:rFonts w:eastAsia="Calibri"/>
        </w:rPr>
        <w:t xml:space="preserve">The building has a current warrant of fitness and an approved fire evacuation scheme. Fire drills occur six-monthly. There is a planned and reactive maintenance programme in place. </w:t>
      </w:r>
    </w:p>
    <w:p w14:paraId="52720682" w14:textId="77777777" w:rsidR="00AC6922" w:rsidRPr="00A4268A" w:rsidRDefault="00560904">
      <w:pPr>
        <w:spacing w:before="240" w:line="276" w:lineRule="auto"/>
        <w:rPr>
          <w:rFonts w:eastAsia="Calibri"/>
        </w:rPr>
      </w:pPr>
      <w:r w:rsidRPr="00A4268A">
        <w:rPr>
          <w:rFonts w:eastAsia="Calibri"/>
        </w:rPr>
        <w:t xml:space="preserve">Security arrangements are in place to ensure the safety of residents </w:t>
      </w:r>
      <w:r w:rsidRPr="00A4268A">
        <w:rPr>
          <w:rFonts w:eastAsia="Calibri"/>
        </w:rPr>
        <w:t>and staff.</w:t>
      </w:r>
    </w:p>
    <w:bookmarkEnd w:id="25"/>
    <w:p w14:paraId="7B708144" w14:textId="77777777" w:rsidR="00AC6922" w:rsidRPr="00A4268A" w:rsidRDefault="00AC6922">
      <w:pPr>
        <w:spacing w:before="240" w:line="276" w:lineRule="auto"/>
        <w:rPr>
          <w:rFonts w:eastAsia="Calibri"/>
        </w:rPr>
      </w:pPr>
    </w:p>
    <w:p w14:paraId="261BF7F4" w14:textId="77777777" w:rsidR="00460D43" w:rsidRDefault="00560904"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922" w14:paraId="68562264" w14:textId="77777777" w:rsidTr="00A4268A">
        <w:trPr>
          <w:cantSplit/>
        </w:trPr>
        <w:tc>
          <w:tcPr>
            <w:tcW w:w="10206" w:type="dxa"/>
            <w:vAlign w:val="center"/>
          </w:tcPr>
          <w:p w14:paraId="1A041500" w14:textId="77777777" w:rsidR="00460D43" w:rsidRPr="00621629" w:rsidRDefault="00560904"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w:t>
            </w:r>
            <w:r w:rsidRPr="00FB778F">
              <w:rPr>
                <w:rFonts w:eastAsia="Calibri"/>
              </w:rPr>
              <w:t>antimicrobial stewardship (AMS) strategies define a clear vision and purpose, with quality of care, welfare, and safety at the centre. The IP and AMS programmes are up to date and informed by evidence and are an expression of a strategy that seeks to maxim</w:t>
            </w:r>
            <w:r w:rsidRPr="00FB778F">
              <w:rPr>
                <w:rFonts w:eastAsia="Calibri"/>
              </w:rPr>
              <w:t>ise quality of care and minimise infection risk and adverse effects from antibiotic use, such as antimicrobial resistance.</w:t>
            </w:r>
          </w:p>
        </w:tc>
        <w:tc>
          <w:tcPr>
            <w:tcW w:w="1276" w:type="dxa"/>
            <w:shd w:val="clear" w:color="auto" w:fill="00FF00"/>
            <w:vAlign w:val="center"/>
          </w:tcPr>
          <w:p w14:paraId="29A64DCF" w14:textId="77777777" w:rsidR="00460D43" w:rsidRPr="00621629" w:rsidRDefault="0056090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C03C980" w14:textId="77777777" w:rsidR="00460D43" w:rsidRPr="00621629" w:rsidRDefault="00560904" w:rsidP="00621629">
            <w:pPr>
              <w:spacing w:before="60" w:after="60" w:line="276" w:lineRule="auto"/>
              <w:rPr>
                <w:rFonts w:eastAsia="Calibri"/>
              </w:rPr>
            </w:pPr>
            <w:bookmarkStart w:id="27" w:name="IndicatorDescription2"/>
            <w:bookmarkEnd w:id="27"/>
            <w:r>
              <w:t>Subsections applicable to this service fully attained.</w:t>
            </w:r>
          </w:p>
        </w:tc>
      </w:tr>
    </w:tbl>
    <w:p w14:paraId="4B724FF0" w14:textId="77777777" w:rsidR="00460D43" w:rsidRDefault="00560904">
      <w:pPr>
        <w:spacing w:before="240" w:line="276" w:lineRule="auto"/>
        <w:rPr>
          <w:rFonts w:eastAsia="Calibri"/>
        </w:rPr>
      </w:pPr>
      <w:bookmarkStart w:id="28" w:name="RestraintMinimisationAndSafePractice"/>
      <w:r w:rsidRPr="00A4268A">
        <w:rPr>
          <w:rFonts w:eastAsia="Calibri"/>
        </w:rPr>
        <w:t>A pandemic plan is in place. There are sufficient infection prevention resou</w:t>
      </w:r>
      <w:r w:rsidRPr="00A4268A">
        <w:rPr>
          <w:rFonts w:eastAsia="Calibri"/>
        </w:rPr>
        <w:t xml:space="preserve">rces including personal protective equipment available and readily accessible to support this plan if it is activated. </w:t>
      </w:r>
    </w:p>
    <w:p w14:paraId="7B717C75" w14:textId="77777777" w:rsidR="00AC6922" w:rsidRPr="00A4268A" w:rsidRDefault="00560904">
      <w:pPr>
        <w:spacing w:before="240" w:line="276" w:lineRule="auto"/>
        <w:rPr>
          <w:rFonts w:eastAsia="Calibri"/>
        </w:rPr>
      </w:pPr>
      <w:r w:rsidRPr="00A4268A">
        <w:rPr>
          <w:rFonts w:eastAsia="Calibri"/>
        </w:rPr>
        <w:t>Surveillance of health care associated infections is undertaken, and results shared with all staff. Follow-up action is taken as and whe</w:t>
      </w:r>
      <w:r w:rsidRPr="00A4268A">
        <w:rPr>
          <w:rFonts w:eastAsia="Calibri"/>
        </w:rPr>
        <w:t>n required. There was a gastroenteritis outbreak in May 2022 and Covid-19 in November 2022, and this was well managed.</w:t>
      </w:r>
    </w:p>
    <w:bookmarkEnd w:id="28"/>
    <w:p w14:paraId="4BC07F47" w14:textId="77777777" w:rsidR="00AC6922" w:rsidRPr="00A4268A" w:rsidRDefault="00AC6922">
      <w:pPr>
        <w:spacing w:before="240" w:line="276" w:lineRule="auto"/>
        <w:rPr>
          <w:rFonts w:eastAsia="Calibri"/>
        </w:rPr>
      </w:pPr>
    </w:p>
    <w:p w14:paraId="32DF9A7D" w14:textId="77777777" w:rsidR="00460D43" w:rsidRDefault="0056090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6922" w14:paraId="1842A4B3" w14:textId="77777777" w:rsidTr="00A4268A">
        <w:trPr>
          <w:cantSplit/>
        </w:trPr>
        <w:tc>
          <w:tcPr>
            <w:tcW w:w="10206" w:type="dxa"/>
            <w:vAlign w:val="center"/>
          </w:tcPr>
          <w:p w14:paraId="47368321" w14:textId="77777777" w:rsidR="00460D43" w:rsidRPr="00621629" w:rsidRDefault="00560904" w:rsidP="00621629">
            <w:pPr>
              <w:spacing w:before="60" w:after="60" w:line="276" w:lineRule="auto"/>
              <w:rPr>
                <w:rFonts w:eastAsia="Calibri"/>
              </w:rPr>
            </w:pPr>
            <w:r w:rsidRPr="00FB778F">
              <w:rPr>
                <w:rFonts w:eastAsia="Calibri"/>
              </w:rPr>
              <w:t>Includes 4 subsections that support outcomes where Services shall aim for a restraint and seclus</w:t>
            </w:r>
            <w:r w:rsidRPr="00FB778F">
              <w:rPr>
                <w:rFonts w:eastAsia="Calibri"/>
              </w:rPr>
              <w:t>ion free environment, in which people’s dignity and mana are maintained.</w:t>
            </w:r>
          </w:p>
        </w:tc>
        <w:tc>
          <w:tcPr>
            <w:tcW w:w="1276" w:type="dxa"/>
            <w:shd w:val="clear" w:color="auto" w:fill="00FF00"/>
            <w:vAlign w:val="center"/>
          </w:tcPr>
          <w:p w14:paraId="11515B0A" w14:textId="77777777" w:rsidR="00460D43" w:rsidRPr="00621629" w:rsidRDefault="0056090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91E3E22" w14:textId="77777777" w:rsidR="00460D43" w:rsidRPr="00621629" w:rsidRDefault="00560904" w:rsidP="00621629">
            <w:pPr>
              <w:spacing w:before="60" w:after="60" w:line="276" w:lineRule="auto"/>
              <w:rPr>
                <w:rFonts w:eastAsia="Calibri"/>
              </w:rPr>
            </w:pPr>
            <w:bookmarkStart w:id="30" w:name="IndicatorDescription3"/>
            <w:bookmarkEnd w:id="30"/>
            <w:r>
              <w:t>Subsections applicable to this service fully attained.</w:t>
            </w:r>
          </w:p>
        </w:tc>
      </w:tr>
    </w:tbl>
    <w:p w14:paraId="4FB534BA" w14:textId="77777777" w:rsidR="00460D43" w:rsidRDefault="00560904">
      <w:pPr>
        <w:spacing w:before="240" w:line="276" w:lineRule="auto"/>
        <w:rPr>
          <w:rFonts w:eastAsia="Calibri"/>
        </w:rPr>
      </w:pPr>
      <w:bookmarkStart w:id="31" w:name="InfectionPreventionAndControl"/>
      <w:r w:rsidRPr="00A4268A">
        <w:rPr>
          <w:rFonts w:eastAsia="Calibri"/>
        </w:rPr>
        <w:t>The restraint policy documents the service’s commitment to maintain restraint free. At the time of the audit, there were no re</w:t>
      </w:r>
      <w:r w:rsidRPr="00A4268A">
        <w:rPr>
          <w:rFonts w:eastAsia="Calibri"/>
        </w:rPr>
        <w:t xml:space="preserve">sidents using a restraint. Restraint minimisation is included as part of the quality and risk programme with training at orientation and annually. Staff completed restraint competencies. </w:t>
      </w:r>
    </w:p>
    <w:bookmarkEnd w:id="31"/>
    <w:p w14:paraId="75B4AB45" w14:textId="77777777" w:rsidR="00AC6922" w:rsidRPr="00A4268A" w:rsidRDefault="00AC6922">
      <w:pPr>
        <w:spacing w:before="240" w:line="276" w:lineRule="auto"/>
        <w:rPr>
          <w:rFonts w:eastAsia="Calibri"/>
        </w:rPr>
      </w:pPr>
    </w:p>
    <w:p w14:paraId="2F1B5EE4" w14:textId="77777777" w:rsidR="00460D43" w:rsidRDefault="00560904" w:rsidP="000E6E02">
      <w:pPr>
        <w:pStyle w:val="Heading2"/>
        <w:spacing w:before="0"/>
        <w:rPr>
          <w:rFonts w:cs="Arial"/>
        </w:rPr>
      </w:pPr>
      <w:r>
        <w:rPr>
          <w:rFonts w:cs="Arial"/>
        </w:rPr>
        <w:lastRenderedPageBreak/>
        <w:t>Summary of attainment</w:t>
      </w:r>
    </w:p>
    <w:p w14:paraId="48142F2A" w14:textId="77777777" w:rsidR="00460D43" w:rsidRDefault="0056090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C6922" w14:paraId="6E151A90" w14:textId="77777777">
        <w:tc>
          <w:tcPr>
            <w:tcW w:w="1384" w:type="dxa"/>
            <w:vAlign w:val="center"/>
          </w:tcPr>
          <w:p w14:paraId="49622C08" w14:textId="77777777" w:rsidR="00460D43" w:rsidRDefault="00560904">
            <w:pPr>
              <w:keepNext/>
              <w:spacing w:before="60" w:after="60"/>
              <w:rPr>
                <w:rFonts w:cs="Arial"/>
                <w:b/>
                <w:sz w:val="20"/>
                <w:szCs w:val="20"/>
              </w:rPr>
            </w:pPr>
            <w:r>
              <w:rPr>
                <w:rFonts w:cs="Arial"/>
                <w:b/>
                <w:sz w:val="20"/>
                <w:szCs w:val="20"/>
              </w:rPr>
              <w:t>Attainment Rating</w:t>
            </w:r>
          </w:p>
        </w:tc>
        <w:tc>
          <w:tcPr>
            <w:tcW w:w="1701" w:type="dxa"/>
            <w:vAlign w:val="center"/>
          </w:tcPr>
          <w:p w14:paraId="56401D93" w14:textId="77777777" w:rsidR="00460D43" w:rsidRDefault="00560904">
            <w:pPr>
              <w:keepNext/>
              <w:spacing w:before="60" w:after="60"/>
              <w:jc w:val="center"/>
              <w:rPr>
                <w:rFonts w:cs="Arial"/>
                <w:b/>
                <w:sz w:val="20"/>
                <w:szCs w:val="20"/>
              </w:rPr>
            </w:pPr>
            <w:r>
              <w:rPr>
                <w:rFonts w:cs="Arial"/>
                <w:b/>
                <w:sz w:val="20"/>
                <w:szCs w:val="20"/>
              </w:rPr>
              <w:t>Continuous Improvement</w:t>
            </w:r>
          </w:p>
          <w:p w14:paraId="74BB751A" w14:textId="77777777" w:rsidR="00460D43" w:rsidRDefault="00560904">
            <w:pPr>
              <w:keepNext/>
              <w:spacing w:before="60" w:after="60"/>
              <w:jc w:val="center"/>
              <w:rPr>
                <w:rFonts w:cs="Arial"/>
                <w:b/>
                <w:sz w:val="20"/>
                <w:szCs w:val="20"/>
              </w:rPr>
            </w:pPr>
            <w:r>
              <w:rPr>
                <w:rFonts w:cs="Arial"/>
                <w:b/>
                <w:sz w:val="20"/>
                <w:szCs w:val="20"/>
              </w:rPr>
              <w:t>(CI)</w:t>
            </w:r>
          </w:p>
        </w:tc>
        <w:tc>
          <w:tcPr>
            <w:tcW w:w="1843" w:type="dxa"/>
            <w:vAlign w:val="center"/>
          </w:tcPr>
          <w:p w14:paraId="56886B71" w14:textId="77777777" w:rsidR="00460D43" w:rsidRDefault="00560904">
            <w:pPr>
              <w:keepNext/>
              <w:spacing w:before="60" w:after="60"/>
              <w:jc w:val="center"/>
              <w:rPr>
                <w:rFonts w:cs="Arial"/>
                <w:b/>
                <w:sz w:val="20"/>
                <w:szCs w:val="20"/>
              </w:rPr>
            </w:pPr>
            <w:r>
              <w:rPr>
                <w:rFonts w:cs="Arial"/>
                <w:b/>
                <w:sz w:val="20"/>
                <w:szCs w:val="20"/>
              </w:rPr>
              <w:t>Fully Attained</w:t>
            </w:r>
          </w:p>
          <w:p w14:paraId="4A8EB7C6" w14:textId="77777777" w:rsidR="00460D43" w:rsidRDefault="00560904">
            <w:pPr>
              <w:keepNext/>
              <w:spacing w:before="60" w:after="60"/>
              <w:jc w:val="center"/>
              <w:rPr>
                <w:rFonts w:cs="Arial"/>
                <w:b/>
                <w:sz w:val="20"/>
                <w:szCs w:val="20"/>
              </w:rPr>
            </w:pPr>
            <w:r>
              <w:rPr>
                <w:rFonts w:cs="Arial"/>
                <w:b/>
                <w:sz w:val="20"/>
                <w:szCs w:val="20"/>
              </w:rPr>
              <w:t>(FA)</w:t>
            </w:r>
          </w:p>
        </w:tc>
        <w:tc>
          <w:tcPr>
            <w:tcW w:w="1843" w:type="dxa"/>
            <w:vAlign w:val="center"/>
          </w:tcPr>
          <w:p w14:paraId="602D0C15" w14:textId="77777777" w:rsidR="00460D43" w:rsidRDefault="00560904">
            <w:pPr>
              <w:keepNext/>
              <w:spacing w:before="60" w:after="60"/>
              <w:jc w:val="center"/>
              <w:rPr>
                <w:rFonts w:cs="Arial"/>
                <w:b/>
                <w:sz w:val="20"/>
                <w:szCs w:val="20"/>
              </w:rPr>
            </w:pPr>
            <w:r>
              <w:rPr>
                <w:rFonts w:cs="Arial"/>
                <w:b/>
                <w:sz w:val="20"/>
                <w:szCs w:val="20"/>
              </w:rPr>
              <w:t>Partially Attained Negligible Risk</w:t>
            </w:r>
          </w:p>
          <w:p w14:paraId="3B3563B6" w14:textId="77777777" w:rsidR="00460D43" w:rsidRDefault="00560904">
            <w:pPr>
              <w:keepNext/>
              <w:spacing w:before="60" w:after="60"/>
              <w:jc w:val="center"/>
              <w:rPr>
                <w:rFonts w:cs="Arial"/>
                <w:b/>
                <w:sz w:val="20"/>
                <w:szCs w:val="20"/>
              </w:rPr>
            </w:pPr>
            <w:r>
              <w:rPr>
                <w:rFonts w:cs="Arial"/>
                <w:b/>
                <w:sz w:val="20"/>
                <w:szCs w:val="20"/>
              </w:rPr>
              <w:t>(PA Negligible)</w:t>
            </w:r>
          </w:p>
        </w:tc>
        <w:tc>
          <w:tcPr>
            <w:tcW w:w="1842" w:type="dxa"/>
            <w:vAlign w:val="center"/>
          </w:tcPr>
          <w:p w14:paraId="0A3F0E0B" w14:textId="77777777" w:rsidR="00460D43" w:rsidRDefault="00560904">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300A7611" w14:textId="77777777" w:rsidR="00460D43" w:rsidRDefault="00560904">
            <w:pPr>
              <w:keepNext/>
              <w:spacing w:before="60" w:after="60"/>
              <w:jc w:val="center"/>
              <w:rPr>
                <w:rFonts w:cs="Arial"/>
                <w:b/>
                <w:sz w:val="20"/>
                <w:szCs w:val="20"/>
              </w:rPr>
            </w:pPr>
            <w:r>
              <w:rPr>
                <w:rFonts w:cs="Arial"/>
                <w:b/>
                <w:sz w:val="20"/>
                <w:szCs w:val="20"/>
              </w:rPr>
              <w:t>(PA Low)</w:t>
            </w:r>
          </w:p>
        </w:tc>
        <w:tc>
          <w:tcPr>
            <w:tcW w:w="1843" w:type="dxa"/>
            <w:vAlign w:val="center"/>
          </w:tcPr>
          <w:p w14:paraId="1C603B40" w14:textId="77777777" w:rsidR="00460D43" w:rsidRDefault="00560904">
            <w:pPr>
              <w:keepNext/>
              <w:spacing w:before="60" w:after="60"/>
              <w:jc w:val="center"/>
              <w:rPr>
                <w:rFonts w:cs="Arial"/>
                <w:b/>
                <w:sz w:val="20"/>
                <w:szCs w:val="20"/>
              </w:rPr>
            </w:pPr>
            <w:r>
              <w:rPr>
                <w:rFonts w:cs="Arial"/>
                <w:b/>
                <w:sz w:val="20"/>
                <w:szCs w:val="20"/>
              </w:rPr>
              <w:t>Partially Attained Moderate Risk</w:t>
            </w:r>
          </w:p>
          <w:p w14:paraId="32CDCE42" w14:textId="77777777" w:rsidR="00460D43" w:rsidRDefault="00560904">
            <w:pPr>
              <w:keepNext/>
              <w:spacing w:before="60" w:after="60"/>
              <w:jc w:val="center"/>
              <w:rPr>
                <w:rFonts w:cs="Arial"/>
                <w:b/>
                <w:sz w:val="20"/>
                <w:szCs w:val="20"/>
              </w:rPr>
            </w:pPr>
            <w:r>
              <w:rPr>
                <w:rFonts w:cs="Arial"/>
                <w:b/>
                <w:sz w:val="20"/>
                <w:szCs w:val="20"/>
              </w:rPr>
              <w:t>(PA Moderate)</w:t>
            </w:r>
          </w:p>
        </w:tc>
        <w:tc>
          <w:tcPr>
            <w:tcW w:w="1843" w:type="dxa"/>
            <w:vAlign w:val="center"/>
          </w:tcPr>
          <w:p w14:paraId="1C6E82CF" w14:textId="77777777" w:rsidR="00460D43" w:rsidRDefault="00560904">
            <w:pPr>
              <w:keepNext/>
              <w:spacing w:before="60" w:after="60"/>
              <w:jc w:val="center"/>
              <w:rPr>
                <w:rFonts w:cs="Arial"/>
                <w:b/>
                <w:sz w:val="20"/>
                <w:szCs w:val="20"/>
              </w:rPr>
            </w:pPr>
            <w:r>
              <w:rPr>
                <w:rFonts w:cs="Arial"/>
                <w:b/>
                <w:sz w:val="20"/>
                <w:szCs w:val="20"/>
              </w:rPr>
              <w:t>Partially Attained High Risk</w:t>
            </w:r>
          </w:p>
          <w:p w14:paraId="569D07F4" w14:textId="77777777" w:rsidR="00460D43" w:rsidRDefault="00560904">
            <w:pPr>
              <w:keepNext/>
              <w:spacing w:before="60" w:after="60"/>
              <w:jc w:val="center"/>
              <w:rPr>
                <w:rFonts w:cs="Arial"/>
                <w:b/>
                <w:sz w:val="20"/>
                <w:szCs w:val="20"/>
              </w:rPr>
            </w:pPr>
            <w:r>
              <w:rPr>
                <w:rFonts w:cs="Arial"/>
                <w:b/>
                <w:sz w:val="20"/>
                <w:szCs w:val="20"/>
              </w:rPr>
              <w:t>(PA High)</w:t>
            </w:r>
          </w:p>
        </w:tc>
        <w:tc>
          <w:tcPr>
            <w:tcW w:w="1843" w:type="dxa"/>
            <w:vAlign w:val="center"/>
          </w:tcPr>
          <w:p w14:paraId="614703CA" w14:textId="77777777" w:rsidR="00460D43" w:rsidRDefault="00560904">
            <w:pPr>
              <w:keepNext/>
              <w:spacing w:before="60" w:after="60"/>
              <w:jc w:val="center"/>
              <w:rPr>
                <w:rFonts w:cs="Arial"/>
                <w:b/>
                <w:sz w:val="20"/>
                <w:szCs w:val="20"/>
              </w:rPr>
            </w:pPr>
            <w:r>
              <w:rPr>
                <w:rFonts w:cs="Arial"/>
                <w:b/>
                <w:sz w:val="20"/>
                <w:szCs w:val="20"/>
              </w:rPr>
              <w:t>Partially Attained Critical Risk</w:t>
            </w:r>
          </w:p>
          <w:p w14:paraId="7C6948A7" w14:textId="77777777" w:rsidR="00460D43" w:rsidRDefault="00560904">
            <w:pPr>
              <w:keepNext/>
              <w:spacing w:before="60" w:after="60"/>
              <w:jc w:val="center"/>
              <w:rPr>
                <w:rFonts w:cs="Arial"/>
                <w:b/>
                <w:sz w:val="20"/>
                <w:szCs w:val="20"/>
              </w:rPr>
            </w:pPr>
            <w:r>
              <w:rPr>
                <w:rFonts w:cs="Arial"/>
                <w:b/>
                <w:sz w:val="20"/>
                <w:szCs w:val="20"/>
              </w:rPr>
              <w:t>(PA Critical)</w:t>
            </w:r>
          </w:p>
        </w:tc>
      </w:tr>
      <w:tr w:rsidR="00AC6922" w14:paraId="3A4E5D8A" w14:textId="77777777">
        <w:tc>
          <w:tcPr>
            <w:tcW w:w="1384" w:type="dxa"/>
            <w:vAlign w:val="center"/>
          </w:tcPr>
          <w:p w14:paraId="3AA8F5BB" w14:textId="77777777" w:rsidR="00460D43" w:rsidRDefault="00560904">
            <w:pPr>
              <w:keepNext/>
              <w:spacing w:before="60" w:after="60"/>
              <w:rPr>
                <w:rFonts w:cs="Arial"/>
                <w:b/>
                <w:sz w:val="20"/>
                <w:szCs w:val="20"/>
              </w:rPr>
            </w:pPr>
            <w:r>
              <w:rPr>
                <w:rFonts w:cs="Arial"/>
                <w:b/>
                <w:sz w:val="20"/>
                <w:szCs w:val="20"/>
              </w:rPr>
              <w:t>Subsection</w:t>
            </w:r>
          </w:p>
        </w:tc>
        <w:tc>
          <w:tcPr>
            <w:tcW w:w="1701" w:type="dxa"/>
            <w:vAlign w:val="center"/>
          </w:tcPr>
          <w:p w14:paraId="7EE7E4AA" w14:textId="77777777" w:rsidR="00460D43" w:rsidRDefault="0056090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13C56E1" w14:textId="77777777" w:rsidR="00460D43" w:rsidRDefault="00560904"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22DDB8CD" w14:textId="77777777" w:rsidR="00460D43" w:rsidRDefault="0056090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F0759C1" w14:textId="77777777" w:rsidR="00460D43" w:rsidRDefault="0056090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80B0D51" w14:textId="77777777" w:rsidR="00460D43" w:rsidRDefault="00560904"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B0AABD9" w14:textId="77777777" w:rsidR="00460D43" w:rsidRDefault="0056090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36F925B" w14:textId="77777777" w:rsidR="00460D43" w:rsidRDefault="0056090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C6922" w14:paraId="54C14981" w14:textId="77777777">
        <w:tc>
          <w:tcPr>
            <w:tcW w:w="1384" w:type="dxa"/>
            <w:vAlign w:val="center"/>
          </w:tcPr>
          <w:p w14:paraId="6B673E9D" w14:textId="77777777" w:rsidR="00460D43" w:rsidRDefault="00560904">
            <w:pPr>
              <w:keepNext/>
              <w:spacing w:before="60" w:after="60"/>
              <w:rPr>
                <w:rFonts w:cs="Arial"/>
                <w:b/>
                <w:sz w:val="20"/>
                <w:szCs w:val="20"/>
              </w:rPr>
            </w:pPr>
            <w:r>
              <w:rPr>
                <w:rFonts w:cs="Arial"/>
                <w:b/>
                <w:sz w:val="20"/>
                <w:szCs w:val="20"/>
              </w:rPr>
              <w:t>Criteria</w:t>
            </w:r>
          </w:p>
        </w:tc>
        <w:tc>
          <w:tcPr>
            <w:tcW w:w="1701" w:type="dxa"/>
            <w:vAlign w:val="center"/>
          </w:tcPr>
          <w:p w14:paraId="72D9F1D0" w14:textId="77777777" w:rsidR="00460D43" w:rsidRDefault="0056090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E1E9E3E" w14:textId="77777777" w:rsidR="00460D43" w:rsidRDefault="00560904"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67A976BB" w14:textId="77777777" w:rsidR="00460D43" w:rsidRDefault="0056090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B3CC557" w14:textId="77777777" w:rsidR="00460D43" w:rsidRDefault="0056090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56B798B" w14:textId="77777777" w:rsidR="00460D43" w:rsidRDefault="00560904"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5722825E" w14:textId="77777777" w:rsidR="00460D43" w:rsidRDefault="0056090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1F024D1" w14:textId="77777777" w:rsidR="00460D43" w:rsidRDefault="0056090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62DC311" w14:textId="77777777" w:rsidR="00460D43" w:rsidRDefault="0056090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C6922" w14:paraId="2A3F773F" w14:textId="77777777">
        <w:tc>
          <w:tcPr>
            <w:tcW w:w="1384" w:type="dxa"/>
            <w:vAlign w:val="center"/>
          </w:tcPr>
          <w:p w14:paraId="74A1178C" w14:textId="77777777" w:rsidR="00460D43" w:rsidRDefault="00560904">
            <w:pPr>
              <w:keepNext/>
              <w:spacing w:before="60" w:after="60"/>
              <w:rPr>
                <w:rFonts w:cs="Arial"/>
                <w:b/>
                <w:sz w:val="20"/>
                <w:szCs w:val="20"/>
              </w:rPr>
            </w:pPr>
            <w:r>
              <w:rPr>
                <w:rFonts w:cs="Arial"/>
                <w:b/>
                <w:sz w:val="20"/>
                <w:szCs w:val="20"/>
              </w:rPr>
              <w:t>Attainment Rating</w:t>
            </w:r>
          </w:p>
        </w:tc>
        <w:tc>
          <w:tcPr>
            <w:tcW w:w="1701" w:type="dxa"/>
            <w:vAlign w:val="center"/>
          </w:tcPr>
          <w:p w14:paraId="631154C9" w14:textId="77777777" w:rsidR="00460D43" w:rsidRDefault="00560904">
            <w:pPr>
              <w:keepNext/>
              <w:spacing w:before="60" w:after="60"/>
              <w:jc w:val="center"/>
              <w:rPr>
                <w:rFonts w:cs="Arial"/>
                <w:b/>
                <w:sz w:val="20"/>
                <w:szCs w:val="20"/>
              </w:rPr>
            </w:pPr>
            <w:r>
              <w:rPr>
                <w:rFonts w:cs="Arial"/>
                <w:b/>
                <w:sz w:val="20"/>
                <w:szCs w:val="20"/>
              </w:rPr>
              <w:t>Unattained Negligible Risk</w:t>
            </w:r>
          </w:p>
          <w:p w14:paraId="2AEE97D6" w14:textId="77777777" w:rsidR="00460D43" w:rsidRDefault="00560904">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E43A70A" w14:textId="77777777" w:rsidR="00460D43" w:rsidRDefault="00560904">
            <w:pPr>
              <w:keepNext/>
              <w:spacing w:before="60" w:after="60"/>
              <w:jc w:val="center"/>
              <w:rPr>
                <w:rFonts w:cs="Arial"/>
                <w:b/>
                <w:sz w:val="20"/>
                <w:szCs w:val="20"/>
              </w:rPr>
            </w:pPr>
            <w:r>
              <w:rPr>
                <w:rFonts w:cs="Arial"/>
                <w:b/>
                <w:sz w:val="20"/>
                <w:szCs w:val="20"/>
              </w:rPr>
              <w:t>Unattained Low Risk</w:t>
            </w:r>
          </w:p>
          <w:p w14:paraId="246BEA40" w14:textId="77777777" w:rsidR="00460D43" w:rsidRDefault="00560904">
            <w:pPr>
              <w:keepNext/>
              <w:spacing w:before="60" w:after="60"/>
              <w:jc w:val="center"/>
              <w:rPr>
                <w:rFonts w:cs="Arial"/>
                <w:b/>
                <w:sz w:val="20"/>
                <w:szCs w:val="20"/>
              </w:rPr>
            </w:pPr>
            <w:r>
              <w:rPr>
                <w:rFonts w:cs="Arial"/>
                <w:b/>
                <w:sz w:val="20"/>
                <w:szCs w:val="20"/>
              </w:rPr>
              <w:t>(UA Low)</w:t>
            </w:r>
          </w:p>
        </w:tc>
        <w:tc>
          <w:tcPr>
            <w:tcW w:w="1843" w:type="dxa"/>
            <w:vAlign w:val="center"/>
          </w:tcPr>
          <w:p w14:paraId="5B0654E4" w14:textId="77777777" w:rsidR="00460D43" w:rsidRDefault="00560904">
            <w:pPr>
              <w:keepNext/>
              <w:spacing w:before="60" w:after="60"/>
              <w:jc w:val="center"/>
              <w:rPr>
                <w:rFonts w:cs="Arial"/>
                <w:b/>
                <w:sz w:val="20"/>
                <w:szCs w:val="20"/>
              </w:rPr>
            </w:pPr>
            <w:r>
              <w:rPr>
                <w:rFonts w:cs="Arial"/>
                <w:b/>
                <w:sz w:val="20"/>
                <w:szCs w:val="20"/>
              </w:rPr>
              <w:t>Unattained Moderate Risk</w:t>
            </w:r>
          </w:p>
          <w:p w14:paraId="1CF39F26" w14:textId="77777777" w:rsidR="00460D43" w:rsidRDefault="00560904">
            <w:pPr>
              <w:keepNext/>
              <w:spacing w:before="60" w:after="60"/>
              <w:jc w:val="center"/>
              <w:rPr>
                <w:rFonts w:cs="Arial"/>
                <w:b/>
                <w:sz w:val="20"/>
                <w:szCs w:val="20"/>
              </w:rPr>
            </w:pPr>
            <w:r>
              <w:rPr>
                <w:rFonts w:cs="Arial"/>
                <w:b/>
                <w:sz w:val="20"/>
                <w:szCs w:val="20"/>
              </w:rPr>
              <w:t>(UA Moderate)</w:t>
            </w:r>
          </w:p>
        </w:tc>
        <w:tc>
          <w:tcPr>
            <w:tcW w:w="1842" w:type="dxa"/>
            <w:vAlign w:val="center"/>
          </w:tcPr>
          <w:p w14:paraId="492D32FF" w14:textId="77777777" w:rsidR="00460D43" w:rsidRDefault="00560904">
            <w:pPr>
              <w:keepNext/>
              <w:spacing w:before="60" w:after="60"/>
              <w:jc w:val="center"/>
              <w:rPr>
                <w:rFonts w:cs="Arial"/>
                <w:b/>
                <w:sz w:val="20"/>
                <w:szCs w:val="20"/>
              </w:rPr>
            </w:pPr>
            <w:r>
              <w:rPr>
                <w:rFonts w:cs="Arial"/>
                <w:b/>
                <w:sz w:val="20"/>
                <w:szCs w:val="20"/>
              </w:rPr>
              <w:t>Unattained High Risk</w:t>
            </w:r>
          </w:p>
          <w:p w14:paraId="660A3155" w14:textId="77777777" w:rsidR="00460D43" w:rsidRDefault="00560904">
            <w:pPr>
              <w:keepNext/>
              <w:spacing w:before="60" w:after="60"/>
              <w:jc w:val="center"/>
              <w:rPr>
                <w:rFonts w:cs="Arial"/>
                <w:b/>
                <w:sz w:val="20"/>
                <w:szCs w:val="20"/>
              </w:rPr>
            </w:pPr>
            <w:r>
              <w:rPr>
                <w:rFonts w:cs="Arial"/>
                <w:b/>
                <w:sz w:val="20"/>
                <w:szCs w:val="20"/>
              </w:rPr>
              <w:t>(UA High)</w:t>
            </w:r>
          </w:p>
        </w:tc>
        <w:tc>
          <w:tcPr>
            <w:tcW w:w="1843" w:type="dxa"/>
            <w:vAlign w:val="center"/>
          </w:tcPr>
          <w:p w14:paraId="30137BC5" w14:textId="77777777" w:rsidR="00460D43" w:rsidRDefault="00560904">
            <w:pPr>
              <w:keepNext/>
              <w:spacing w:before="60" w:after="60"/>
              <w:jc w:val="center"/>
              <w:rPr>
                <w:rFonts w:cs="Arial"/>
                <w:b/>
                <w:sz w:val="20"/>
                <w:szCs w:val="20"/>
              </w:rPr>
            </w:pPr>
            <w:r>
              <w:rPr>
                <w:rFonts w:cs="Arial"/>
                <w:b/>
                <w:sz w:val="20"/>
                <w:szCs w:val="20"/>
              </w:rPr>
              <w:t>Unattained Critical Risk</w:t>
            </w:r>
          </w:p>
          <w:p w14:paraId="76801200" w14:textId="77777777" w:rsidR="00460D43" w:rsidRDefault="00560904">
            <w:pPr>
              <w:keepNext/>
              <w:spacing w:before="60" w:after="60"/>
              <w:jc w:val="center"/>
              <w:rPr>
                <w:rFonts w:cs="Arial"/>
                <w:b/>
                <w:sz w:val="20"/>
                <w:szCs w:val="20"/>
              </w:rPr>
            </w:pPr>
            <w:r>
              <w:rPr>
                <w:rFonts w:cs="Arial"/>
                <w:b/>
                <w:sz w:val="20"/>
                <w:szCs w:val="20"/>
              </w:rPr>
              <w:t>(UA Critical)</w:t>
            </w:r>
          </w:p>
        </w:tc>
      </w:tr>
      <w:tr w:rsidR="00AC6922" w14:paraId="22782A70" w14:textId="77777777">
        <w:tc>
          <w:tcPr>
            <w:tcW w:w="1384" w:type="dxa"/>
            <w:vAlign w:val="center"/>
          </w:tcPr>
          <w:p w14:paraId="5FCE7F6E" w14:textId="77777777" w:rsidR="00460D43" w:rsidRDefault="00560904">
            <w:pPr>
              <w:keepNext/>
              <w:spacing w:before="60" w:after="60"/>
              <w:rPr>
                <w:rFonts w:cs="Arial"/>
                <w:b/>
                <w:sz w:val="20"/>
                <w:szCs w:val="20"/>
              </w:rPr>
            </w:pPr>
            <w:r>
              <w:rPr>
                <w:rFonts w:cs="Arial"/>
                <w:b/>
                <w:sz w:val="20"/>
                <w:szCs w:val="20"/>
              </w:rPr>
              <w:t>Subsection</w:t>
            </w:r>
          </w:p>
        </w:tc>
        <w:tc>
          <w:tcPr>
            <w:tcW w:w="1701" w:type="dxa"/>
            <w:vAlign w:val="center"/>
          </w:tcPr>
          <w:p w14:paraId="0FFB8D1C" w14:textId="77777777" w:rsidR="00460D43" w:rsidRDefault="0056090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0611F19" w14:textId="77777777" w:rsidR="00460D43" w:rsidRDefault="0056090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8F2D733" w14:textId="77777777" w:rsidR="00460D43" w:rsidRDefault="0056090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736A68E" w14:textId="77777777" w:rsidR="00460D43" w:rsidRDefault="0056090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6A06610" w14:textId="77777777" w:rsidR="00460D43" w:rsidRDefault="0056090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C6922" w14:paraId="1B6AC2D2" w14:textId="77777777">
        <w:tc>
          <w:tcPr>
            <w:tcW w:w="1384" w:type="dxa"/>
            <w:vAlign w:val="center"/>
          </w:tcPr>
          <w:p w14:paraId="7700CE1F" w14:textId="77777777" w:rsidR="00460D43" w:rsidRDefault="00560904">
            <w:pPr>
              <w:spacing w:before="60" w:after="60"/>
              <w:rPr>
                <w:rFonts w:cs="Arial"/>
                <w:b/>
                <w:sz w:val="20"/>
                <w:szCs w:val="20"/>
              </w:rPr>
            </w:pPr>
            <w:r>
              <w:rPr>
                <w:rFonts w:cs="Arial"/>
                <w:b/>
                <w:sz w:val="20"/>
                <w:szCs w:val="20"/>
              </w:rPr>
              <w:t>Criteria</w:t>
            </w:r>
          </w:p>
        </w:tc>
        <w:tc>
          <w:tcPr>
            <w:tcW w:w="1701" w:type="dxa"/>
            <w:vAlign w:val="center"/>
          </w:tcPr>
          <w:p w14:paraId="74F06761" w14:textId="77777777" w:rsidR="00460D43" w:rsidRDefault="0056090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5BAF8A3" w14:textId="77777777" w:rsidR="00460D43" w:rsidRDefault="0056090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0E15D8E" w14:textId="77777777" w:rsidR="00460D43" w:rsidRDefault="0056090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0CEF058" w14:textId="77777777" w:rsidR="00460D43" w:rsidRDefault="0056090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DE73F0E" w14:textId="77777777" w:rsidR="00460D43" w:rsidRDefault="0056090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9C0B7BF" w14:textId="77777777" w:rsidR="00460D43" w:rsidRDefault="0056090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15602D7" w14:textId="77777777" w:rsidR="00460D43" w:rsidRDefault="0056090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BB7AD85" w14:textId="77777777" w:rsidR="006331D4" w:rsidRDefault="0056090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088C917" w14:textId="77777777" w:rsidR="00460D43" w:rsidRDefault="0056090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A976846" w14:textId="77777777" w:rsidR="00460D43" w:rsidRDefault="0056090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AC6922" w14:paraId="304BD42C" w14:textId="77777777">
        <w:tc>
          <w:tcPr>
            <w:tcW w:w="0" w:type="auto"/>
          </w:tcPr>
          <w:p w14:paraId="0D881502" w14:textId="77777777" w:rsidR="00EB7645" w:rsidRPr="00BE00C7" w:rsidRDefault="0056090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89A9D75" w14:textId="77777777" w:rsidR="00EB7645" w:rsidRPr="00BE00C7" w:rsidRDefault="0056090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976008" w14:textId="77777777" w:rsidR="00EB7645" w:rsidRPr="00BE00C7" w:rsidRDefault="00560904" w:rsidP="00BE00C7">
            <w:pPr>
              <w:pStyle w:val="OutcomeDescription"/>
              <w:spacing w:before="120" w:after="120"/>
              <w:rPr>
                <w:rFonts w:cs="Arial"/>
                <w:b/>
                <w:lang w:eastAsia="en-NZ"/>
              </w:rPr>
            </w:pPr>
            <w:r w:rsidRPr="00BE00C7">
              <w:rPr>
                <w:rFonts w:cs="Arial"/>
                <w:b/>
                <w:lang w:eastAsia="en-NZ"/>
              </w:rPr>
              <w:t>Audit Evidence</w:t>
            </w:r>
          </w:p>
        </w:tc>
      </w:tr>
      <w:tr w:rsidR="00AC6922" w14:paraId="76ED4521" w14:textId="77777777">
        <w:tc>
          <w:tcPr>
            <w:tcW w:w="0" w:type="auto"/>
          </w:tcPr>
          <w:p w14:paraId="6817577A"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283C5B3" w14:textId="77777777" w:rsidR="00EB7645" w:rsidRPr="00BE00C7" w:rsidRDefault="0056090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44450D2" w14:textId="77777777" w:rsidR="00EB7645" w:rsidRPr="00BE00C7" w:rsidRDefault="00560904" w:rsidP="00BE00C7">
            <w:pPr>
              <w:pStyle w:val="OutcomeDescription"/>
              <w:spacing w:before="120" w:after="120"/>
              <w:rPr>
                <w:rFonts w:cs="Arial"/>
                <w:lang w:eastAsia="en-NZ"/>
              </w:rPr>
            </w:pPr>
          </w:p>
        </w:tc>
        <w:tc>
          <w:tcPr>
            <w:tcW w:w="0" w:type="auto"/>
          </w:tcPr>
          <w:p w14:paraId="7BDD7E99"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7B4EAC97" w14:textId="77777777" w:rsidR="00EB7645" w:rsidRPr="00BE00C7" w:rsidRDefault="00560904" w:rsidP="00BE00C7">
            <w:pPr>
              <w:pStyle w:val="OutcomeDescription"/>
              <w:spacing w:before="120" w:after="120"/>
              <w:rPr>
                <w:rFonts w:cs="Arial"/>
                <w:lang w:eastAsia="en-NZ"/>
              </w:rPr>
            </w:pPr>
            <w:r w:rsidRPr="00BE00C7">
              <w:rPr>
                <w:rFonts w:cs="Arial"/>
                <w:lang w:eastAsia="en-NZ"/>
              </w:rPr>
              <w:t>On interview, the unit manager stated the organisation supports increasing Māori capacity by employing Māori staff members when they do apply for employment opportunities at CHT Te Awamu</w:t>
            </w:r>
            <w:r w:rsidRPr="00BE00C7">
              <w:rPr>
                <w:rFonts w:cs="Arial"/>
                <w:lang w:eastAsia="en-NZ"/>
              </w:rPr>
              <w:t xml:space="preserve">tu. At the time of the audit, there were staff members who identify as Māori at CHT Te Awamutu. Six healthcare assistants (HCAs) interviewed confirmed that the organisation welcomes the appointment of suitably qualified Māori staff. CHTs Māori Health Plan </w:t>
            </w:r>
            <w:r w:rsidRPr="00BE00C7">
              <w:rPr>
                <w:rFonts w:cs="Arial"/>
                <w:lang w:eastAsia="en-NZ"/>
              </w:rPr>
              <w:t>has a set of actions to address barriers to Māori accessing care and employment within CHT. The principles of these actions are also applied to people with disabilities. Ethnicity data is gathered when staff are employed, and this data is analysed at a gov</w:t>
            </w:r>
            <w:r w:rsidRPr="00BE00C7">
              <w:rPr>
                <w:rFonts w:cs="Arial"/>
                <w:lang w:eastAsia="en-NZ"/>
              </w:rPr>
              <w:t>ernance level.</w:t>
            </w:r>
          </w:p>
          <w:p w14:paraId="1440042F" w14:textId="77777777" w:rsidR="00EB7645" w:rsidRPr="00BE00C7" w:rsidRDefault="00560904" w:rsidP="00BE00C7">
            <w:pPr>
              <w:pStyle w:val="OutcomeDescription"/>
              <w:spacing w:before="120" w:after="120"/>
              <w:rPr>
                <w:rFonts w:cs="Arial"/>
                <w:lang w:eastAsia="en-NZ"/>
              </w:rPr>
            </w:pPr>
          </w:p>
        </w:tc>
      </w:tr>
      <w:tr w:rsidR="00560904" w14:paraId="3BB1BB6C" w14:textId="77777777">
        <w:tc>
          <w:tcPr>
            <w:tcW w:w="0" w:type="auto"/>
          </w:tcPr>
          <w:p w14:paraId="1F6E3A08" w14:textId="77777777" w:rsidR="00560904" w:rsidRPr="00072079" w:rsidRDefault="00560904" w:rsidP="00560904">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62B4F8FB" w14:textId="77777777" w:rsidR="00560904" w:rsidRPr="00072079" w:rsidRDefault="00560904" w:rsidP="00560904">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53C0983D" w14:textId="77777777" w:rsidR="00560904" w:rsidRPr="00072079" w:rsidRDefault="00560904" w:rsidP="00560904">
            <w:pPr>
              <w:spacing w:after="240"/>
              <w:rPr>
                <w:rFonts w:eastAsia="Calibri"/>
                <w:color w:val="000000"/>
                <w:sz w:val="20"/>
                <w:szCs w:val="20"/>
                <w:lang w:eastAsia="en-NZ"/>
              </w:rPr>
            </w:pPr>
            <w:proofErr w:type="spellStart"/>
            <w:r w:rsidRPr="00072079">
              <w:rPr>
                <w:rFonts w:eastAsia="Calibri"/>
                <w:color w:val="000000"/>
                <w:sz w:val="20"/>
                <w:szCs w:val="20"/>
                <w:lang w:eastAsia="en-NZ"/>
              </w:rPr>
              <w:lastRenderedPageBreak/>
              <w:t>Te</w:t>
            </w:r>
            <w:proofErr w:type="spellEnd"/>
            <w:r w:rsidRPr="00072079">
              <w:rPr>
                <w:rFonts w:eastAsia="Calibri"/>
                <w:color w:val="000000"/>
                <w:sz w:val="20"/>
                <w:szCs w:val="20"/>
                <w:lang w:eastAsia="en-NZ"/>
              </w:rPr>
              <w:t xml:space="preserv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0A07E605" w14:textId="1E9D3AF2" w:rsidR="00560904" w:rsidRPr="00BE00C7" w:rsidRDefault="00560904" w:rsidP="00560904">
            <w:pPr>
              <w:pStyle w:val="OutcomeDescription"/>
              <w:spacing w:before="120" w:after="120"/>
              <w:rPr>
                <w:rFonts w:cs="Arial"/>
                <w:lang w:eastAsia="en-NZ"/>
              </w:rPr>
            </w:pPr>
            <w:r w:rsidRPr="00072079">
              <w:rPr>
                <w:rFonts w:eastAsia="Calibri"/>
                <w:color w:val="000000"/>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6C1010A6" w14:textId="1E33DF17" w:rsidR="00560904" w:rsidRPr="00BE00C7" w:rsidRDefault="00560904" w:rsidP="00560904">
            <w:pPr>
              <w:pStyle w:val="OutcomeDescription"/>
              <w:spacing w:before="120" w:after="120"/>
              <w:jc w:val="center"/>
              <w:rPr>
                <w:rFonts w:cs="Arial"/>
                <w:lang w:eastAsia="en-NZ"/>
              </w:rPr>
            </w:pPr>
            <w:r>
              <w:rPr>
                <w:rFonts w:cs="Arial"/>
                <w:lang w:eastAsia="en-NZ"/>
              </w:rPr>
              <w:lastRenderedPageBreak/>
              <w:t>Not Applicable</w:t>
            </w:r>
          </w:p>
        </w:tc>
        <w:tc>
          <w:tcPr>
            <w:tcW w:w="0" w:type="auto"/>
          </w:tcPr>
          <w:p w14:paraId="3F5BB168" w14:textId="0427B546" w:rsidR="00560904" w:rsidRPr="00BE00C7" w:rsidRDefault="00560904" w:rsidP="00BE00C7">
            <w:pPr>
              <w:pStyle w:val="OutcomeDescription"/>
              <w:spacing w:before="120" w:after="120"/>
              <w:rPr>
                <w:rFonts w:cs="Arial"/>
                <w:lang w:eastAsia="en-NZ"/>
              </w:rPr>
            </w:pPr>
            <w:r w:rsidRPr="00560904">
              <w:rPr>
                <w:rFonts w:cs="Arial"/>
                <w:lang w:eastAsia="en-NZ"/>
              </w:rPr>
              <w:t>The Pacific Health and Wellbeing Plan 2020-2025 is the basis of the draft Pacific health plan which is still in development. The aim is to uphold the principles of Pacific people by acknowledging respectful relationships, valuing family/</w:t>
            </w:r>
            <w:proofErr w:type="spellStart"/>
            <w:r w:rsidRPr="00560904">
              <w:rPr>
                <w:rFonts w:cs="Arial"/>
                <w:lang w:eastAsia="en-NZ"/>
              </w:rPr>
              <w:t>whānau</w:t>
            </w:r>
            <w:proofErr w:type="spellEnd"/>
            <w:r w:rsidRPr="00560904">
              <w:rPr>
                <w:rFonts w:cs="Arial"/>
                <w:lang w:eastAsia="en-NZ"/>
              </w:rPr>
              <w:t xml:space="preserve">, and providing high quality health </w:t>
            </w:r>
            <w:r w:rsidRPr="00560904">
              <w:rPr>
                <w:rFonts w:cs="Arial"/>
                <w:lang w:eastAsia="en-NZ"/>
              </w:rPr>
              <w:lastRenderedPageBreak/>
              <w:t>care. The service and organisation are working on establishing links with Pacific organisations to assist in the development and implementation of their Pacific health plan.</w:t>
            </w:r>
          </w:p>
        </w:tc>
      </w:tr>
      <w:tr w:rsidR="00AC6922" w14:paraId="6A7102A3" w14:textId="77777777">
        <w:tc>
          <w:tcPr>
            <w:tcW w:w="0" w:type="auto"/>
          </w:tcPr>
          <w:p w14:paraId="0781FCD3"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0CCEB9E"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w:t>
            </w:r>
            <w:r w:rsidRPr="00BE00C7">
              <w:rPr>
                <w:rFonts w:cs="Arial"/>
                <w:lang w:eastAsia="en-NZ"/>
              </w:rPr>
              <w:t>rs: We provide services and support to people in a way that upholds their rights and complies with legal requirements.</w:t>
            </w:r>
          </w:p>
          <w:p w14:paraId="7077D261" w14:textId="77777777" w:rsidR="00EB7645" w:rsidRPr="00BE00C7" w:rsidRDefault="00560904" w:rsidP="00BE00C7">
            <w:pPr>
              <w:pStyle w:val="OutcomeDescription"/>
              <w:spacing w:before="120" w:after="120"/>
              <w:rPr>
                <w:rFonts w:cs="Arial"/>
                <w:lang w:eastAsia="en-NZ"/>
              </w:rPr>
            </w:pPr>
          </w:p>
        </w:tc>
        <w:tc>
          <w:tcPr>
            <w:tcW w:w="0" w:type="auto"/>
          </w:tcPr>
          <w:p w14:paraId="3FCEC61B"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7A92BED0" w14:textId="77777777" w:rsidR="00EB7645" w:rsidRPr="00BE00C7" w:rsidRDefault="00560904" w:rsidP="00BE00C7">
            <w:pPr>
              <w:pStyle w:val="OutcomeDescription"/>
              <w:spacing w:before="120" w:after="120"/>
              <w:rPr>
                <w:rFonts w:cs="Arial"/>
                <w:lang w:eastAsia="en-NZ"/>
              </w:rPr>
            </w:pPr>
            <w:r w:rsidRPr="00BE00C7">
              <w:rPr>
                <w:rFonts w:cs="Arial"/>
                <w:lang w:eastAsia="en-NZ"/>
              </w:rPr>
              <w:t>The Māori health plan and cultural responsiveness for Māori residents’ policy provides guidance on how to support Māori mana motuhake</w:t>
            </w:r>
            <w:r w:rsidRPr="00BE00C7">
              <w:rPr>
                <w:rFonts w:cs="Arial"/>
                <w:lang w:eastAsia="en-NZ"/>
              </w:rPr>
              <w:t xml:space="preserve">. Four residents (two hospital and two rest home) interviewed, and five family/whānau (three dementia, one hospital and one rest home), confirmed that individual choices, independence, and cultural beliefs are respected, and resident autonomy is promoted. </w:t>
            </w:r>
          </w:p>
          <w:p w14:paraId="6AAF3CED"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Enduring power of attorney (EPOA), family/whānau, or their representative of choice, are consulted in the assessment process to determine residents’ wishes and support needs when required. </w:t>
            </w:r>
          </w:p>
          <w:p w14:paraId="5FC14A9B" w14:textId="77777777" w:rsidR="00EB7645" w:rsidRPr="00BE00C7" w:rsidRDefault="00560904" w:rsidP="00BE00C7">
            <w:pPr>
              <w:pStyle w:val="OutcomeDescription"/>
              <w:spacing w:before="120" w:after="120"/>
              <w:rPr>
                <w:rFonts w:cs="Arial"/>
                <w:lang w:eastAsia="en-NZ"/>
              </w:rPr>
            </w:pPr>
            <w:r w:rsidRPr="00BE00C7">
              <w:rPr>
                <w:rFonts w:cs="Arial"/>
                <w:lang w:eastAsia="en-NZ"/>
              </w:rPr>
              <w:t>Interviews with eleven staff (six HCAs, two registered nurses [RN</w:t>
            </w:r>
            <w:r w:rsidRPr="00BE00C7">
              <w:rPr>
                <w:rFonts w:cs="Arial"/>
                <w:lang w:eastAsia="en-NZ"/>
              </w:rPr>
              <w:t xml:space="preserve">s], one activities coordinator, one chef manager, one maintenance person) and unit manager (UM) and review of care plans identified that the service’s care philosophy is resident and family/whānau centred and all interviewees confirmed their understanding </w:t>
            </w:r>
            <w:r w:rsidRPr="00BE00C7">
              <w:rPr>
                <w:rFonts w:cs="Arial"/>
                <w:lang w:eastAsia="en-NZ"/>
              </w:rPr>
              <w:t xml:space="preserve">of Māori rights in relation to their roles. Staff have completed cultural training which includes Māori rights, Te Tiriti o Waitangi and health equity. </w:t>
            </w:r>
          </w:p>
          <w:p w14:paraId="1557F57A" w14:textId="77777777" w:rsidR="00EB7645" w:rsidRPr="00BE00C7" w:rsidRDefault="00560904" w:rsidP="00BE00C7">
            <w:pPr>
              <w:pStyle w:val="OutcomeDescription"/>
              <w:spacing w:before="120" w:after="120"/>
              <w:rPr>
                <w:rFonts w:cs="Arial"/>
                <w:lang w:eastAsia="en-NZ"/>
              </w:rPr>
            </w:pPr>
          </w:p>
        </w:tc>
      </w:tr>
      <w:tr w:rsidR="00AC6922" w14:paraId="379FE4F4" w14:textId="77777777">
        <w:tc>
          <w:tcPr>
            <w:tcW w:w="0" w:type="auto"/>
          </w:tcPr>
          <w:p w14:paraId="0C7F25B3" w14:textId="77777777" w:rsidR="00EB7645" w:rsidRPr="00BE00C7" w:rsidRDefault="00560904" w:rsidP="00BE00C7">
            <w:pPr>
              <w:pStyle w:val="OutcomeDescription"/>
              <w:spacing w:before="120" w:after="120"/>
              <w:rPr>
                <w:rFonts w:cs="Arial"/>
                <w:lang w:eastAsia="en-NZ"/>
              </w:rPr>
            </w:pPr>
            <w:r w:rsidRPr="00BE00C7">
              <w:rPr>
                <w:rFonts w:cs="Arial"/>
                <w:lang w:eastAsia="en-NZ"/>
              </w:rPr>
              <w:t>Subsection 1.4: I am treated with respect</w:t>
            </w:r>
          </w:p>
          <w:p w14:paraId="04D5E885"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I can be who I am when I am treated with dignit</w:t>
            </w:r>
            <w:r w:rsidRPr="00BE00C7">
              <w:rPr>
                <w:rFonts w:cs="Arial"/>
                <w:lang w:eastAsia="en-NZ"/>
              </w:rPr>
              <w: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D45FB67" w14:textId="77777777" w:rsidR="00EB7645" w:rsidRPr="00BE00C7" w:rsidRDefault="00560904" w:rsidP="00BE00C7">
            <w:pPr>
              <w:pStyle w:val="OutcomeDescription"/>
              <w:spacing w:before="120" w:after="120"/>
              <w:rPr>
                <w:rFonts w:cs="Arial"/>
                <w:lang w:eastAsia="en-NZ"/>
              </w:rPr>
            </w:pPr>
          </w:p>
        </w:tc>
        <w:tc>
          <w:tcPr>
            <w:tcW w:w="0" w:type="auto"/>
          </w:tcPr>
          <w:p w14:paraId="20CA6407"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0F6C3092" w14:textId="77777777" w:rsidR="00EB7645" w:rsidRPr="00BE00C7" w:rsidRDefault="00560904" w:rsidP="00BE00C7">
            <w:pPr>
              <w:pStyle w:val="OutcomeDescription"/>
              <w:spacing w:before="120" w:after="120"/>
              <w:rPr>
                <w:rFonts w:cs="Arial"/>
                <w:lang w:eastAsia="en-NZ"/>
              </w:rPr>
            </w:pPr>
            <w:r w:rsidRPr="00BE00C7">
              <w:rPr>
                <w:rFonts w:cs="Arial"/>
                <w:lang w:eastAsia="en-NZ"/>
              </w:rPr>
              <w:t>The CHT Te Awamutu annual training plan schedules education that meets the diverse needs of people across the service. Training on Te Tiriti o Waitangi was provided twice in 2022 to support the provision of culturally inclusive care. The organisation’s ori</w:t>
            </w:r>
            <w:r w:rsidRPr="00BE00C7">
              <w:rPr>
                <w:rFonts w:cs="Arial"/>
                <w:lang w:eastAsia="en-NZ"/>
              </w:rPr>
              <w:t xml:space="preserve">entation checklist has a section where the staff member is required to read and understand the principles of Te Tiriti o Waitangi. Māori cultural days are celebrated (including Matariki and Waitangi Day). </w:t>
            </w:r>
          </w:p>
          <w:p w14:paraId="44900437" w14:textId="77777777" w:rsidR="00EB7645" w:rsidRPr="00BE00C7" w:rsidRDefault="00560904" w:rsidP="00BE00C7">
            <w:pPr>
              <w:pStyle w:val="OutcomeDescription"/>
              <w:spacing w:before="120" w:after="120"/>
              <w:rPr>
                <w:rFonts w:cs="Arial"/>
                <w:lang w:eastAsia="en-NZ"/>
              </w:rPr>
            </w:pPr>
            <w:r w:rsidRPr="00BE00C7">
              <w:rPr>
                <w:rFonts w:cs="Arial"/>
                <w:lang w:eastAsia="en-NZ"/>
              </w:rPr>
              <w:t>The service has acknowledged a cultural care philo</w:t>
            </w:r>
            <w:r w:rsidRPr="00BE00C7">
              <w:rPr>
                <w:rFonts w:cs="Arial"/>
                <w:lang w:eastAsia="en-NZ"/>
              </w:rPr>
              <w:t xml:space="preserve">sophy that is based on Te Whare Tapa Whā in the Māori health plan. Te reo Māori is </w:t>
            </w:r>
            <w:r w:rsidRPr="00BE00C7">
              <w:rPr>
                <w:rFonts w:cs="Arial"/>
                <w:lang w:eastAsia="en-NZ"/>
              </w:rPr>
              <w:lastRenderedPageBreak/>
              <w:t>promoted through daily activities and interaction with residents and staff as observed during the facility tour and activities programme. Policies and procedures are reviewe</w:t>
            </w:r>
            <w:r w:rsidRPr="00BE00C7">
              <w:rPr>
                <w:rFonts w:cs="Arial"/>
                <w:lang w:eastAsia="en-NZ"/>
              </w:rPr>
              <w:t xml:space="preserve">d to ensure that te reo Māori and tikanga practices are incorporated in all activities undertaken. The service responds to all residents’ holistic needs. </w:t>
            </w:r>
          </w:p>
          <w:p w14:paraId="63FE8E24" w14:textId="77777777" w:rsidR="00EB7645" w:rsidRPr="00BE00C7" w:rsidRDefault="00560904" w:rsidP="00BE00C7">
            <w:pPr>
              <w:pStyle w:val="OutcomeDescription"/>
              <w:spacing w:before="120" w:after="120"/>
              <w:rPr>
                <w:rFonts w:cs="Arial"/>
                <w:lang w:eastAsia="en-NZ"/>
              </w:rPr>
            </w:pPr>
          </w:p>
        </w:tc>
      </w:tr>
      <w:tr w:rsidR="00AC6922" w14:paraId="1D910CF4" w14:textId="77777777">
        <w:tc>
          <w:tcPr>
            <w:tcW w:w="0" w:type="auto"/>
          </w:tcPr>
          <w:p w14:paraId="0C1F315F"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3B5BCFD"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w:t>
            </w:r>
            <w:r w:rsidRPr="00BE00C7">
              <w:rPr>
                <w:rFonts w:cs="Arial"/>
                <w:lang w:eastAsia="en-NZ"/>
              </w:rPr>
              <w:t>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E200796" w14:textId="77777777" w:rsidR="00EB7645" w:rsidRPr="00BE00C7" w:rsidRDefault="00560904" w:rsidP="00BE00C7">
            <w:pPr>
              <w:pStyle w:val="OutcomeDescription"/>
              <w:spacing w:before="120" w:after="120"/>
              <w:rPr>
                <w:rFonts w:cs="Arial"/>
                <w:lang w:eastAsia="en-NZ"/>
              </w:rPr>
            </w:pPr>
          </w:p>
        </w:tc>
        <w:tc>
          <w:tcPr>
            <w:tcW w:w="0" w:type="auto"/>
          </w:tcPr>
          <w:p w14:paraId="7DCFB884"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24E6948B" w14:textId="77777777" w:rsidR="00EB7645" w:rsidRPr="00BE00C7" w:rsidRDefault="00560904" w:rsidP="00BE00C7">
            <w:pPr>
              <w:pStyle w:val="OutcomeDescription"/>
              <w:spacing w:before="120" w:after="120"/>
              <w:rPr>
                <w:rFonts w:cs="Arial"/>
                <w:lang w:eastAsia="en-NZ"/>
              </w:rPr>
            </w:pPr>
            <w:r w:rsidRPr="00BE00C7">
              <w:rPr>
                <w:rFonts w:cs="Arial"/>
                <w:lang w:eastAsia="en-NZ"/>
              </w:rPr>
              <w:t>The organisational pla</w:t>
            </w:r>
            <w:r w:rsidRPr="00BE00C7">
              <w:rPr>
                <w:rFonts w:cs="Arial"/>
                <w:lang w:eastAsia="en-NZ"/>
              </w:rPr>
              <w:t xml:space="preserve">n and Māori health plan documents milestones and objectives related to wellbeing outcomes for Māori. Specific cultural values and beliefs are documented in the resident’s care plans and this is the foundation of delivery of care by using a strengths-based </w:t>
            </w:r>
            <w:r w:rsidRPr="00BE00C7">
              <w:rPr>
                <w:rFonts w:cs="Arial"/>
                <w:lang w:eastAsia="en-NZ"/>
              </w:rPr>
              <w:t>and holistic model of care, as evidenced in the resident centred care plans. The Māori Health plan describes how care is provided based on the four corners of Māori health Te Whare Tapa Whā. The Māori Health plan documents a goal to understand the impact o</w:t>
            </w:r>
            <w:r w:rsidRPr="00BE00C7">
              <w:rPr>
                <w:rFonts w:cs="Arial"/>
                <w:lang w:eastAsia="en-NZ"/>
              </w:rPr>
              <w:t>f institutional, interpersonal, and internalised racism on resident wellbeing and to improve Māori health outcomes through clinical assessments and education sessions.</w:t>
            </w:r>
          </w:p>
          <w:p w14:paraId="3CDD6440"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 policy is a set of standards and outlines the behaviours and conduct that all staff </w:t>
            </w:r>
            <w:r w:rsidRPr="00BE00C7">
              <w:rPr>
                <w:rFonts w:cs="Arial"/>
                <w:lang w:eastAsia="en-NZ"/>
              </w:rPr>
              <w:t>employed at CHT Te Awamutu are expected to uphold. CHT organisational policies prevent any form of discrimination, coercion, harassment, or any other exploitation. The staff code of conduct is discussed during the new employee’s induction to the service wi</w:t>
            </w:r>
            <w:r w:rsidRPr="00BE00C7">
              <w:rPr>
                <w:rFonts w:cs="Arial"/>
                <w:lang w:eastAsia="en-NZ"/>
              </w:rPr>
              <w:t>th evidence of staff signing the code of conduct policy. This code of conduct policy addresses the elimination of discrimination, harassment, and bullying. All staff are held responsible for creating a positive, inclusive and a safe working environment. Cu</w:t>
            </w:r>
            <w:r w:rsidRPr="00BE00C7">
              <w:rPr>
                <w:rFonts w:cs="Arial"/>
                <w:lang w:eastAsia="en-NZ"/>
              </w:rPr>
              <w:t>ltural days are held to celebrate diversity. Staff have completed annual Code of Conduct and Abuse and Neglect training. Education outcomes encourage reflectiveness, self-awareness, and thoughtfulness to promote good teamwork. Staff interviewed stated they</w:t>
            </w:r>
            <w:r w:rsidRPr="00BE00C7">
              <w:rPr>
                <w:rFonts w:cs="Arial"/>
                <w:lang w:eastAsia="en-NZ"/>
              </w:rPr>
              <w:t xml:space="preserve"> are supported to foster a positive workplace culture. </w:t>
            </w:r>
          </w:p>
          <w:p w14:paraId="145BB73B" w14:textId="77777777" w:rsidR="00EB7645" w:rsidRPr="00BE00C7" w:rsidRDefault="00560904" w:rsidP="00BE00C7">
            <w:pPr>
              <w:pStyle w:val="OutcomeDescription"/>
              <w:spacing w:before="120" w:after="120"/>
              <w:rPr>
                <w:rFonts w:cs="Arial"/>
                <w:lang w:eastAsia="en-NZ"/>
              </w:rPr>
            </w:pPr>
          </w:p>
        </w:tc>
      </w:tr>
      <w:tr w:rsidR="00AC6922" w14:paraId="5CEA0F5D" w14:textId="77777777">
        <w:tc>
          <w:tcPr>
            <w:tcW w:w="0" w:type="auto"/>
          </w:tcPr>
          <w:p w14:paraId="60AAC128" w14:textId="77777777" w:rsidR="00EB7645" w:rsidRPr="00BE00C7" w:rsidRDefault="00560904" w:rsidP="00BE00C7">
            <w:pPr>
              <w:pStyle w:val="OutcomeDescription"/>
              <w:spacing w:before="120" w:after="120"/>
              <w:rPr>
                <w:rFonts w:cs="Arial"/>
                <w:lang w:eastAsia="en-NZ"/>
              </w:rPr>
            </w:pPr>
            <w:r w:rsidRPr="00BE00C7">
              <w:rPr>
                <w:rFonts w:cs="Arial"/>
                <w:lang w:eastAsia="en-NZ"/>
              </w:rPr>
              <w:t>Subsection 1.7: I am informed and able to make choices</w:t>
            </w:r>
          </w:p>
          <w:p w14:paraId="11C1178A"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lastRenderedPageBreak/>
              <w:t>respected when making decisions about my wellbeing. If my choices cannot be</w:t>
            </w:r>
            <w:r w:rsidRPr="00BE00C7">
              <w:rPr>
                <w:rFonts w:cs="Arial"/>
                <w:lang w:eastAsia="en-NZ"/>
              </w:rPr>
              <w:t xml:space="preserv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w:t>
            </w:r>
            <w:r w:rsidRPr="00BE00C7">
              <w:rPr>
                <w:rFonts w:cs="Arial"/>
                <w:lang w:eastAsia="en-NZ"/>
              </w:rPr>
              <w:t>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w:t>
            </w:r>
            <w:r w:rsidRPr="00BE00C7">
              <w:rPr>
                <w:rFonts w:cs="Arial"/>
                <w:lang w:eastAsia="en-NZ"/>
              </w:rPr>
              <w:t>ise independence, choice, and control.</w:t>
            </w:r>
          </w:p>
          <w:p w14:paraId="37B0D436" w14:textId="77777777" w:rsidR="00EB7645" w:rsidRPr="00BE00C7" w:rsidRDefault="00560904" w:rsidP="00BE00C7">
            <w:pPr>
              <w:pStyle w:val="OutcomeDescription"/>
              <w:spacing w:before="120" w:after="120"/>
              <w:rPr>
                <w:rFonts w:cs="Arial"/>
                <w:lang w:eastAsia="en-NZ"/>
              </w:rPr>
            </w:pPr>
          </w:p>
        </w:tc>
        <w:tc>
          <w:tcPr>
            <w:tcW w:w="0" w:type="auto"/>
          </w:tcPr>
          <w:p w14:paraId="15C9F59C"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E01AEA" w14:textId="77777777" w:rsidR="00EB7645" w:rsidRPr="00BE00C7" w:rsidRDefault="00560904"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policy links to tikanga guidelines. The Māori Health Plan is available to guide on cultural responsiveness</w:t>
            </w:r>
            <w:r w:rsidRPr="00BE00C7">
              <w:rPr>
                <w:rFonts w:cs="Arial"/>
                <w:lang w:eastAsia="en-NZ"/>
              </w:rPr>
              <w:t xml:space="preserve"> </w:t>
            </w:r>
            <w:r w:rsidRPr="00BE00C7">
              <w:rPr>
                <w:rFonts w:cs="Arial"/>
                <w:lang w:eastAsia="en-NZ"/>
              </w:rPr>
              <w:lastRenderedPageBreak/>
              <w:t xml:space="preserve">to Māori perspective of health. The registered nurses interviewed demonstrated a good understanding of informed consent processes. Cultural training includes best tikanga guidelines.   </w:t>
            </w:r>
          </w:p>
          <w:p w14:paraId="53757A85" w14:textId="77777777" w:rsidR="00EB7645" w:rsidRPr="00BE00C7" w:rsidRDefault="00560904" w:rsidP="00BE00C7">
            <w:pPr>
              <w:pStyle w:val="OutcomeDescription"/>
              <w:spacing w:before="120" w:after="120"/>
              <w:rPr>
                <w:rFonts w:cs="Arial"/>
                <w:lang w:eastAsia="en-NZ"/>
              </w:rPr>
            </w:pPr>
          </w:p>
        </w:tc>
      </w:tr>
      <w:tr w:rsidR="00AC6922" w14:paraId="1EFDCBB3" w14:textId="77777777">
        <w:tc>
          <w:tcPr>
            <w:tcW w:w="0" w:type="auto"/>
          </w:tcPr>
          <w:p w14:paraId="1A5C54D4"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32F0E06"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w:t>
            </w:r>
            <w:r w:rsidRPr="00BE00C7">
              <w:rPr>
                <w:rFonts w:cs="Arial"/>
                <w:lang w:eastAsia="en-NZ"/>
              </w:rPr>
              <w:t xml:space="preserve"> service providers: We have a fair, transparent, and equitable system in place to easily receive and resolve or escalate complaints in a manner that leads to quality improvement.</w:t>
            </w:r>
          </w:p>
          <w:p w14:paraId="1F39E12F" w14:textId="77777777" w:rsidR="00EB7645" w:rsidRPr="00BE00C7" w:rsidRDefault="00560904" w:rsidP="00BE00C7">
            <w:pPr>
              <w:pStyle w:val="OutcomeDescription"/>
              <w:spacing w:before="120" w:after="120"/>
              <w:rPr>
                <w:rFonts w:cs="Arial"/>
                <w:lang w:eastAsia="en-NZ"/>
              </w:rPr>
            </w:pPr>
          </w:p>
        </w:tc>
        <w:tc>
          <w:tcPr>
            <w:tcW w:w="0" w:type="auto"/>
          </w:tcPr>
          <w:p w14:paraId="0A809C39"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02F5E983" w14:textId="77777777" w:rsidR="00EB7645" w:rsidRPr="00BE00C7" w:rsidRDefault="00560904" w:rsidP="00BE00C7">
            <w:pPr>
              <w:pStyle w:val="OutcomeDescription"/>
              <w:spacing w:before="120" w:after="120"/>
              <w:rPr>
                <w:rFonts w:cs="Arial"/>
                <w:lang w:eastAsia="en-NZ"/>
              </w:rPr>
            </w:pPr>
            <w:r w:rsidRPr="00BE00C7">
              <w:rPr>
                <w:rFonts w:cs="Arial"/>
                <w:lang w:eastAsia="en-NZ"/>
              </w:rPr>
              <w:t>The complaints procedure is provided to residents and family/whānau durin</w:t>
            </w:r>
            <w:r w:rsidRPr="00BE00C7">
              <w:rPr>
                <w:rFonts w:cs="Arial"/>
                <w:lang w:eastAsia="en-NZ"/>
              </w:rPr>
              <w:t xml:space="preserve">g the resident’s entry to the service. The complaints procedure is provided to residents and family/whānau during the resident’s entry to the service. A complaints management policy includes information on access to advocacy and complaint support systems. </w:t>
            </w:r>
            <w:r w:rsidRPr="00BE00C7">
              <w:rPr>
                <w:rFonts w:cs="Arial"/>
                <w:lang w:eastAsia="en-NZ"/>
              </w:rPr>
              <w:t>The Code of Health and Disability Services Consumers’ Rights is visible, and available in te reo Māori, and English. Discussions with residents and family/whānau confirmed that they were provided with information on the complaints process and remarked that</w:t>
            </w:r>
            <w:r w:rsidRPr="00BE00C7">
              <w:rPr>
                <w:rFonts w:cs="Arial"/>
                <w:lang w:eastAsia="en-NZ"/>
              </w:rPr>
              <w:t xml:space="preserve"> any concerns or issues they had, were addressed promptly. The unit manager is responsible for the management of complaints and provides Māori residents with support to ensure an equitable complaints process.</w:t>
            </w:r>
          </w:p>
          <w:p w14:paraId="2F0BFFE9" w14:textId="77777777" w:rsidR="00EB7645" w:rsidRPr="00BE00C7" w:rsidRDefault="00560904" w:rsidP="00BE00C7">
            <w:pPr>
              <w:pStyle w:val="OutcomeDescription"/>
              <w:spacing w:before="120" w:after="120"/>
              <w:rPr>
                <w:rFonts w:cs="Arial"/>
                <w:lang w:eastAsia="en-NZ"/>
              </w:rPr>
            </w:pPr>
            <w:r w:rsidRPr="00BE00C7">
              <w:rPr>
                <w:rFonts w:cs="Arial"/>
                <w:lang w:eastAsia="en-NZ"/>
              </w:rPr>
              <w:t>A complaints register is being maintained. Five</w:t>
            </w:r>
            <w:r w:rsidRPr="00BE00C7">
              <w:rPr>
                <w:rFonts w:cs="Arial"/>
                <w:lang w:eastAsia="en-NZ"/>
              </w:rPr>
              <w:t xml:space="preserve"> complaints were lodged since the last audit in 2021 and ten for 2022 and two in 2023 year to date. One complaint related to an incident in November 2022 was lodged with Te Whatu Ora - Health New Zealand - Waikato. The service completed an internal investi</w:t>
            </w:r>
            <w:r w:rsidRPr="00BE00C7">
              <w:rPr>
                <w:rFonts w:cs="Arial"/>
                <w:lang w:eastAsia="en-NZ"/>
              </w:rPr>
              <w:t>gation (sighted) and formulated a response within the requested timeframe. Te Whatu Ora - Waikato closed the complaint in February 2023 with no corrective actions required. The funder has requested follow-up on clinical responsiveness and communication wit</w:t>
            </w:r>
            <w:r w:rsidRPr="00BE00C7">
              <w:rPr>
                <w:rFonts w:cs="Arial"/>
                <w:lang w:eastAsia="en-NZ"/>
              </w:rPr>
              <w:t xml:space="preserve">h family/whānau, this audit has identified no issues related to communication and clinical responsiveness. The complaints reviewed evidenced no identified trends. Follow-up and resolution letters link to the national advocacy service. Complaints follow-up </w:t>
            </w:r>
            <w:r w:rsidRPr="00BE00C7">
              <w:rPr>
                <w:rFonts w:cs="Arial"/>
                <w:lang w:eastAsia="en-NZ"/>
              </w:rPr>
              <w:t xml:space="preserve">and resolution occur within the </w:t>
            </w:r>
            <w:r w:rsidRPr="00BE00C7">
              <w:rPr>
                <w:rFonts w:cs="Arial"/>
                <w:lang w:eastAsia="en-NZ"/>
              </w:rPr>
              <w:lastRenderedPageBreak/>
              <w:t>timeframes and guidelines of the Health and Disability Commissioner (HDC).</w:t>
            </w:r>
          </w:p>
          <w:p w14:paraId="7A6565C2" w14:textId="77777777" w:rsidR="00EB7645" w:rsidRPr="00BE00C7" w:rsidRDefault="00560904" w:rsidP="00BE00C7">
            <w:pPr>
              <w:pStyle w:val="OutcomeDescription"/>
              <w:spacing w:before="120" w:after="120"/>
              <w:rPr>
                <w:rFonts w:cs="Arial"/>
                <w:lang w:eastAsia="en-NZ"/>
              </w:rPr>
            </w:pPr>
          </w:p>
        </w:tc>
      </w:tr>
      <w:tr w:rsidR="00AC6922" w14:paraId="06BCA326" w14:textId="77777777">
        <w:tc>
          <w:tcPr>
            <w:tcW w:w="0" w:type="auto"/>
          </w:tcPr>
          <w:p w14:paraId="097C4E33"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2.1: Governance</w:t>
            </w:r>
          </w:p>
          <w:p w14:paraId="00D0A88A"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w:t>
            </w:r>
            <w:r w:rsidRPr="00BE00C7">
              <w:rPr>
                <w:rFonts w:cs="Arial"/>
                <w:lang w:eastAsia="en-NZ"/>
              </w:rPr>
              <w:t>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w:t>
            </w:r>
            <w:r w:rsidRPr="00BE00C7">
              <w:rPr>
                <w:rFonts w:cs="Arial"/>
                <w:lang w:eastAsia="en-NZ"/>
              </w:rPr>
              <w:t>vernance body is accountable for delivering a highquality service that is responsive, inclusive, and sensitive to the cultural diversity of communities we serve.</w:t>
            </w:r>
          </w:p>
          <w:p w14:paraId="5FDE5779" w14:textId="77777777" w:rsidR="00EB7645" w:rsidRPr="00BE00C7" w:rsidRDefault="00560904" w:rsidP="00BE00C7">
            <w:pPr>
              <w:pStyle w:val="OutcomeDescription"/>
              <w:spacing w:before="120" w:after="120"/>
              <w:rPr>
                <w:rFonts w:cs="Arial"/>
                <w:lang w:eastAsia="en-NZ"/>
              </w:rPr>
            </w:pPr>
          </w:p>
        </w:tc>
        <w:tc>
          <w:tcPr>
            <w:tcW w:w="0" w:type="auto"/>
          </w:tcPr>
          <w:p w14:paraId="6FCEB6A4"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68419648" w14:textId="77777777" w:rsidR="00EB7645" w:rsidRPr="00BE00C7" w:rsidRDefault="00560904" w:rsidP="00BE00C7">
            <w:pPr>
              <w:pStyle w:val="OutcomeDescription"/>
              <w:spacing w:before="120" w:after="120"/>
              <w:rPr>
                <w:rFonts w:cs="Arial"/>
                <w:lang w:eastAsia="en-NZ"/>
              </w:rPr>
            </w:pPr>
            <w:r w:rsidRPr="00BE00C7">
              <w:rPr>
                <w:rFonts w:cs="Arial"/>
                <w:lang w:eastAsia="en-NZ"/>
              </w:rPr>
              <w:t>CHT Te Awamutu is located in Te Awamutu, Waikato and is part of Christian Healthcare Trust</w:t>
            </w:r>
            <w:r w:rsidRPr="00BE00C7">
              <w:rPr>
                <w:rFonts w:cs="Arial"/>
                <w:lang w:eastAsia="en-NZ"/>
              </w:rPr>
              <w:t xml:space="preserve"> (CHT). CHT oversee sixteen aged care facilities on the North Island, four in the Bay of Plenty and twelve situated around Auckland. The service provides care for up to 40 residents hospital level (medical and geriatric) and rest home level of care and 20 </w:t>
            </w:r>
            <w:r w:rsidRPr="00BE00C7">
              <w:rPr>
                <w:rFonts w:cs="Arial"/>
                <w:lang w:eastAsia="en-NZ"/>
              </w:rPr>
              <w:t xml:space="preserve">at dementia level of care. There are 40 dual purpose rooms. </w:t>
            </w:r>
          </w:p>
          <w:p w14:paraId="372F26CB"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On the day of the audit there were 58 residents: 11 rest home residents, including one resident on an Accident Compensation Corporation (ACC) contract, and 28 hospital level residents, including </w:t>
            </w:r>
            <w:r w:rsidRPr="00BE00C7">
              <w:rPr>
                <w:rFonts w:cs="Arial"/>
                <w:lang w:eastAsia="en-NZ"/>
              </w:rPr>
              <w:t xml:space="preserve">one resident on an ACC contract. There were 19 residents at dementia level of care. The remaining residents were under the age-related residential care agreement (ARRC). </w:t>
            </w:r>
          </w:p>
          <w:p w14:paraId="26EFFD09" w14:textId="77777777" w:rsidR="00EB7645" w:rsidRPr="00BE00C7" w:rsidRDefault="00560904" w:rsidP="00BE00C7">
            <w:pPr>
              <w:pStyle w:val="OutcomeDescription"/>
              <w:spacing w:before="120" w:after="120"/>
              <w:rPr>
                <w:rFonts w:cs="Arial"/>
                <w:lang w:eastAsia="en-NZ"/>
              </w:rPr>
            </w:pPr>
            <w:r w:rsidRPr="00BE00C7">
              <w:rPr>
                <w:rFonts w:cs="Arial"/>
                <w:lang w:eastAsia="en-NZ"/>
              </w:rPr>
              <w:t>CHT is a Charitable Trust. The governance body consists of six trustees. The organisa</w:t>
            </w:r>
            <w:r w:rsidRPr="00BE00C7">
              <w:rPr>
                <w:rFonts w:cs="Arial"/>
                <w:lang w:eastAsia="en-NZ"/>
              </w:rPr>
              <w:t>tional plan and milestone report (business plan) 2022-2023 describes the vision, values, and objectives of CHT Te Awamutu. The business plan has clear business goals to support their philosophy of resident focussed care. There is a business plan that inclu</w:t>
            </w:r>
            <w:r w:rsidRPr="00BE00C7">
              <w:rPr>
                <w:rFonts w:cs="Arial"/>
                <w:lang w:eastAsia="en-NZ"/>
              </w:rPr>
              <w:t>des quality goals that are discussed and reported on at the monthly Board meetings. The business plan describes annual goals and objectives that support outcomes to achieve equity for Māori and addressing barriers for Māori.</w:t>
            </w:r>
          </w:p>
          <w:p w14:paraId="5FCAFA17" w14:textId="77777777" w:rsidR="00EB7645" w:rsidRPr="00BE00C7" w:rsidRDefault="00560904" w:rsidP="00BE00C7">
            <w:pPr>
              <w:pStyle w:val="OutcomeDescription"/>
              <w:spacing w:before="120" w:after="120"/>
              <w:rPr>
                <w:rFonts w:cs="Arial"/>
                <w:lang w:eastAsia="en-NZ"/>
              </w:rPr>
            </w:pPr>
            <w:r w:rsidRPr="00BE00C7">
              <w:rPr>
                <w:rFonts w:cs="Arial"/>
                <w:lang w:eastAsia="en-NZ"/>
              </w:rPr>
              <w:t>CHTs Māori health plan incorpor</w:t>
            </w:r>
            <w:r w:rsidRPr="00BE00C7">
              <w:rPr>
                <w:rFonts w:cs="Arial"/>
                <w:lang w:eastAsia="en-NZ"/>
              </w:rPr>
              <w:t xml:space="preserve">ates the principles of Te Tiriti o Waitangi, including partnership in recognising all cultures as partners and valuing each culture for the contributions they bring. This is a governance document. One of the actions from this plan is to develop meaningful </w:t>
            </w:r>
            <w:r w:rsidRPr="00BE00C7">
              <w:rPr>
                <w:rFonts w:cs="Arial"/>
                <w:lang w:eastAsia="en-NZ"/>
              </w:rPr>
              <w:t>relationships with kaumātua/kuia at governance, operational and service level. They look to achieve this through involvement with Māori Health units at Te Whatu Ora - Waikato, local Māori dignitaries and iwi and hapu. This action is a work in progress. The</w:t>
            </w:r>
            <w:r w:rsidRPr="00BE00C7">
              <w:rPr>
                <w:rFonts w:cs="Arial"/>
                <w:lang w:eastAsia="en-NZ"/>
              </w:rPr>
              <w:t xml:space="preserve"> Board and executive team have attended cultural training to ensure they are able to demonstrate expertise in Te Tiriti, health equity </w:t>
            </w:r>
            <w:r w:rsidRPr="00BE00C7">
              <w:rPr>
                <w:rFonts w:cs="Arial"/>
                <w:lang w:eastAsia="en-NZ"/>
              </w:rPr>
              <w:lastRenderedPageBreak/>
              <w:t>and cultural safety.</w:t>
            </w:r>
          </w:p>
          <w:p w14:paraId="08E92A90" w14:textId="77777777" w:rsidR="00EB7645" w:rsidRPr="00BE00C7" w:rsidRDefault="00560904" w:rsidP="00BE00C7">
            <w:pPr>
              <w:pStyle w:val="OutcomeDescription"/>
              <w:spacing w:before="120" w:after="120"/>
              <w:rPr>
                <w:rFonts w:cs="Arial"/>
                <w:lang w:eastAsia="en-NZ"/>
              </w:rPr>
            </w:pPr>
            <w:r w:rsidRPr="00BE00C7">
              <w:rPr>
                <w:rFonts w:cs="Arial"/>
                <w:lang w:eastAsia="en-NZ"/>
              </w:rPr>
              <w:t>The unit manager and area manager have completed cultural training to ensure they are able to demons</w:t>
            </w:r>
            <w:r w:rsidRPr="00BE00C7">
              <w:rPr>
                <w:rFonts w:cs="Arial"/>
                <w:lang w:eastAsia="en-NZ"/>
              </w:rPr>
              <w:t>trate expertise in Te Tiriti, health equity and cultural safety. There is collaboration with mana whenua in business planning through feedback collated from monthly residents’ meetings and annual resident and family/whānau surveys. Tāngata whaikaha have me</w:t>
            </w:r>
            <w:r w:rsidRPr="00BE00C7">
              <w:rPr>
                <w:rFonts w:cs="Arial"/>
                <w:lang w:eastAsia="en-NZ"/>
              </w:rPr>
              <w:t>aningful representation through monthly resident meetings and annual satisfaction surveys. The management team review the results and feedback to identify barriers to care to improve outcomes for all residents.</w:t>
            </w:r>
          </w:p>
          <w:p w14:paraId="7412807F"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 unit manager (registered nurse) has been </w:t>
            </w:r>
            <w:r w:rsidRPr="00BE00C7">
              <w:rPr>
                <w:rFonts w:cs="Arial"/>
                <w:lang w:eastAsia="en-NZ"/>
              </w:rPr>
              <w:t>in the role for four months; with experience in health facility management and aged care. The area manager supports the unit manager. The clinical coordinator resigned at the end of November 2022 and the position has been advertised. The unit manager is pr</w:t>
            </w:r>
            <w:r w:rsidRPr="00BE00C7">
              <w:rPr>
                <w:rFonts w:cs="Arial"/>
                <w:lang w:eastAsia="en-NZ"/>
              </w:rPr>
              <w:t>oviding clinical oversight.</w:t>
            </w:r>
          </w:p>
          <w:p w14:paraId="04D86C18" w14:textId="77777777" w:rsidR="00EB7645" w:rsidRPr="00BE00C7" w:rsidRDefault="00560904" w:rsidP="00BE00C7">
            <w:pPr>
              <w:pStyle w:val="OutcomeDescription"/>
              <w:spacing w:before="120" w:after="120"/>
              <w:rPr>
                <w:rFonts w:cs="Arial"/>
                <w:lang w:eastAsia="en-NZ"/>
              </w:rPr>
            </w:pPr>
            <w:r w:rsidRPr="00BE00C7">
              <w:rPr>
                <w:rFonts w:cs="Arial"/>
                <w:lang w:eastAsia="en-NZ"/>
              </w:rPr>
              <w:t>The unit manager has maintained at least eight hours of professional development activities related to managing an aged care facility, and other training includes CHT three days leadership forums: advocacy and complaint manageme</w:t>
            </w:r>
            <w:r w:rsidRPr="00BE00C7">
              <w:rPr>
                <w:rFonts w:cs="Arial"/>
                <w:lang w:eastAsia="en-NZ"/>
              </w:rPr>
              <w:t xml:space="preserve">nt; health and safety; fire safety; emergency procedures, Covid preparedness and Te Whatu Ora - Waikato infection control training.  </w:t>
            </w:r>
          </w:p>
          <w:p w14:paraId="7DB7942E" w14:textId="77777777" w:rsidR="00EB7645" w:rsidRPr="00BE00C7" w:rsidRDefault="00560904" w:rsidP="00BE00C7">
            <w:pPr>
              <w:pStyle w:val="OutcomeDescription"/>
              <w:spacing w:before="120" w:after="120"/>
              <w:rPr>
                <w:rFonts w:cs="Arial"/>
                <w:lang w:eastAsia="en-NZ"/>
              </w:rPr>
            </w:pPr>
          </w:p>
        </w:tc>
      </w:tr>
      <w:tr w:rsidR="00AC6922" w14:paraId="3A40CB6A" w14:textId="77777777">
        <w:tc>
          <w:tcPr>
            <w:tcW w:w="0" w:type="auto"/>
          </w:tcPr>
          <w:p w14:paraId="0DCB94CA"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617D4C2"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6B4A0C56" w14:textId="77777777" w:rsidR="00EB7645" w:rsidRPr="00BE00C7" w:rsidRDefault="00560904" w:rsidP="00BE00C7">
            <w:pPr>
              <w:pStyle w:val="OutcomeDescription"/>
              <w:spacing w:before="120" w:after="120"/>
              <w:rPr>
                <w:rFonts w:cs="Arial"/>
                <w:lang w:eastAsia="en-NZ"/>
              </w:rPr>
            </w:pPr>
          </w:p>
        </w:tc>
        <w:tc>
          <w:tcPr>
            <w:tcW w:w="0" w:type="auto"/>
          </w:tcPr>
          <w:p w14:paraId="12C834BC"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9BBC95" w14:textId="77777777" w:rsidR="00EB7645" w:rsidRPr="00BE00C7" w:rsidRDefault="00560904" w:rsidP="00BE00C7">
            <w:pPr>
              <w:pStyle w:val="OutcomeDescription"/>
              <w:spacing w:before="120" w:after="120"/>
              <w:rPr>
                <w:rFonts w:cs="Arial"/>
                <w:lang w:eastAsia="en-NZ"/>
              </w:rPr>
            </w:pPr>
            <w:r w:rsidRPr="00BE00C7">
              <w:rPr>
                <w:rFonts w:cs="Arial"/>
                <w:lang w:eastAsia="en-NZ"/>
              </w:rPr>
              <w:t>CHT Te Awamutu has procedures to guide staff in managing clinical and non-clinical emergencies. Policies and procedures and associated implementation systems provide a good level of assurance that the facility is meeting accepted good practice and adhering</w:t>
            </w:r>
            <w:r w:rsidRPr="00BE00C7">
              <w:rPr>
                <w:rFonts w:cs="Arial"/>
                <w:lang w:eastAsia="en-NZ"/>
              </w:rPr>
              <w:t xml:space="preserve"> to relevant standards. A document control system is in place. Policies are regularly reviewed by the Quality, Health &amp; Safety Committee (QHSC), which is a sub-committee of the Board. New policies or changes to policy are communicated and discussed with st</w:t>
            </w:r>
            <w:r w:rsidRPr="00BE00C7">
              <w:rPr>
                <w:rFonts w:cs="Arial"/>
                <w:lang w:eastAsia="en-NZ"/>
              </w:rPr>
              <w:t xml:space="preserve">aff. </w:t>
            </w:r>
          </w:p>
          <w:p w14:paraId="629E6104"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 quality programme includes a quality programme policy, and quality goals (including site specific business goals) that are reviewed monthly in unit review meetings, as well as being discussed in the monthly staff/quality meetings. </w:t>
            </w:r>
          </w:p>
          <w:p w14:paraId="70FCBBD4"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CHT Te Awamutu</w:t>
            </w:r>
            <w:r w:rsidRPr="00BE00C7">
              <w:rPr>
                <w:rFonts w:cs="Arial"/>
                <w:lang w:eastAsia="en-NZ"/>
              </w:rPr>
              <w:t xml:space="preserve"> is implementing a quality and risk management programme. The quality and risk management systems include performance monitoring through internal audits and through the collection of clinical indicator data. Clinical indicator data is collected, analysed a</w:t>
            </w:r>
            <w:r w:rsidRPr="00BE00C7">
              <w:rPr>
                <w:rFonts w:cs="Arial"/>
                <w:lang w:eastAsia="en-NZ"/>
              </w:rPr>
              <w:t>t facility level, and benchmarked. Benchmarking occurs internally with other CHT facilities monthly, and externally through other New Zealand aged care providers quarterly.</w:t>
            </w:r>
          </w:p>
          <w:p w14:paraId="2ABEAB01" w14:textId="77777777" w:rsidR="00EB7645" w:rsidRPr="00BE00C7" w:rsidRDefault="00560904" w:rsidP="00BE00C7">
            <w:pPr>
              <w:pStyle w:val="OutcomeDescription"/>
              <w:spacing w:before="120" w:after="120"/>
              <w:rPr>
                <w:rFonts w:cs="Arial"/>
                <w:lang w:eastAsia="en-NZ"/>
              </w:rPr>
            </w:pPr>
            <w:r w:rsidRPr="00BE00C7">
              <w:rPr>
                <w:rFonts w:cs="Arial"/>
                <w:lang w:eastAsia="en-NZ"/>
              </w:rPr>
              <w:t>Meeting minutes reviewed evidenced quality data is shared in staff meetings. Intern</w:t>
            </w:r>
            <w:r w:rsidRPr="00BE00C7">
              <w:rPr>
                <w:rFonts w:cs="Arial"/>
                <w:lang w:eastAsia="en-NZ"/>
              </w:rPr>
              <w:t>al audits are completed six-monthly by the area manager. Corrective actions are documented to address service improvements, with evidence of progress and sign off when achieved. Monthly clinical meetings, staff meetings, weekly memo, and comprehensive hand</w:t>
            </w:r>
            <w:r w:rsidRPr="00BE00C7">
              <w:rPr>
                <w:rFonts w:cs="Arial"/>
                <w:lang w:eastAsia="en-NZ"/>
              </w:rPr>
              <w:t>overs ensure good communication. Quality data and trends in data are posted on a quality noticeboard.</w:t>
            </w:r>
          </w:p>
          <w:p w14:paraId="6FB309EC" w14:textId="77777777" w:rsidR="00EB7645" w:rsidRPr="00BE00C7" w:rsidRDefault="00560904" w:rsidP="00BE00C7">
            <w:pPr>
              <w:pStyle w:val="OutcomeDescription"/>
              <w:spacing w:before="120" w:after="120"/>
              <w:rPr>
                <w:rFonts w:cs="Arial"/>
                <w:lang w:eastAsia="en-NZ"/>
              </w:rPr>
            </w:pPr>
            <w:r w:rsidRPr="00BE00C7">
              <w:rPr>
                <w:rFonts w:cs="Arial"/>
                <w:lang w:eastAsia="en-NZ"/>
              </w:rPr>
              <w:t>The 2022 resident satisfaction survey reported high satisfaction results for all areas of service delivery. Results of the survey have been collated and a</w:t>
            </w:r>
            <w:r w:rsidRPr="00BE00C7">
              <w:rPr>
                <w:rFonts w:cs="Arial"/>
                <w:lang w:eastAsia="en-NZ"/>
              </w:rPr>
              <w:t>nalysed, and a comprehensive report completed. Survey results were communicated to staff and residents (meeting minutes sighted). There were no areas identified for improvement.</w:t>
            </w:r>
          </w:p>
          <w:p w14:paraId="4290844B"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A health and safety team meets bi-monthly, and they provide health and safety </w:t>
            </w:r>
            <w:r w:rsidRPr="00BE00C7">
              <w:rPr>
                <w:rFonts w:cs="Arial"/>
                <w:lang w:eastAsia="en-NZ"/>
              </w:rPr>
              <w:t>as a regular topic in the staff meetings. Actual and potential risks are documented on a hazard register, which identifies risk ratings, and documents actions to eliminate or minimise each risk. Staff incident, hazards and risk information is collated at f</w:t>
            </w:r>
            <w:r w:rsidRPr="00BE00C7">
              <w:rPr>
                <w:rFonts w:cs="Arial"/>
                <w:lang w:eastAsia="en-NZ"/>
              </w:rPr>
              <w:t xml:space="preserve">acility level and reported to the area manager; a consolidated report and analysis of all facilities are then provided to the Board monthly. In the event of a staff accident or incident, a debrief process is documented on the accident/incident form. There </w:t>
            </w:r>
            <w:r w:rsidRPr="00BE00C7">
              <w:rPr>
                <w:rFonts w:cs="Arial"/>
                <w:lang w:eastAsia="en-NZ"/>
              </w:rPr>
              <w:t>were no serious staff injuries in the last 12 months.</w:t>
            </w:r>
          </w:p>
          <w:p w14:paraId="3D2FF7E7" w14:textId="77777777" w:rsidR="00EB7645" w:rsidRPr="00BE00C7" w:rsidRDefault="00560904" w:rsidP="00BE00C7">
            <w:pPr>
              <w:pStyle w:val="OutcomeDescription"/>
              <w:spacing w:before="120" w:after="120"/>
              <w:rPr>
                <w:rFonts w:cs="Arial"/>
                <w:lang w:eastAsia="en-NZ"/>
              </w:rPr>
            </w:pPr>
            <w:r w:rsidRPr="00BE00C7">
              <w:rPr>
                <w:rFonts w:cs="Arial"/>
                <w:lang w:eastAsia="en-NZ"/>
              </w:rPr>
              <w:t>Twelve accident/incident forms were reviewed for February 2023. Each accident/incident are documented on the electronic adverse event form, each event has a severity risk rating and immediate action and</w:t>
            </w:r>
            <w:r w:rsidRPr="00BE00C7">
              <w:rPr>
                <w:rFonts w:cs="Arial"/>
                <w:lang w:eastAsia="en-NZ"/>
              </w:rPr>
              <w:t xml:space="preserve"> escalation to an RN is documented; all forms have evidence of a thorough investigation (follow-up action/s required) to address opportunities to minimise future risks or being signed off/closed off by the unit manager. Incident and accident data is collat</w:t>
            </w:r>
            <w:r w:rsidRPr="00BE00C7">
              <w:rPr>
                <w:rFonts w:cs="Arial"/>
                <w:lang w:eastAsia="en-NZ"/>
              </w:rPr>
              <w:t xml:space="preserve">ed monthly and analysed by both the unit manager and the area manager. Results are </w:t>
            </w:r>
            <w:r w:rsidRPr="00BE00C7">
              <w:rPr>
                <w:rFonts w:cs="Arial"/>
                <w:lang w:eastAsia="en-NZ"/>
              </w:rPr>
              <w:lastRenderedPageBreak/>
              <w:t>discussed in the staff/quality meetings.</w:t>
            </w:r>
          </w:p>
          <w:p w14:paraId="74463DC5" w14:textId="77777777" w:rsidR="00EB7645" w:rsidRPr="00BE00C7" w:rsidRDefault="00560904" w:rsidP="00BE00C7">
            <w:pPr>
              <w:pStyle w:val="OutcomeDescription"/>
              <w:spacing w:before="120" w:after="120"/>
              <w:rPr>
                <w:rFonts w:cs="Arial"/>
                <w:lang w:eastAsia="en-NZ"/>
              </w:rPr>
            </w:pPr>
            <w:r w:rsidRPr="00BE00C7">
              <w:rPr>
                <w:rFonts w:cs="Arial"/>
                <w:lang w:eastAsia="en-NZ"/>
              </w:rPr>
              <w:t>Discussions with the unit manager evidenced awareness of their requirement to notify relevant authorities in relation to essential n</w:t>
            </w:r>
            <w:r w:rsidRPr="00BE00C7">
              <w:rPr>
                <w:rFonts w:cs="Arial"/>
                <w:lang w:eastAsia="en-NZ"/>
              </w:rPr>
              <w:t>otifications. There have been 161 shifts reported of RN shortage and unavailability on section 31 notification forms, four pressure injuries and one police involvement for the period July 2021-31 March 2022.</w:t>
            </w:r>
          </w:p>
          <w:p w14:paraId="45BC9B23" w14:textId="77777777" w:rsidR="00EB7645" w:rsidRPr="00BE00C7" w:rsidRDefault="00560904" w:rsidP="00BE00C7">
            <w:pPr>
              <w:pStyle w:val="OutcomeDescription"/>
              <w:spacing w:before="120" w:after="120"/>
              <w:rPr>
                <w:rFonts w:cs="Arial"/>
                <w:lang w:eastAsia="en-NZ"/>
              </w:rPr>
            </w:pPr>
            <w:r w:rsidRPr="00BE00C7">
              <w:rPr>
                <w:rFonts w:cs="Arial"/>
                <w:lang w:eastAsia="en-NZ"/>
              </w:rPr>
              <w:t>For the period 1 April 2022-28 February 2023 the</w:t>
            </w:r>
            <w:r w:rsidRPr="00BE00C7">
              <w:rPr>
                <w:rFonts w:cs="Arial"/>
                <w:lang w:eastAsia="en-NZ"/>
              </w:rPr>
              <w:t>re were 358 shifts reported of RN shortage and RN unavailability, three pressure injuries and one police involvement. The change in unit manager was reported by CHT support office to HealthCERT at the time the change occurred.</w:t>
            </w:r>
          </w:p>
          <w:p w14:paraId="6F986F32"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One Covid-19 outbreak in May </w:t>
            </w:r>
            <w:r w:rsidRPr="00BE00C7">
              <w:rPr>
                <w:rFonts w:cs="Arial"/>
                <w:lang w:eastAsia="en-NZ"/>
              </w:rPr>
              <w:t>2022 and gastroenteritis outbreak in November 2022 were reported to Public Health. These were appropriately notified, managed and staff debriefed.</w:t>
            </w:r>
          </w:p>
          <w:p w14:paraId="45EEB711" w14:textId="77777777" w:rsidR="00EB7645" w:rsidRPr="00BE00C7" w:rsidRDefault="00560904" w:rsidP="00BE00C7">
            <w:pPr>
              <w:pStyle w:val="OutcomeDescription"/>
              <w:spacing w:before="120" w:after="120"/>
              <w:rPr>
                <w:rFonts w:cs="Arial"/>
                <w:lang w:eastAsia="en-NZ"/>
              </w:rPr>
            </w:pPr>
            <w:r w:rsidRPr="00BE00C7">
              <w:rPr>
                <w:rFonts w:cs="Arial"/>
                <w:lang w:eastAsia="en-NZ"/>
              </w:rPr>
              <w:t>Cultural safety is embedded within the documented quality programme and staff training. Staff completed Māori</w:t>
            </w:r>
            <w:r w:rsidRPr="00BE00C7">
              <w:rPr>
                <w:rFonts w:cs="Arial"/>
                <w:lang w:eastAsia="en-NZ"/>
              </w:rPr>
              <w:t xml:space="preserve"> cultural competencies in 2022. Staff are supported to learn te reo and e-learning material and resources are available.</w:t>
            </w:r>
          </w:p>
          <w:p w14:paraId="71F1E236" w14:textId="77777777" w:rsidR="00EB7645" w:rsidRPr="00BE00C7" w:rsidRDefault="00560904" w:rsidP="00BE00C7">
            <w:pPr>
              <w:pStyle w:val="OutcomeDescription"/>
              <w:spacing w:before="120" w:after="120"/>
              <w:rPr>
                <w:rFonts w:cs="Arial"/>
                <w:lang w:eastAsia="en-NZ"/>
              </w:rPr>
            </w:pPr>
            <w:r w:rsidRPr="00BE00C7">
              <w:rPr>
                <w:rFonts w:cs="Arial"/>
                <w:lang w:eastAsia="en-NZ"/>
              </w:rPr>
              <w:t>The service collects ethnicity data during the resident’s entry to the service and is reviewing quality data in relation to improving h</w:t>
            </w:r>
            <w:r w:rsidRPr="00BE00C7">
              <w:rPr>
                <w:rFonts w:cs="Arial"/>
                <w:lang w:eastAsia="en-NZ"/>
              </w:rPr>
              <w:t>ealth equity through critical analysis of data and organisational practices.</w:t>
            </w:r>
          </w:p>
          <w:p w14:paraId="6780260E" w14:textId="77777777" w:rsidR="00EB7645" w:rsidRPr="00BE00C7" w:rsidRDefault="00560904" w:rsidP="00BE00C7">
            <w:pPr>
              <w:pStyle w:val="OutcomeDescription"/>
              <w:spacing w:before="120" w:after="120"/>
              <w:rPr>
                <w:rFonts w:cs="Arial"/>
                <w:lang w:eastAsia="en-NZ"/>
              </w:rPr>
            </w:pPr>
          </w:p>
        </w:tc>
      </w:tr>
      <w:tr w:rsidR="00AC6922" w14:paraId="1CA600A4" w14:textId="77777777">
        <w:tc>
          <w:tcPr>
            <w:tcW w:w="0" w:type="auto"/>
          </w:tcPr>
          <w:p w14:paraId="62C883A9"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16FE8A6"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w:t>
            </w:r>
            <w:r w:rsidRPr="00BE00C7">
              <w:rPr>
                <w:rFonts w:cs="Arial"/>
                <w:lang w:eastAsia="en-NZ"/>
              </w:rPr>
              <w:t>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w:t>
            </w:r>
            <w:r w:rsidRPr="00BE00C7">
              <w:rPr>
                <w:rFonts w:cs="Arial"/>
                <w:lang w:eastAsia="en-NZ"/>
              </w:rPr>
              <w:t>aged to deliver effective person-centred and whānau-centred services.</w:t>
            </w:r>
          </w:p>
          <w:p w14:paraId="7D3D049D" w14:textId="77777777" w:rsidR="00EB7645" w:rsidRPr="00BE00C7" w:rsidRDefault="00560904" w:rsidP="00BE00C7">
            <w:pPr>
              <w:pStyle w:val="OutcomeDescription"/>
              <w:spacing w:before="120" w:after="120"/>
              <w:rPr>
                <w:rFonts w:cs="Arial"/>
                <w:lang w:eastAsia="en-NZ"/>
              </w:rPr>
            </w:pPr>
          </w:p>
        </w:tc>
        <w:tc>
          <w:tcPr>
            <w:tcW w:w="0" w:type="auto"/>
          </w:tcPr>
          <w:p w14:paraId="28E6F2D9" w14:textId="77777777" w:rsidR="00EB7645" w:rsidRPr="00BE00C7" w:rsidRDefault="00560904" w:rsidP="00BE00C7">
            <w:pPr>
              <w:pStyle w:val="OutcomeDescription"/>
              <w:spacing w:before="120" w:after="120"/>
              <w:rPr>
                <w:rFonts w:cs="Arial"/>
                <w:lang w:eastAsia="en-NZ"/>
              </w:rPr>
            </w:pPr>
            <w:r w:rsidRPr="00BE00C7">
              <w:rPr>
                <w:rFonts w:cs="Arial"/>
                <w:lang w:eastAsia="en-NZ"/>
              </w:rPr>
              <w:t>PA Moderate</w:t>
            </w:r>
          </w:p>
        </w:tc>
        <w:tc>
          <w:tcPr>
            <w:tcW w:w="0" w:type="auto"/>
          </w:tcPr>
          <w:p w14:paraId="3EFF3364"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There is a staffing rationale policy that describes rostering and staffing ratios and skill mixes in an event of acuity change and outbreak management. The unit </w:t>
            </w:r>
            <w:r w:rsidRPr="00BE00C7">
              <w:rPr>
                <w:rFonts w:cs="Arial"/>
                <w:lang w:eastAsia="en-NZ"/>
              </w:rPr>
              <w:t>manager interviewed confirmed staff needs are included in the monthly report to the area manager. Staffing is flexible to meet the acuity and needs of the residents, and this was confirmed during interviews with RNs and HCAs. There is a first aid trained s</w:t>
            </w:r>
            <w:r w:rsidRPr="00BE00C7">
              <w:rPr>
                <w:rFonts w:cs="Arial"/>
                <w:lang w:eastAsia="en-NZ"/>
              </w:rPr>
              <w:t>taff member on duty 24/7.</w:t>
            </w:r>
          </w:p>
          <w:p w14:paraId="5F6364E2"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Six weeks of rosters were reviewed and evidenced that shifts where HCAs and support staff were absent/sick were replaced with another person. </w:t>
            </w:r>
          </w:p>
          <w:p w14:paraId="03221EFA" w14:textId="77777777" w:rsidR="00EB7645" w:rsidRPr="00BE00C7" w:rsidRDefault="00560904" w:rsidP="00BE00C7">
            <w:pPr>
              <w:pStyle w:val="OutcomeDescription"/>
              <w:spacing w:before="120" w:after="120"/>
              <w:rPr>
                <w:rFonts w:cs="Arial"/>
                <w:lang w:eastAsia="en-NZ"/>
              </w:rPr>
            </w:pPr>
            <w:r w:rsidRPr="00BE00C7">
              <w:rPr>
                <w:rFonts w:cs="Arial"/>
                <w:lang w:eastAsia="en-NZ"/>
              </w:rPr>
              <w:t>Interviews with staff confirmed that their workload is manageable. The unit manager int</w:t>
            </w:r>
            <w:r w:rsidRPr="00BE00C7">
              <w:rPr>
                <w:rFonts w:cs="Arial"/>
                <w:lang w:eastAsia="en-NZ"/>
              </w:rPr>
              <w:t xml:space="preserve">erviewed confirmed an experienced workforce with the </w:t>
            </w:r>
            <w:r w:rsidRPr="00BE00C7">
              <w:rPr>
                <w:rFonts w:cs="Arial"/>
                <w:lang w:eastAsia="en-NZ"/>
              </w:rPr>
              <w:lastRenderedPageBreak/>
              <w:t>majority been employed for more than 12 months. There is a full complement of HCAs with no available vacancies. The unit manager confirmed the usual full time equivalent of RNs to be five; however, two f</w:t>
            </w:r>
            <w:r w:rsidRPr="00BE00C7">
              <w:rPr>
                <w:rFonts w:cs="Arial"/>
                <w:lang w:eastAsia="en-NZ"/>
              </w:rPr>
              <w:t>ull time RNs and two casual RNs available to cover the roster. At the time this audit was undertaken, there was a significant national health workforce shortage. Findings in this audit relating to staff shortages should be read in the context of this natio</w:t>
            </w:r>
            <w:r w:rsidRPr="00BE00C7">
              <w:rPr>
                <w:rFonts w:cs="Arial"/>
                <w:lang w:eastAsia="en-NZ"/>
              </w:rPr>
              <w:t>nal issue.</w:t>
            </w:r>
          </w:p>
          <w:p w14:paraId="4F0B0D60"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There is one current registered nurse vacancy including a clinical coordinator role. Recruitment strategies and efforts are ongoing. </w:t>
            </w:r>
          </w:p>
          <w:p w14:paraId="760CEA53" w14:textId="77777777" w:rsidR="00EB7645" w:rsidRPr="00BE00C7" w:rsidRDefault="00560904" w:rsidP="00BE00C7">
            <w:pPr>
              <w:pStyle w:val="OutcomeDescription"/>
              <w:spacing w:before="120" w:after="120"/>
              <w:rPr>
                <w:rFonts w:cs="Arial"/>
                <w:lang w:eastAsia="en-NZ"/>
              </w:rPr>
            </w:pPr>
            <w:r w:rsidRPr="00BE00C7">
              <w:rPr>
                <w:rFonts w:cs="Arial"/>
                <w:lang w:eastAsia="en-NZ"/>
              </w:rPr>
              <w:t>There is access to an agency that is used to backfill RN vacant shifts. Staff and residents are informed when t</w:t>
            </w:r>
            <w:r w:rsidRPr="00BE00C7">
              <w:rPr>
                <w:rFonts w:cs="Arial"/>
                <w:lang w:eastAsia="en-NZ"/>
              </w:rPr>
              <w:t>here are changes to staffing levels, evidenced in staff interviews. Interviews with residents and family/whānau confirmed their care requirements are attended to in a timely manner. The facility has not requested to use virtual RN support services.</w:t>
            </w:r>
          </w:p>
          <w:p w14:paraId="688669D0" w14:textId="77777777" w:rsidR="00EB7645" w:rsidRPr="00BE00C7" w:rsidRDefault="00560904" w:rsidP="00BE00C7">
            <w:pPr>
              <w:pStyle w:val="OutcomeDescription"/>
              <w:spacing w:before="120" w:after="120"/>
              <w:rPr>
                <w:rFonts w:cs="Arial"/>
                <w:lang w:eastAsia="en-NZ"/>
              </w:rPr>
            </w:pPr>
            <w:r w:rsidRPr="00BE00C7">
              <w:rPr>
                <w:rFonts w:cs="Arial"/>
                <w:lang w:eastAsia="en-NZ"/>
              </w:rPr>
              <w:t>The uni</w:t>
            </w:r>
            <w:r w:rsidRPr="00BE00C7">
              <w:rPr>
                <w:rFonts w:cs="Arial"/>
                <w:lang w:eastAsia="en-NZ"/>
              </w:rPr>
              <w:t xml:space="preserve">t manager is on call 24/7. </w:t>
            </w:r>
          </w:p>
          <w:p w14:paraId="07962D8D" w14:textId="77777777" w:rsidR="00EB7645" w:rsidRPr="00BE00C7" w:rsidRDefault="00560904" w:rsidP="00BE00C7">
            <w:pPr>
              <w:pStyle w:val="OutcomeDescription"/>
              <w:spacing w:before="120" w:after="120"/>
              <w:rPr>
                <w:rFonts w:cs="Arial"/>
                <w:lang w:eastAsia="en-NZ"/>
              </w:rPr>
            </w:pPr>
            <w:r w:rsidRPr="00BE00C7">
              <w:rPr>
                <w:rFonts w:cs="Arial"/>
                <w:lang w:eastAsia="en-NZ"/>
              </w:rPr>
              <w:t>An RN is allocated Sunday to Friday with a medication competent HCA; two medication competent HCAs on a Saturday (the RN from dementia unit provides support) in the mornings. Four HCAs (long shifts) with two floaters (shorter sh</w:t>
            </w:r>
            <w:r w:rsidRPr="00BE00C7">
              <w:rPr>
                <w:rFonts w:cs="Arial"/>
                <w:lang w:eastAsia="en-NZ"/>
              </w:rPr>
              <w:t xml:space="preserve">ifts) in the morning, the same for the afternoon and two at night. </w:t>
            </w:r>
          </w:p>
          <w:p w14:paraId="275E3DA9"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An RN is allocated to the dementia unit on a Monday, Tuesday, and Saturday from midday to 8.30 pm and an enrolled nurse (EN) on Wednesday, Thursday, and Friday midday to 8.30 pm. Two HCAs </w:t>
            </w:r>
            <w:r w:rsidRPr="00BE00C7">
              <w:rPr>
                <w:rFonts w:cs="Arial"/>
                <w:lang w:eastAsia="en-NZ"/>
              </w:rPr>
              <w:t xml:space="preserve">in the morning, two in the afternoon and one at night. There is a medication competent HCA on each shift. </w:t>
            </w:r>
          </w:p>
          <w:p w14:paraId="65704227" w14:textId="77777777" w:rsidR="00EB7645" w:rsidRPr="00BE00C7" w:rsidRDefault="00560904" w:rsidP="00BE00C7">
            <w:pPr>
              <w:pStyle w:val="OutcomeDescription"/>
              <w:spacing w:before="120" w:after="120"/>
              <w:rPr>
                <w:rFonts w:cs="Arial"/>
                <w:lang w:eastAsia="en-NZ"/>
              </w:rPr>
            </w:pPr>
            <w:r w:rsidRPr="00BE00C7">
              <w:rPr>
                <w:rFonts w:cs="Arial"/>
                <w:lang w:eastAsia="en-NZ"/>
              </w:rPr>
              <w:t>There are insufficient numbers of RNs employed to cover annual leave or RN sick leave. The service utilises agency RNs to cover the roster and the un</w:t>
            </w:r>
            <w:r w:rsidRPr="00BE00C7">
              <w:rPr>
                <w:rFonts w:cs="Arial"/>
                <w:lang w:eastAsia="en-NZ"/>
              </w:rPr>
              <w:t xml:space="preserve">it manager also provides cover; however, there are three nights shifts where RNs are unavailable, and the shifts are covered by medication competent level 4 HCAs. One night RN has been recruited but has not yet commenced employment. </w:t>
            </w:r>
          </w:p>
          <w:p w14:paraId="1EA6B021"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There are enough HCAs </w:t>
            </w:r>
            <w:r w:rsidRPr="00BE00C7">
              <w:rPr>
                <w:rFonts w:cs="Arial"/>
                <w:lang w:eastAsia="en-NZ"/>
              </w:rPr>
              <w:t xml:space="preserve">to cover the roster and there are sufficient non-clinical staff to ensure non-clinical duties are performed. Kitchen services are contracted out, cleaning and laundry staff are rostered </w:t>
            </w:r>
            <w:r w:rsidRPr="00BE00C7">
              <w:rPr>
                <w:rFonts w:cs="Arial"/>
                <w:lang w:eastAsia="en-NZ"/>
              </w:rPr>
              <w:lastRenderedPageBreak/>
              <w:t>seven days a week. Activities staff covers seven days a week by an act</w:t>
            </w:r>
            <w:r w:rsidRPr="00BE00C7">
              <w:rPr>
                <w:rFonts w:cs="Arial"/>
                <w:lang w:eastAsia="en-NZ"/>
              </w:rPr>
              <w:t>ivities coordinator and diversional therapist (DT).</w:t>
            </w:r>
          </w:p>
          <w:p w14:paraId="7BBFB348" w14:textId="77777777" w:rsidR="00EB7645" w:rsidRPr="00BE00C7" w:rsidRDefault="00560904" w:rsidP="00BE00C7">
            <w:pPr>
              <w:pStyle w:val="OutcomeDescription"/>
              <w:spacing w:before="120" w:after="120"/>
              <w:rPr>
                <w:rFonts w:cs="Arial"/>
                <w:lang w:eastAsia="en-NZ"/>
              </w:rPr>
            </w:pPr>
            <w:r w:rsidRPr="00BE00C7">
              <w:rPr>
                <w:rFonts w:cs="Arial"/>
                <w:lang w:eastAsia="en-NZ"/>
              </w:rPr>
              <w:t>The training schedule for 2022 reviewed evidenced all education topics have been implemented. There is an annual education and training schedule being implemented for 2023. The education and training sche</w:t>
            </w:r>
            <w:r w:rsidRPr="00BE00C7">
              <w:rPr>
                <w:rFonts w:cs="Arial"/>
                <w:lang w:eastAsia="en-NZ"/>
              </w:rPr>
              <w:t xml:space="preserve">dule lists compulsory training which includes cultural awareness training, informed consent, pain management, complaints management and communication and management of the deteriorating adult. Cultural safety and awareness training occurred twice in 2022. </w:t>
            </w:r>
            <w:r w:rsidRPr="00BE00C7">
              <w:rPr>
                <w:rFonts w:cs="Arial"/>
                <w:lang w:eastAsia="en-NZ"/>
              </w:rPr>
              <w:t xml:space="preserve">External training opportunities for care staff include training through Te Whatu Ora - Waikato. </w:t>
            </w:r>
          </w:p>
          <w:p w14:paraId="044DD46F" w14:textId="77777777" w:rsidR="00EB7645" w:rsidRPr="00BE00C7" w:rsidRDefault="00560904" w:rsidP="00BE00C7">
            <w:pPr>
              <w:pStyle w:val="OutcomeDescription"/>
              <w:spacing w:before="120" w:after="120"/>
              <w:rPr>
                <w:rFonts w:cs="Arial"/>
                <w:lang w:eastAsia="en-NZ"/>
              </w:rPr>
            </w:pPr>
            <w:r w:rsidRPr="00BE00C7">
              <w:rPr>
                <w:rFonts w:cs="Arial"/>
                <w:lang w:eastAsia="en-NZ"/>
              </w:rPr>
              <w:t>Health equity training has been provided to staff as part of the cultural safety training. Educational outcomes and objectives include mandatory training for s</w:t>
            </w:r>
            <w:r w:rsidRPr="00BE00C7">
              <w:rPr>
                <w:rFonts w:cs="Arial"/>
                <w:lang w:eastAsia="en-NZ"/>
              </w:rPr>
              <w:t>taff including an understanding of health equity. On interview, staff confirmed a knowledge of the Treaty of Waitangi and cultural practices relating to Māori. The learning platform and expertise of Māori staff creates opportunities for the workforce to le</w:t>
            </w:r>
            <w:r w:rsidRPr="00BE00C7">
              <w:rPr>
                <w:rFonts w:cs="Arial"/>
                <w:lang w:eastAsia="en-NZ"/>
              </w:rPr>
              <w:t xml:space="preserve">arn about and address inequities. Staff interviewed described how they are supported to learn te reo Māori. </w:t>
            </w:r>
          </w:p>
          <w:p w14:paraId="38DB62CB" w14:textId="77777777" w:rsidR="00EB7645" w:rsidRPr="00BE00C7" w:rsidRDefault="00560904"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Thirty-eight health</w:t>
            </w:r>
            <w:r w:rsidRPr="00BE00C7">
              <w:rPr>
                <w:rFonts w:cs="Arial"/>
                <w:lang w:eastAsia="en-NZ"/>
              </w:rPr>
              <w:t>care assistants are employed. Thirty-one HCAs have achieved level three NZQA qualification or higher. Staff are supported by a Careerforce assessor to complete their qualifications.</w:t>
            </w:r>
          </w:p>
          <w:p w14:paraId="5369CFA0"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Twenty HCAs are allocated to work in the dementia unit. Sixteen completed </w:t>
            </w:r>
            <w:r w:rsidRPr="00BE00C7">
              <w:rPr>
                <w:rFonts w:cs="Arial"/>
                <w:lang w:eastAsia="en-NZ"/>
              </w:rPr>
              <w:t>the relevant required dementia unit standard training and four are currently enrolled to complete the dementia unit standards and all are due to complete within the required timeframe.</w:t>
            </w:r>
          </w:p>
          <w:p w14:paraId="1D4F0AB6" w14:textId="77777777" w:rsidR="00EB7645" w:rsidRPr="00BE00C7" w:rsidRDefault="00560904" w:rsidP="00BE00C7">
            <w:pPr>
              <w:pStyle w:val="OutcomeDescription"/>
              <w:spacing w:before="120" w:after="120"/>
              <w:rPr>
                <w:rFonts w:cs="Arial"/>
                <w:lang w:eastAsia="en-NZ"/>
              </w:rPr>
            </w:pPr>
            <w:r w:rsidRPr="00BE00C7">
              <w:rPr>
                <w:rFonts w:cs="Arial"/>
                <w:lang w:eastAsia="en-NZ"/>
              </w:rPr>
              <w:t>A competency assessment policy is being implemented. All staff are requ</w:t>
            </w:r>
            <w:r w:rsidRPr="00BE00C7">
              <w:rPr>
                <w:rFonts w:cs="Arial"/>
                <w:lang w:eastAsia="en-NZ"/>
              </w:rPr>
              <w:t>ired to complete competency assessments as part of their orientation. Competency assessments include but are not limited to restraint; emergency management including (six-monthly) fire drills; moving and handling; hand hygiene; and donning and doffing of p</w:t>
            </w:r>
            <w:r w:rsidRPr="00BE00C7">
              <w:rPr>
                <w:rFonts w:cs="Arial"/>
                <w:lang w:eastAsia="en-NZ"/>
              </w:rPr>
              <w:t xml:space="preserve">ersonal protective clothing. A selection of HCAs completed medication administration competencies that included second checker competency, oxygen administrator via a concentrator and insulin </w:t>
            </w:r>
            <w:r w:rsidRPr="00BE00C7">
              <w:rPr>
                <w:rFonts w:cs="Arial"/>
                <w:lang w:eastAsia="en-NZ"/>
              </w:rPr>
              <w:lastRenderedPageBreak/>
              <w:t>competency. A record of completion is maintained on their file. A</w:t>
            </w:r>
            <w:r w:rsidRPr="00BE00C7">
              <w:rPr>
                <w:rFonts w:cs="Arial"/>
                <w:lang w:eastAsia="en-NZ"/>
              </w:rPr>
              <w:t>dditional RN specific competencies are listed and scheduled annually to include subcutaneous fluids, syringe driver and interRAI assessment competency.</w:t>
            </w:r>
          </w:p>
          <w:p w14:paraId="7C5ABCEF" w14:textId="77777777" w:rsidR="00EB7645" w:rsidRPr="00BE00C7" w:rsidRDefault="00560904" w:rsidP="00BE00C7">
            <w:pPr>
              <w:pStyle w:val="OutcomeDescription"/>
              <w:spacing w:before="120" w:after="120"/>
              <w:rPr>
                <w:rFonts w:cs="Arial"/>
                <w:lang w:eastAsia="en-NZ"/>
              </w:rPr>
            </w:pPr>
            <w:r w:rsidRPr="00BE00C7">
              <w:rPr>
                <w:rFonts w:cs="Arial"/>
                <w:lang w:eastAsia="en-NZ"/>
              </w:rPr>
              <w:t>Two (including unit manager) of five RNs are interRAI trained. RNs attend in-service training and have c</w:t>
            </w:r>
            <w:r w:rsidRPr="00BE00C7">
              <w:rPr>
                <w:rFonts w:cs="Arial"/>
                <w:lang w:eastAsia="en-NZ"/>
              </w:rPr>
              <w:t>ompleted sessions on recognising deterioration in the adult, sepsis, delirium and dementia related training, Covid-19 preparedness; wound management; pain management; communication and complaints management, medication management including administration o</w:t>
            </w:r>
            <w:r w:rsidRPr="00BE00C7">
              <w:rPr>
                <w:rFonts w:cs="Arial"/>
                <w:lang w:eastAsia="en-NZ"/>
              </w:rPr>
              <w:t xml:space="preserve">f oxygen; and training related to specific conditions and medications. External training is available from Te Whatu Ora - Waikato and hospice. </w:t>
            </w:r>
          </w:p>
          <w:p w14:paraId="400F0E57" w14:textId="77777777" w:rsidR="00EB7645" w:rsidRPr="00BE00C7" w:rsidRDefault="00560904" w:rsidP="00BE00C7">
            <w:pPr>
              <w:pStyle w:val="OutcomeDescription"/>
              <w:spacing w:before="120" w:after="120"/>
              <w:rPr>
                <w:rFonts w:cs="Arial"/>
                <w:lang w:eastAsia="en-NZ"/>
              </w:rPr>
            </w:pPr>
          </w:p>
        </w:tc>
      </w:tr>
      <w:tr w:rsidR="00AC6922" w14:paraId="756F312E" w14:textId="77777777">
        <w:tc>
          <w:tcPr>
            <w:tcW w:w="0" w:type="auto"/>
          </w:tcPr>
          <w:p w14:paraId="27734FAC"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DC446E4"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w:t>
            </w:r>
            <w:r w:rsidRPr="00BE00C7">
              <w:rPr>
                <w:rFonts w:cs="Arial"/>
                <w:lang w:eastAsia="en-NZ"/>
              </w:rPr>
              <w:t>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w:t>
            </w:r>
            <w:r w:rsidRPr="00BE00C7">
              <w:rPr>
                <w:rFonts w:cs="Arial"/>
                <w:lang w:eastAsia="en-NZ"/>
              </w:rPr>
              <w:t>es.</w:t>
            </w:r>
          </w:p>
          <w:p w14:paraId="3DE03E4B" w14:textId="77777777" w:rsidR="00EB7645" w:rsidRPr="00BE00C7" w:rsidRDefault="00560904" w:rsidP="00BE00C7">
            <w:pPr>
              <w:pStyle w:val="OutcomeDescription"/>
              <w:spacing w:before="120" w:after="120"/>
              <w:rPr>
                <w:rFonts w:cs="Arial"/>
                <w:lang w:eastAsia="en-NZ"/>
              </w:rPr>
            </w:pPr>
          </w:p>
        </w:tc>
        <w:tc>
          <w:tcPr>
            <w:tcW w:w="0" w:type="auto"/>
          </w:tcPr>
          <w:p w14:paraId="5EC29631"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6A08B28F" w14:textId="77777777" w:rsidR="00EB7645" w:rsidRPr="00BE00C7" w:rsidRDefault="00560904"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and development. There are job descriptions in place for all positions that includes outcomes, accountability, responsibilities, autho</w:t>
            </w:r>
            <w:r w:rsidRPr="00BE00C7">
              <w:rPr>
                <w:rFonts w:cs="Arial"/>
                <w:lang w:eastAsia="en-NZ"/>
              </w:rPr>
              <w:t>rity, and functions to be achieved in each position. Five staff files reviewed included a signed employment contract, job description, police check, induction documentation relevant to the role the staff member is in, application form and reference checks.</w:t>
            </w:r>
          </w:p>
          <w:p w14:paraId="6AB71334" w14:textId="77777777" w:rsidR="00EB7645" w:rsidRPr="00BE00C7" w:rsidRDefault="00560904" w:rsidP="00BE00C7">
            <w:pPr>
              <w:pStyle w:val="OutcomeDescription"/>
              <w:spacing w:before="120" w:after="120"/>
              <w:rPr>
                <w:rFonts w:cs="Arial"/>
                <w:lang w:eastAsia="en-NZ"/>
              </w:rPr>
            </w:pPr>
            <w:r w:rsidRPr="00BE00C7">
              <w:rPr>
                <w:rFonts w:cs="Arial"/>
                <w:lang w:eastAsia="en-NZ"/>
              </w:rPr>
              <w:t>A register of RN practising certificates is maintained within the facility. Practising certificates for other health practitioners are also retained to provide evidence of their registration. There is an appraisal schedule available.</w:t>
            </w:r>
          </w:p>
          <w:p w14:paraId="0C68AA61" w14:textId="77777777" w:rsidR="00EB7645" w:rsidRPr="00BE00C7" w:rsidRDefault="00560904" w:rsidP="00BE00C7">
            <w:pPr>
              <w:pStyle w:val="OutcomeDescription"/>
              <w:spacing w:before="120" w:after="120"/>
              <w:rPr>
                <w:rFonts w:cs="Arial"/>
                <w:lang w:eastAsia="en-NZ"/>
              </w:rPr>
            </w:pPr>
            <w:r w:rsidRPr="00BE00C7">
              <w:rPr>
                <w:rFonts w:cs="Arial"/>
                <w:lang w:eastAsia="en-NZ"/>
              </w:rPr>
              <w:t>An orientation/induct</w:t>
            </w:r>
            <w:r w:rsidRPr="00BE00C7">
              <w:rPr>
                <w:rFonts w:cs="Arial"/>
                <w:lang w:eastAsia="en-NZ"/>
              </w:rPr>
              <w:t>ion programme provides new staff with relevant information for safe work practice. Competencies are completed at orientation. The service has a role-specific orientation programme in place that provides new staff with relevant information for safe work pra</w:t>
            </w:r>
            <w:r w:rsidRPr="00BE00C7">
              <w:rPr>
                <w:rFonts w:cs="Arial"/>
                <w:lang w:eastAsia="en-NZ"/>
              </w:rPr>
              <w:t>ctice and includes buddying when first employed. The service demonstrates that the orientation programmes support RNs and HCAs to provide a culturally safe environment to Māori. Healthcare assistants interviewed reported that the orientation process prepar</w:t>
            </w:r>
            <w:r w:rsidRPr="00BE00C7">
              <w:rPr>
                <w:rFonts w:cs="Arial"/>
                <w:lang w:eastAsia="en-NZ"/>
              </w:rPr>
              <w:t xml:space="preserve">ed new staff for their role and could be extended if required. Non-clinical staff have a modified orientation, which covers all key requirements of </w:t>
            </w:r>
            <w:r w:rsidRPr="00BE00C7">
              <w:rPr>
                <w:rFonts w:cs="Arial"/>
                <w:lang w:eastAsia="en-NZ"/>
              </w:rPr>
              <w:lastRenderedPageBreak/>
              <w:t>their role.</w:t>
            </w:r>
          </w:p>
          <w:p w14:paraId="265D01B7" w14:textId="77777777" w:rsidR="00EB7645" w:rsidRPr="00BE00C7" w:rsidRDefault="00560904" w:rsidP="00BE00C7">
            <w:pPr>
              <w:pStyle w:val="OutcomeDescription"/>
              <w:spacing w:before="120" w:after="120"/>
              <w:rPr>
                <w:rFonts w:cs="Arial"/>
                <w:lang w:eastAsia="en-NZ"/>
              </w:rPr>
            </w:pPr>
            <w:r w:rsidRPr="00BE00C7">
              <w:rPr>
                <w:rFonts w:cs="Arial"/>
                <w:lang w:eastAsia="en-NZ"/>
              </w:rPr>
              <w:t>Information held about staff is kept secure. Ethnicity and nationality data is identified during</w:t>
            </w:r>
            <w:r w:rsidRPr="00BE00C7">
              <w:rPr>
                <w:rFonts w:cs="Arial"/>
                <w:lang w:eastAsia="en-NZ"/>
              </w:rPr>
              <w:t xml:space="preserve"> the employment application stage. The service is collecting and collating ethnicity data.</w:t>
            </w:r>
          </w:p>
          <w:p w14:paraId="59177EFA" w14:textId="77777777" w:rsidR="00EB7645" w:rsidRPr="00BE00C7" w:rsidRDefault="00560904" w:rsidP="00BE00C7">
            <w:pPr>
              <w:pStyle w:val="OutcomeDescription"/>
              <w:spacing w:before="120" w:after="120"/>
              <w:rPr>
                <w:rFonts w:cs="Arial"/>
                <w:lang w:eastAsia="en-NZ"/>
              </w:rPr>
            </w:pPr>
          </w:p>
        </w:tc>
      </w:tr>
      <w:tr w:rsidR="00AC6922" w14:paraId="0C3D6125" w14:textId="77777777">
        <w:tc>
          <w:tcPr>
            <w:tcW w:w="0" w:type="auto"/>
          </w:tcPr>
          <w:p w14:paraId="45BEB549"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03D89DC"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w:t>
            </w:r>
            <w:r w:rsidRPr="00BE00C7">
              <w:rPr>
                <w:rFonts w:cs="Arial"/>
                <w:lang w:eastAsia="en-NZ"/>
              </w:rPr>
              <w:t>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w:t>
            </w:r>
            <w:r w:rsidRPr="00BE00C7">
              <w:rPr>
                <w:rFonts w:cs="Arial"/>
                <w:lang w:eastAsia="en-NZ"/>
              </w:rPr>
              <w:t>opt a person-centred and whānau-centred approach to their care. We focus on their needs and goals and encourage input from whānau. Where we are unable to meet these needs, adequate information about the reasons for this decision is documented and communica</w:t>
            </w:r>
            <w:r w:rsidRPr="00BE00C7">
              <w:rPr>
                <w:rFonts w:cs="Arial"/>
                <w:lang w:eastAsia="en-NZ"/>
              </w:rPr>
              <w:t>ted to the person and whānau.</w:t>
            </w:r>
          </w:p>
          <w:p w14:paraId="13DE9CAF" w14:textId="77777777" w:rsidR="00EB7645" w:rsidRPr="00BE00C7" w:rsidRDefault="00560904" w:rsidP="00BE00C7">
            <w:pPr>
              <w:pStyle w:val="OutcomeDescription"/>
              <w:spacing w:before="120" w:after="120"/>
              <w:rPr>
                <w:rFonts w:cs="Arial"/>
                <w:lang w:eastAsia="en-NZ"/>
              </w:rPr>
            </w:pPr>
          </w:p>
        </w:tc>
        <w:tc>
          <w:tcPr>
            <w:tcW w:w="0" w:type="auto"/>
          </w:tcPr>
          <w:p w14:paraId="5E2D9E4B"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171E9058" w14:textId="77777777" w:rsidR="00EB7645" w:rsidRPr="00BE00C7" w:rsidRDefault="00560904" w:rsidP="00BE00C7">
            <w:pPr>
              <w:pStyle w:val="OutcomeDescription"/>
              <w:spacing w:before="120" w:after="120"/>
              <w:rPr>
                <w:rFonts w:cs="Arial"/>
                <w:lang w:eastAsia="en-NZ"/>
              </w:rPr>
            </w:pPr>
            <w:r w:rsidRPr="00BE00C7">
              <w:rPr>
                <w:rFonts w:cs="Arial"/>
                <w:lang w:eastAsia="en-NZ"/>
              </w:rPr>
              <w:t>CHT Te Awamutu entry and consumer rights policy is in place, which provides guidelines for the management of inquiries and entry to service. All enquiries and those declined entry are recorded on the pre-enquiry form.</w:t>
            </w:r>
          </w:p>
          <w:p w14:paraId="0A94456E" w14:textId="77777777" w:rsidR="00EB7645" w:rsidRPr="00BE00C7" w:rsidRDefault="00560904"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e were Māori residents and staff members with Māori whakapapa at the time of the audit. The service has a process to combine collection of ethnicity data from all residents, and the analysis of same for the purposes of identifying entry and decline rates f</w:t>
            </w:r>
            <w:r w:rsidRPr="00BE00C7">
              <w:rPr>
                <w:rFonts w:cs="Arial"/>
                <w:lang w:eastAsia="en-NZ"/>
              </w:rPr>
              <w:t>or Māori. The service works in partnership with local Māori communities and organisations to benefit Māori individuals and whānau. The unit manager stated that Māori health practitioners and traditional Māori healers for residents and family/whānau who may</w:t>
            </w:r>
            <w:r w:rsidRPr="00BE00C7">
              <w:rPr>
                <w:rFonts w:cs="Arial"/>
                <w:lang w:eastAsia="en-NZ"/>
              </w:rPr>
              <w:t xml:space="preserve"> benefit from these interventions can be consulted when required.</w:t>
            </w:r>
          </w:p>
          <w:p w14:paraId="75384F0B" w14:textId="77777777" w:rsidR="00EB7645" w:rsidRPr="00BE00C7" w:rsidRDefault="00560904" w:rsidP="00BE00C7">
            <w:pPr>
              <w:pStyle w:val="OutcomeDescription"/>
              <w:spacing w:before="120" w:after="120"/>
              <w:rPr>
                <w:rFonts w:cs="Arial"/>
                <w:lang w:eastAsia="en-NZ"/>
              </w:rPr>
            </w:pPr>
          </w:p>
        </w:tc>
      </w:tr>
      <w:tr w:rsidR="00AC6922" w14:paraId="18365676" w14:textId="77777777">
        <w:tc>
          <w:tcPr>
            <w:tcW w:w="0" w:type="auto"/>
          </w:tcPr>
          <w:p w14:paraId="29C47D91" w14:textId="77777777" w:rsidR="00EB7645" w:rsidRPr="00BE00C7" w:rsidRDefault="00560904" w:rsidP="00BE00C7">
            <w:pPr>
              <w:pStyle w:val="OutcomeDescription"/>
              <w:spacing w:before="120" w:after="120"/>
              <w:rPr>
                <w:rFonts w:cs="Arial"/>
                <w:lang w:eastAsia="en-NZ"/>
              </w:rPr>
            </w:pPr>
            <w:r w:rsidRPr="00BE00C7">
              <w:rPr>
                <w:rFonts w:cs="Arial"/>
                <w:lang w:eastAsia="en-NZ"/>
              </w:rPr>
              <w:t>Subsection 3.2: My pathway to wellbeing</w:t>
            </w:r>
          </w:p>
          <w:p w14:paraId="7211F532"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w:t>
            </w:r>
            <w:r w:rsidRPr="00BE00C7">
              <w:rPr>
                <w:rFonts w:cs="Arial"/>
                <w:lang w:eastAsia="en-NZ"/>
              </w:rPr>
              <w:t>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5F870FB" w14:textId="77777777" w:rsidR="00EB7645" w:rsidRPr="00BE00C7" w:rsidRDefault="00560904" w:rsidP="00BE00C7">
            <w:pPr>
              <w:pStyle w:val="OutcomeDescription"/>
              <w:spacing w:before="120" w:after="120"/>
              <w:rPr>
                <w:rFonts w:cs="Arial"/>
                <w:lang w:eastAsia="en-NZ"/>
              </w:rPr>
            </w:pPr>
          </w:p>
        </w:tc>
        <w:tc>
          <w:tcPr>
            <w:tcW w:w="0" w:type="auto"/>
          </w:tcPr>
          <w:p w14:paraId="171323BB" w14:textId="77777777" w:rsidR="00EB7645" w:rsidRPr="00BE00C7" w:rsidRDefault="00560904" w:rsidP="00BE00C7">
            <w:pPr>
              <w:pStyle w:val="OutcomeDescription"/>
              <w:spacing w:before="120" w:after="120"/>
              <w:rPr>
                <w:rFonts w:cs="Arial"/>
                <w:lang w:eastAsia="en-NZ"/>
              </w:rPr>
            </w:pPr>
            <w:r w:rsidRPr="00BE00C7">
              <w:rPr>
                <w:rFonts w:cs="Arial"/>
                <w:lang w:eastAsia="en-NZ"/>
              </w:rPr>
              <w:t>PA Moderate</w:t>
            </w:r>
          </w:p>
        </w:tc>
        <w:tc>
          <w:tcPr>
            <w:tcW w:w="0" w:type="auto"/>
          </w:tcPr>
          <w:p w14:paraId="544E688A" w14:textId="77777777" w:rsidR="00EB7645" w:rsidRPr="00BE00C7" w:rsidRDefault="00560904" w:rsidP="00BE00C7">
            <w:pPr>
              <w:pStyle w:val="OutcomeDescription"/>
              <w:spacing w:before="120" w:after="120"/>
              <w:rPr>
                <w:rFonts w:cs="Arial"/>
                <w:lang w:eastAsia="en-NZ"/>
              </w:rPr>
            </w:pPr>
            <w:r w:rsidRPr="00BE00C7">
              <w:rPr>
                <w:rFonts w:cs="Arial"/>
                <w:lang w:eastAsia="en-NZ"/>
              </w:rPr>
              <w:t>Five reside</w:t>
            </w:r>
            <w:r w:rsidRPr="00BE00C7">
              <w:rPr>
                <w:rFonts w:cs="Arial"/>
                <w:lang w:eastAsia="en-NZ"/>
              </w:rPr>
              <w:t>nt files were reviewed which included two rest home residents (one on an ACC contract), two hospital residents and one dementia level resident. All residents have admission assessment information collected and an interim plan completed at time of admission</w:t>
            </w:r>
            <w:r w:rsidRPr="00BE00C7">
              <w:rPr>
                <w:rFonts w:cs="Arial"/>
                <w:lang w:eastAsia="en-NZ"/>
              </w:rPr>
              <w:t xml:space="preserve">. </w:t>
            </w:r>
          </w:p>
          <w:p w14:paraId="5F0D6B65" w14:textId="77777777" w:rsidR="00EB7645" w:rsidRPr="00BE00C7" w:rsidRDefault="00560904" w:rsidP="00BE00C7">
            <w:pPr>
              <w:pStyle w:val="OutcomeDescription"/>
              <w:spacing w:before="120" w:after="120"/>
              <w:rPr>
                <w:rFonts w:cs="Arial"/>
                <w:lang w:eastAsia="en-NZ"/>
              </w:rPr>
            </w:pPr>
            <w:r w:rsidRPr="00BE00C7">
              <w:rPr>
                <w:rFonts w:cs="Arial"/>
                <w:lang w:eastAsia="en-NZ"/>
              </w:rPr>
              <w:t>The service contracts a GP from a local health centre for weekly visits. The permanent residents’ files evidenced that the GP visits the service at least weekly and is available on call. The GP had seen and examined the residents within two to five work</w:t>
            </w:r>
            <w:r w:rsidRPr="00BE00C7">
              <w:rPr>
                <w:rFonts w:cs="Arial"/>
                <w:lang w:eastAsia="en-NZ"/>
              </w:rPr>
              <w:t xml:space="preserve">ing days of admission and completed three-monthly reviews. The GP (interviewed) commented positively on the service and confirmed appropriate and timely referrals. </w:t>
            </w:r>
          </w:p>
          <w:p w14:paraId="20DDE5CC" w14:textId="77777777" w:rsidR="00EB7645" w:rsidRPr="00BE00C7" w:rsidRDefault="00560904" w:rsidP="00BE00C7">
            <w:pPr>
              <w:pStyle w:val="OutcomeDescription"/>
              <w:spacing w:before="120" w:after="120"/>
              <w:rPr>
                <w:rFonts w:cs="Arial"/>
                <w:lang w:eastAsia="en-NZ"/>
              </w:rPr>
            </w:pPr>
            <w:r w:rsidRPr="00BE00C7">
              <w:rPr>
                <w:rFonts w:cs="Arial"/>
                <w:lang w:eastAsia="en-NZ"/>
              </w:rPr>
              <w:t>Registered nurses are responsible for all resident assessments, care planning and evaluatio</w:t>
            </w:r>
            <w:r w:rsidRPr="00BE00C7">
              <w:rPr>
                <w:rFonts w:cs="Arial"/>
                <w:lang w:eastAsia="en-NZ"/>
              </w:rPr>
              <w:t xml:space="preserve">n of care. Resident care plans are developed </w:t>
            </w:r>
            <w:r w:rsidRPr="00BE00C7">
              <w:rPr>
                <w:rFonts w:cs="Arial"/>
                <w:lang w:eastAsia="en-NZ"/>
              </w:rPr>
              <w:lastRenderedPageBreak/>
              <w:t xml:space="preserve">using an electronic system. Residents and family/whānau are involved in the development and evaluation of the care plan. </w:t>
            </w:r>
          </w:p>
          <w:p w14:paraId="7BC5905B"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Care plans include cultural goals, spiritual support, whānau, physical and mental health </w:t>
            </w:r>
            <w:r w:rsidRPr="00BE00C7">
              <w:rPr>
                <w:rFonts w:cs="Arial"/>
                <w:lang w:eastAsia="en-NZ"/>
              </w:rPr>
              <w:t>of residents. The care plan identifies resident focused goals. For end-of-life care the service uses Te Ara Whakapiri.</w:t>
            </w:r>
          </w:p>
          <w:p w14:paraId="653FFDAD" w14:textId="77777777" w:rsidR="00EB7645" w:rsidRPr="00BE00C7" w:rsidRDefault="00560904" w:rsidP="00BE00C7">
            <w:pPr>
              <w:pStyle w:val="OutcomeDescription"/>
              <w:spacing w:before="120" w:after="120"/>
              <w:rPr>
                <w:rFonts w:cs="Arial"/>
                <w:lang w:eastAsia="en-NZ"/>
              </w:rPr>
            </w:pPr>
            <w:r w:rsidRPr="00BE00C7">
              <w:rPr>
                <w:rFonts w:cs="Arial"/>
                <w:lang w:eastAsia="en-NZ"/>
              </w:rPr>
              <w:t>All assessment and care planning is undertaken by a registered nurse. Initial care plans are developed with the resident’s enduring power</w:t>
            </w:r>
            <w:r w:rsidRPr="00BE00C7">
              <w:rPr>
                <w:rFonts w:cs="Arial"/>
                <w:lang w:eastAsia="en-NZ"/>
              </w:rPr>
              <w:t xml:space="preserve"> of attorney (EPOA) consent within the required timeframe. Long-term care plans had been completed within 21 days for long-term residents and the first interRAI assessments had been completed within the required timescales for all resident files reviewed. </w:t>
            </w:r>
            <w:r w:rsidRPr="00BE00C7">
              <w:rPr>
                <w:rFonts w:cs="Arial"/>
                <w:lang w:eastAsia="en-NZ"/>
              </w:rPr>
              <w:t>All resident files (including ACC) had an interRAI assessment completed.</w:t>
            </w:r>
          </w:p>
          <w:p w14:paraId="62F3B12F" w14:textId="77777777" w:rsidR="00EB7645" w:rsidRPr="00BE00C7" w:rsidRDefault="00560904" w:rsidP="00BE00C7">
            <w:pPr>
              <w:pStyle w:val="OutcomeDescription"/>
              <w:spacing w:before="120" w:after="120"/>
              <w:rPr>
                <w:rFonts w:cs="Arial"/>
                <w:lang w:eastAsia="en-NZ"/>
              </w:rPr>
            </w:pPr>
            <w:r w:rsidRPr="00BE00C7">
              <w:rPr>
                <w:rFonts w:cs="Arial"/>
                <w:lang w:eastAsia="en-NZ"/>
              </w:rPr>
              <w:t>The care plans identify resident-focused goals (pae ora outcomes). InterRAI assessments sampled had been reviewed six-monthly and care plans evaluated within the required six-month ti</w:t>
            </w:r>
            <w:r w:rsidRPr="00BE00C7">
              <w:rPr>
                <w:rFonts w:cs="Arial"/>
                <w:lang w:eastAsia="en-NZ"/>
              </w:rPr>
              <w:t>meframe with written progress towards goals. The residents’ activity needs are reviewed six-monthly at the same time as the care plan review process.</w:t>
            </w:r>
          </w:p>
          <w:p w14:paraId="39E14206" w14:textId="77777777" w:rsidR="00EB7645" w:rsidRPr="00BE00C7" w:rsidRDefault="00560904" w:rsidP="00BE00C7">
            <w:pPr>
              <w:pStyle w:val="OutcomeDescription"/>
              <w:spacing w:before="120" w:after="120"/>
              <w:rPr>
                <w:rFonts w:cs="Arial"/>
                <w:lang w:eastAsia="en-NZ"/>
              </w:rPr>
            </w:pPr>
            <w:r w:rsidRPr="00BE00C7">
              <w:rPr>
                <w:rFonts w:cs="Arial"/>
                <w:lang w:eastAsia="en-NZ"/>
              </w:rPr>
              <w:t>Where progress was different from expected, the RN, in collaboration with the resident or family/whānau, r</w:t>
            </w:r>
            <w:r w:rsidRPr="00BE00C7">
              <w:rPr>
                <w:rFonts w:cs="Arial"/>
                <w:lang w:eastAsia="en-NZ"/>
              </w:rPr>
              <w:t>esponded by initiating changes to the care plan. Where there was a significant change in the resident’s condition before the due review date, an interRAI re-assessment was completed. Evaluation of care plans occurred within the required timeframes; however</w:t>
            </w:r>
            <w:r w:rsidRPr="00BE00C7">
              <w:rPr>
                <w:rFonts w:cs="Arial"/>
                <w:lang w:eastAsia="en-NZ"/>
              </w:rPr>
              <w:t xml:space="preserve">, care plan interventions did not always describe in detail, all support required to address needs in three (one rest home, one hospital and one dementia level of care) of the five files reviewed. </w:t>
            </w:r>
          </w:p>
          <w:p w14:paraId="11AEB3E1"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 interRAI assessment forms the basis of the care plan. </w:t>
            </w:r>
            <w:r w:rsidRPr="00BE00C7">
              <w:rPr>
                <w:rFonts w:cs="Arial"/>
                <w:lang w:eastAsia="en-NZ"/>
              </w:rPr>
              <w:t>Interventions are recorded for key identified areas that require support; the interventions are recorded to a detail that is sufficient to guide staff in the care of the resident. The service supports tāngata whaikaha and whānau to independently access hea</w:t>
            </w:r>
            <w:r w:rsidRPr="00BE00C7">
              <w:rPr>
                <w:rFonts w:cs="Arial"/>
                <w:lang w:eastAsia="en-NZ"/>
              </w:rPr>
              <w:t xml:space="preserve">lth information and multidisciplinary health services as required. Any barriers are identified, minimised and documented in care plans. </w:t>
            </w:r>
          </w:p>
          <w:p w14:paraId="76376E17" w14:textId="77777777" w:rsidR="00EB7645" w:rsidRPr="00BE00C7" w:rsidRDefault="00560904" w:rsidP="00BE00C7">
            <w:pPr>
              <w:pStyle w:val="OutcomeDescription"/>
              <w:spacing w:before="120" w:after="120"/>
              <w:rPr>
                <w:rFonts w:cs="Arial"/>
                <w:lang w:eastAsia="en-NZ"/>
              </w:rPr>
            </w:pPr>
            <w:r w:rsidRPr="00BE00C7">
              <w:rPr>
                <w:rFonts w:cs="Arial"/>
                <w:lang w:eastAsia="en-NZ"/>
              </w:rPr>
              <w:t>The long-term care plan is holistic and aligns with the organisations model of care. Cultural assessment details are we</w:t>
            </w:r>
            <w:r w:rsidRPr="00BE00C7">
              <w:rPr>
                <w:rFonts w:cs="Arial"/>
                <w:lang w:eastAsia="en-NZ"/>
              </w:rPr>
              <w:t xml:space="preserve">aved through all </w:t>
            </w:r>
            <w:r w:rsidRPr="00BE00C7">
              <w:rPr>
                <w:rFonts w:cs="Arial"/>
                <w:lang w:eastAsia="en-NZ"/>
              </w:rPr>
              <w:lastRenderedPageBreak/>
              <w:t>sections of the care plan. The lifestyle questionnaire reflects the partnership and support of residents, family/whānau, and the extended whānau, as applicable, to support wellbeing. Tikanga principles are included within the care plan. Be</w:t>
            </w:r>
            <w:r w:rsidRPr="00BE00C7">
              <w:rPr>
                <w:rFonts w:cs="Arial"/>
                <w:lang w:eastAsia="en-NZ"/>
              </w:rPr>
              <w:t xml:space="preserve">haviours that challenge are assessed when this occurs and include triggers and personal strategies. The diversional therapist (DT) completes a 24-hour leisure plan for all residents in the dementia unit, describing the resident’s usual morning, afternoon, </w:t>
            </w:r>
            <w:r w:rsidRPr="00BE00C7">
              <w:rPr>
                <w:rFonts w:cs="Arial"/>
                <w:lang w:eastAsia="en-NZ"/>
              </w:rPr>
              <w:t xml:space="preserve">and night-time habits/routines. </w:t>
            </w:r>
          </w:p>
          <w:p w14:paraId="478760C4" w14:textId="77777777" w:rsidR="00EB7645" w:rsidRPr="00BE00C7" w:rsidRDefault="00560904" w:rsidP="00BE00C7">
            <w:pPr>
              <w:pStyle w:val="OutcomeDescription"/>
              <w:spacing w:before="120" w:after="120"/>
              <w:rPr>
                <w:rFonts w:cs="Arial"/>
                <w:lang w:eastAsia="en-NZ"/>
              </w:rPr>
            </w:pPr>
            <w:r w:rsidRPr="00BE00C7">
              <w:rPr>
                <w:rFonts w:cs="Arial"/>
                <w:lang w:eastAsia="en-NZ"/>
              </w:rPr>
              <w:t>Short-term care plans are developed for the management of acute problems. These were also noted on the staff handover sheets, which were comprehensive in nature. Healthcare assistants described a verbal and written handover</w:t>
            </w:r>
            <w:r w:rsidRPr="00BE00C7">
              <w:rPr>
                <w:rFonts w:cs="Arial"/>
                <w:lang w:eastAsia="en-NZ"/>
              </w:rPr>
              <w:t xml:space="preserve"> (observed) between the shifts. Progress notes are maintained on every shift and for all significant events.</w:t>
            </w:r>
          </w:p>
          <w:p w14:paraId="2F981526"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Resident electronic files identify the integration of allied health professional input into care and a team approach is evident. A </w:t>
            </w:r>
            <w:r w:rsidRPr="00BE00C7">
              <w:rPr>
                <w:rFonts w:cs="Arial"/>
                <w:lang w:eastAsia="en-NZ"/>
              </w:rPr>
              <w:t>physiotherapist and dietitian are available by referral. A podiatrist visits six-weekly. Other allied health professionals involved in care include hospice, clinical nurse specialists, mental health nurse, and medical specialists from Te Whatu Ora - Health</w:t>
            </w:r>
            <w:r w:rsidRPr="00BE00C7">
              <w:rPr>
                <w:rFonts w:cs="Arial"/>
                <w:lang w:eastAsia="en-NZ"/>
              </w:rPr>
              <w:t xml:space="preserve"> New Zealand – Waikato.</w:t>
            </w:r>
          </w:p>
          <w:p w14:paraId="78701364" w14:textId="77777777" w:rsidR="00EB7645" w:rsidRPr="00BE00C7" w:rsidRDefault="00560904" w:rsidP="00BE00C7">
            <w:pPr>
              <w:pStyle w:val="OutcomeDescription"/>
              <w:spacing w:before="120" w:after="120"/>
              <w:rPr>
                <w:rFonts w:cs="Arial"/>
                <w:lang w:eastAsia="en-NZ"/>
              </w:rPr>
            </w:pPr>
            <w:r w:rsidRPr="00BE00C7">
              <w:rPr>
                <w:rFonts w:cs="Arial"/>
                <w:lang w:eastAsia="en-NZ"/>
              </w:rPr>
              <w:t>Family/whānau were notified of all changes to health, including infections, accidents/incidents, GP visits, medication changes and any changes to health status. Family/whānau notifications and discussions were evident in the files r</w:t>
            </w:r>
            <w:r w:rsidRPr="00BE00C7">
              <w:rPr>
                <w:rFonts w:cs="Arial"/>
                <w:lang w:eastAsia="en-NZ"/>
              </w:rPr>
              <w:t xml:space="preserve">eviewed. </w:t>
            </w:r>
          </w:p>
          <w:p w14:paraId="7EA4D331"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A wound register is maintained. There were 10 wounds in total. These included two pressure injuries (one resident) and was an unstageable and deep tissue injury; one chronic leg ulcers and the remaining wounds were skin tears, and minor lesions. </w:t>
            </w:r>
            <w:r w:rsidRPr="00BE00C7">
              <w:rPr>
                <w:rFonts w:cs="Arial"/>
                <w:lang w:eastAsia="en-NZ"/>
              </w:rPr>
              <w:t>Wound dressings were being changed appropriately in line with the documented management plan. The service can access the local wound nurse specialist if required. Photographs were uploaded to evaluate the progression towards healing and a clinical nurse sp</w:t>
            </w:r>
            <w:r w:rsidRPr="00BE00C7">
              <w:rPr>
                <w:rFonts w:cs="Arial"/>
                <w:lang w:eastAsia="en-NZ"/>
              </w:rPr>
              <w:t>ecialist is involved for wound care advice.</w:t>
            </w:r>
          </w:p>
          <w:p w14:paraId="14470659" w14:textId="77777777" w:rsidR="00EB7645" w:rsidRPr="00BE00C7" w:rsidRDefault="00560904" w:rsidP="00BE00C7">
            <w:pPr>
              <w:pStyle w:val="OutcomeDescription"/>
              <w:spacing w:before="120" w:after="120"/>
              <w:rPr>
                <w:rFonts w:cs="Arial"/>
                <w:lang w:eastAsia="en-NZ"/>
              </w:rPr>
            </w:pPr>
            <w:r w:rsidRPr="00BE00C7">
              <w:rPr>
                <w:rFonts w:cs="Arial"/>
                <w:lang w:eastAsia="en-NZ"/>
              </w:rPr>
              <w:t>Continence products are available and care plans reflect the required health monitoring interventions for individual residents.</w:t>
            </w:r>
          </w:p>
          <w:p w14:paraId="5B3B97AB" w14:textId="32446698" w:rsidR="00EB7645" w:rsidRPr="00BE00C7" w:rsidRDefault="00560904" w:rsidP="00560904">
            <w:pPr>
              <w:pStyle w:val="OutcomeDescription"/>
              <w:spacing w:before="120" w:after="120"/>
              <w:rPr>
                <w:rFonts w:cs="Arial"/>
                <w:lang w:eastAsia="en-NZ"/>
              </w:rPr>
            </w:pPr>
            <w:r w:rsidRPr="00BE00C7">
              <w:rPr>
                <w:rFonts w:cs="Arial"/>
                <w:lang w:eastAsia="en-NZ"/>
              </w:rPr>
              <w:t>Healthcare assistants and RNs complete monitoring charts, including bowel charts; bl</w:t>
            </w:r>
            <w:r w:rsidRPr="00BE00C7">
              <w:rPr>
                <w:rFonts w:cs="Arial"/>
                <w:lang w:eastAsia="en-NZ"/>
              </w:rPr>
              <w:t xml:space="preserve">ood pressure; reposition charts; weight; food and fluid </w:t>
            </w:r>
            <w:r w:rsidRPr="00BE00C7">
              <w:rPr>
                <w:rFonts w:cs="Arial"/>
                <w:lang w:eastAsia="en-NZ"/>
              </w:rPr>
              <w:lastRenderedPageBreak/>
              <w:t>chart; blood sugar levels; behaviour; and toileting regimens. There is a falls prevention and management policy and procedure for recording neurological observations; these were not consistently recor</w:t>
            </w:r>
            <w:r w:rsidRPr="00BE00C7">
              <w:rPr>
                <w:rFonts w:cs="Arial"/>
                <w:lang w:eastAsia="en-NZ"/>
              </w:rPr>
              <w:t>ded for unwitnessed falls.</w:t>
            </w:r>
          </w:p>
        </w:tc>
      </w:tr>
      <w:tr w:rsidR="00AC6922" w14:paraId="715D43D5" w14:textId="77777777">
        <w:tc>
          <w:tcPr>
            <w:tcW w:w="0" w:type="auto"/>
          </w:tcPr>
          <w:p w14:paraId="779FB073"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44125D6"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w:t>
            </w:r>
            <w:r w:rsidRPr="00BE00C7">
              <w:rPr>
                <w:rFonts w:cs="Arial"/>
                <w:lang w:eastAsia="en-NZ"/>
              </w:rPr>
              <w:t>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w:t>
            </w:r>
            <w:r w:rsidRPr="00BE00C7">
              <w:rPr>
                <w:rFonts w:cs="Arial"/>
                <w:lang w:eastAsia="en-NZ"/>
              </w:rPr>
              <w:t>d stage and are satisfying to them.</w:t>
            </w:r>
          </w:p>
          <w:p w14:paraId="1255588A" w14:textId="77777777" w:rsidR="00EB7645" w:rsidRPr="00BE00C7" w:rsidRDefault="00560904" w:rsidP="00BE00C7">
            <w:pPr>
              <w:pStyle w:val="OutcomeDescription"/>
              <w:spacing w:before="120" w:after="120"/>
              <w:rPr>
                <w:rFonts w:cs="Arial"/>
                <w:lang w:eastAsia="en-NZ"/>
              </w:rPr>
            </w:pPr>
          </w:p>
        </w:tc>
        <w:tc>
          <w:tcPr>
            <w:tcW w:w="0" w:type="auto"/>
          </w:tcPr>
          <w:p w14:paraId="6F3258C8"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7984E8C3"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 activities programme is conducted by an activities coordinator and diversional therapist over seven days a week. The activities coordinator reported that the service supports community initiatives that meet </w:t>
            </w:r>
            <w:r w:rsidRPr="00BE00C7">
              <w:rPr>
                <w:rFonts w:cs="Arial"/>
                <w:lang w:eastAsia="en-NZ"/>
              </w:rPr>
              <w:t xml:space="preserve">the health needs and aspirations of Māori and family/whānau. This included visits and activities held in conjunction with the local marae. Opportunities for Māori and family/whānau to participate in te ao Māori are facilitated. Residents and family/whānau </w:t>
            </w:r>
            <w:r w:rsidRPr="00BE00C7">
              <w:rPr>
                <w:rFonts w:cs="Arial"/>
                <w:lang w:eastAsia="en-NZ"/>
              </w:rPr>
              <w:t>interviewed felt supported in accessing community activities such as celebrating national events. Matariki, Waitangi Day and Anzac holidays, and Māori language week are celebrated. Other activities included harakeke crafts and sing-along. Karakia in meetin</w:t>
            </w:r>
            <w:r w:rsidRPr="00BE00C7">
              <w:rPr>
                <w:rFonts w:cs="Arial"/>
                <w:lang w:eastAsia="en-NZ"/>
              </w:rPr>
              <w:t>gs, promotion of te reo and celebratory meals are included in day-to-day operations of the facility. The planned activities and community connections are suitable for the residents. Van trips are conducted twice a week utilising a community minibus.</w:t>
            </w:r>
          </w:p>
          <w:p w14:paraId="7AE287A2" w14:textId="77777777" w:rsidR="00EB7645" w:rsidRPr="00BE00C7" w:rsidRDefault="00560904" w:rsidP="00BE00C7">
            <w:pPr>
              <w:pStyle w:val="OutcomeDescription"/>
              <w:spacing w:before="120" w:after="120"/>
              <w:rPr>
                <w:rFonts w:cs="Arial"/>
                <w:lang w:eastAsia="en-NZ"/>
              </w:rPr>
            </w:pPr>
            <w:r w:rsidRPr="00BE00C7">
              <w:rPr>
                <w:rFonts w:cs="Arial"/>
                <w:lang w:eastAsia="en-NZ"/>
              </w:rPr>
              <w:t>Family</w:t>
            </w:r>
            <w:r w:rsidRPr="00BE00C7">
              <w:rPr>
                <w:rFonts w:cs="Arial"/>
                <w:lang w:eastAsia="en-NZ"/>
              </w:rPr>
              <w:t>/whānau and residents reported overall satisfaction with the level and variety of activities provided.</w:t>
            </w:r>
          </w:p>
          <w:p w14:paraId="5F7A495C" w14:textId="77777777" w:rsidR="00EB7645" w:rsidRPr="00BE00C7" w:rsidRDefault="00560904" w:rsidP="00BE00C7">
            <w:pPr>
              <w:pStyle w:val="OutcomeDescription"/>
              <w:spacing w:before="120" w:after="120"/>
              <w:rPr>
                <w:rFonts w:cs="Arial"/>
                <w:lang w:eastAsia="en-NZ"/>
              </w:rPr>
            </w:pPr>
          </w:p>
        </w:tc>
      </w:tr>
      <w:tr w:rsidR="00AC6922" w14:paraId="799BE6D6" w14:textId="77777777">
        <w:tc>
          <w:tcPr>
            <w:tcW w:w="0" w:type="auto"/>
          </w:tcPr>
          <w:p w14:paraId="2200346C" w14:textId="77777777" w:rsidR="00EB7645" w:rsidRPr="00BE00C7" w:rsidRDefault="00560904" w:rsidP="00BE00C7">
            <w:pPr>
              <w:pStyle w:val="OutcomeDescription"/>
              <w:spacing w:before="120" w:after="120"/>
              <w:rPr>
                <w:rFonts w:cs="Arial"/>
                <w:lang w:eastAsia="en-NZ"/>
              </w:rPr>
            </w:pPr>
            <w:r w:rsidRPr="00BE00C7">
              <w:rPr>
                <w:rFonts w:cs="Arial"/>
                <w:lang w:eastAsia="en-NZ"/>
              </w:rPr>
              <w:t>Subsection 3.4: My medication</w:t>
            </w:r>
          </w:p>
          <w:p w14:paraId="7CE7D864"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w:t>
            </w:r>
            <w:r w:rsidRPr="00BE00C7">
              <w:rPr>
                <w:rFonts w:cs="Arial"/>
                <w:lang w:eastAsia="en-NZ"/>
              </w:rPr>
              <w:t>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w:t>
            </w:r>
            <w:r w:rsidRPr="00BE00C7">
              <w:rPr>
                <w:rFonts w:cs="Arial"/>
                <w:lang w:eastAsia="en-NZ"/>
              </w:rPr>
              <w:t>actice guidelines.</w:t>
            </w:r>
          </w:p>
          <w:p w14:paraId="65656744" w14:textId="77777777" w:rsidR="00EB7645" w:rsidRPr="00BE00C7" w:rsidRDefault="00560904" w:rsidP="00BE00C7">
            <w:pPr>
              <w:pStyle w:val="OutcomeDescription"/>
              <w:spacing w:before="120" w:after="120"/>
              <w:rPr>
                <w:rFonts w:cs="Arial"/>
                <w:lang w:eastAsia="en-NZ"/>
              </w:rPr>
            </w:pPr>
          </w:p>
        </w:tc>
        <w:tc>
          <w:tcPr>
            <w:tcW w:w="0" w:type="auto"/>
          </w:tcPr>
          <w:p w14:paraId="7E378E1D"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3453FCC0" w14:textId="77777777" w:rsidR="00EB7645" w:rsidRPr="00BE00C7" w:rsidRDefault="00560904"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(electronic system) is in use. This is used for medication prescribing, dispensing</w:t>
            </w:r>
            <w:r w:rsidRPr="00BE00C7">
              <w:rPr>
                <w:rFonts w:cs="Arial"/>
                <w:lang w:eastAsia="en-NZ"/>
              </w:rPr>
              <w:t xml:space="preserve">, administration, review, and reconciliation. Administration records are maintained. Medications are supplied to the facility from a contracted pharmacy. The GP or NP has completed three-monthly medication reviews on all medication charts. </w:t>
            </w:r>
          </w:p>
          <w:p w14:paraId="1514224D" w14:textId="77777777" w:rsidR="00EB7645" w:rsidRPr="00BE00C7" w:rsidRDefault="00560904" w:rsidP="00BE00C7">
            <w:pPr>
              <w:pStyle w:val="OutcomeDescription"/>
              <w:spacing w:before="120" w:after="120"/>
              <w:rPr>
                <w:rFonts w:cs="Arial"/>
                <w:lang w:eastAsia="en-NZ"/>
              </w:rPr>
            </w:pPr>
            <w:r w:rsidRPr="00BE00C7">
              <w:rPr>
                <w:rFonts w:cs="Arial"/>
                <w:lang w:eastAsia="en-NZ"/>
              </w:rPr>
              <w:t>Medication reco</w:t>
            </w:r>
            <w:r w:rsidRPr="00BE00C7">
              <w:rPr>
                <w:rFonts w:cs="Arial"/>
                <w:lang w:eastAsia="en-NZ"/>
              </w:rPr>
              <w:t xml:space="preserve">nciliation is conducted by the nursing team when a resident is transferred back to the service from the hospital or any external appointments. </w:t>
            </w:r>
          </w:p>
          <w:p w14:paraId="4074A190" w14:textId="77777777" w:rsidR="00EB7645" w:rsidRPr="00BE00C7" w:rsidRDefault="00560904" w:rsidP="00BE00C7">
            <w:pPr>
              <w:pStyle w:val="OutcomeDescription"/>
              <w:spacing w:before="120" w:after="120"/>
              <w:rPr>
                <w:rFonts w:cs="Arial"/>
                <w:lang w:eastAsia="en-NZ"/>
              </w:rPr>
            </w:pPr>
            <w:r w:rsidRPr="00BE00C7">
              <w:rPr>
                <w:rFonts w:cs="Arial"/>
                <w:lang w:eastAsia="en-NZ"/>
              </w:rPr>
              <w:t>A total of 10 medicine charts were reviewed. Allergies are indicated, and all photos on medication charts were c</w:t>
            </w:r>
            <w:r w:rsidRPr="00BE00C7">
              <w:rPr>
                <w:rFonts w:cs="Arial"/>
                <w:lang w:eastAsia="en-NZ"/>
              </w:rPr>
              <w:t xml:space="preserve">urrent. Indications for use </w:t>
            </w:r>
            <w:r w:rsidRPr="00BE00C7">
              <w:rPr>
                <w:rFonts w:cs="Arial"/>
                <w:lang w:eastAsia="en-NZ"/>
              </w:rPr>
              <w:lastRenderedPageBreak/>
              <w:t>are noted for pro re nata (PRN) medications, including over the counter medications and supplements. Efficacy of PRN medication is documented in the progress notes and electronic management system and evidence of this was sighte</w:t>
            </w:r>
            <w:r w:rsidRPr="00BE00C7">
              <w:rPr>
                <w:rFonts w:cs="Arial"/>
                <w:lang w:eastAsia="en-NZ"/>
              </w:rPr>
              <w:t xml:space="preserve">d. Eye drops were dated on opening. </w:t>
            </w:r>
          </w:p>
          <w:p w14:paraId="5566F6FD" w14:textId="77777777" w:rsidR="00EB7645" w:rsidRPr="00BE00C7" w:rsidRDefault="00560904"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forms were completed in the event of a medication error and corrective act</w:t>
            </w:r>
            <w:r w:rsidRPr="00BE00C7">
              <w:rPr>
                <w:rFonts w:cs="Arial"/>
                <w:lang w:eastAsia="en-NZ"/>
              </w:rPr>
              <w:t xml:space="preserve">ions were acted upon. A medication round was observed, and the RN was observed to administer medications safely and correctly. Medications were stored safely and securely. </w:t>
            </w:r>
          </w:p>
          <w:p w14:paraId="6A1E3467"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w:t>
            </w:r>
            <w:r w:rsidRPr="00BE00C7">
              <w:rPr>
                <w:rFonts w:cs="Arial"/>
                <w:lang w:eastAsia="en-NZ"/>
              </w:rPr>
              <w:t>pharmacy promptly. Monitoring of medicine fridge and medication room temperatures is conducted regularly and deviations from normal were reported and attended to promptly. Records were sighted. There were no residents self-administering medications; howeve</w:t>
            </w:r>
            <w:r w:rsidRPr="00BE00C7">
              <w:rPr>
                <w:rFonts w:cs="Arial"/>
                <w:lang w:eastAsia="en-NZ"/>
              </w:rPr>
              <w:t xml:space="preserve">r, there are policies and procedures in place should a resident wish to administer their medications. No standing orders were in use, and no vaccines kept on site. </w:t>
            </w:r>
          </w:p>
          <w:p w14:paraId="23CD5439" w14:textId="77777777" w:rsidR="00EB7645" w:rsidRPr="00BE00C7" w:rsidRDefault="00560904" w:rsidP="00BE00C7">
            <w:pPr>
              <w:pStyle w:val="OutcomeDescription"/>
              <w:spacing w:before="120" w:after="120"/>
              <w:rPr>
                <w:rFonts w:cs="Arial"/>
                <w:lang w:eastAsia="en-NZ"/>
              </w:rPr>
            </w:pPr>
            <w:r w:rsidRPr="00BE00C7">
              <w:rPr>
                <w:rFonts w:cs="Arial"/>
                <w:lang w:eastAsia="en-NZ"/>
              </w:rPr>
              <w:t>The medication policy clearly outlines residents (including Māori residents and their whāna</w:t>
            </w:r>
            <w:r w:rsidRPr="00BE00C7">
              <w:rPr>
                <w:rFonts w:cs="Arial"/>
                <w:lang w:eastAsia="en-NZ"/>
              </w:rPr>
              <w:t xml:space="preserve">u) are supported to understand their medications. This was confirmed in interviews with the registered nurses. The registered nurses and unit manager described how they work in partnership with all residents to ensure the appropriate support and advice is </w:t>
            </w:r>
            <w:r w:rsidRPr="00BE00C7">
              <w:rPr>
                <w:rFonts w:cs="Arial"/>
                <w:lang w:eastAsia="en-NZ"/>
              </w:rPr>
              <w:t>in place. Residents are involved in their three-monthly medical reviews and six-monthly multi-disciplinary reviews. Any changes to medication are discussed with the resident and or family/whānau.</w:t>
            </w:r>
          </w:p>
          <w:p w14:paraId="1724CB67" w14:textId="77777777" w:rsidR="00EB7645" w:rsidRPr="00BE00C7" w:rsidRDefault="00560904" w:rsidP="00BE00C7">
            <w:pPr>
              <w:pStyle w:val="OutcomeDescription"/>
              <w:spacing w:before="120" w:after="120"/>
              <w:rPr>
                <w:rFonts w:cs="Arial"/>
                <w:lang w:eastAsia="en-NZ"/>
              </w:rPr>
            </w:pPr>
          </w:p>
        </w:tc>
      </w:tr>
      <w:tr w:rsidR="00AC6922" w14:paraId="31E9F8E6" w14:textId="77777777">
        <w:tc>
          <w:tcPr>
            <w:tcW w:w="0" w:type="auto"/>
          </w:tcPr>
          <w:p w14:paraId="6CF39753"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8014775"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w:t>
            </w:r>
            <w:r w:rsidRPr="00BE00C7">
              <w:rPr>
                <w:rFonts w:cs="Arial"/>
                <w:lang w:eastAsia="en-NZ"/>
              </w:rPr>
              <w:t xml:space="preserve">ple’s nutrition and hydration </w:t>
            </w:r>
            <w:r w:rsidRPr="00BE00C7">
              <w:rPr>
                <w:rFonts w:cs="Arial"/>
                <w:lang w:eastAsia="en-NZ"/>
              </w:rPr>
              <w:lastRenderedPageBreak/>
              <w:t>needs are met to promote and maintain their health and wellbeing.</w:t>
            </w:r>
          </w:p>
          <w:p w14:paraId="441F3A88" w14:textId="77777777" w:rsidR="00EB7645" w:rsidRPr="00BE00C7" w:rsidRDefault="00560904" w:rsidP="00BE00C7">
            <w:pPr>
              <w:pStyle w:val="OutcomeDescription"/>
              <w:spacing w:before="120" w:after="120"/>
              <w:rPr>
                <w:rFonts w:cs="Arial"/>
                <w:lang w:eastAsia="en-NZ"/>
              </w:rPr>
            </w:pPr>
          </w:p>
        </w:tc>
        <w:tc>
          <w:tcPr>
            <w:tcW w:w="0" w:type="auto"/>
          </w:tcPr>
          <w:p w14:paraId="7D1543E0"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D9EBBA"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 chef manager advised that as part of cultural celebrations such as Matariki there is choice of Māori foods. The residents have a nutritional </w:t>
            </w:r>
            <w:r w:rsidRPr="00BE00C7">
              <w:rPr>
                <w:rFonts w:cs="Arial"/>
                <w:lang w:eastAsia="en-NZ"/>
              </w:rPr>
              <w:t>profile developed on admission, which identifies dietary requirements, likes, dislikes and cultural needs. Food safety training completed by kitchen staff includes cultural concepts such tapu and noa. The chef manager described how they provide menu option</w:t>
            </w:r>
            <w:r w:rsidRPr="00BE00C7">
              <w:rPr>
                <w:rFonts w:cs="Arial"/>
                <w:lang w:eastAsia="en-NZ"/>
              </w:rPr>
              <w:t>s culturally specific to te ao Māori.</w:t>
            </w:r>
          </w:p>
          <w:p w14:paraId="4A350215"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There is a documented food control plan. Food temperatures were checked at all meals. Kitchen fridge and freezer temperatures are monitored and recorded daily through an electronic monitoring system. All fridges in res</w:t>
            </w:r>
            <w:r w:rsidRPr="00BE00C7">
              <w:rPr>
                <w:rFonts w:cs="Arial"/>
                <w:lang w:eastAsia="en-NZ"/>
              </w:rPr>
              <w:t xml:space="preserve">ident areas were monitored and within required and acceptable ranges. The previous audit shortfall (HDSS:2008 criteria 1.3.13.5) around monitoring of fridge temperatures in resident areas has been addressed. </w:t>
            </w:r>
          </w:p>
          <w:p w14:paraId="6E9DAC5A" w14:textId="77777777" w:rsidR="00EB7645" w:rsidRPr="00BE00C7" w:rsidRDefault="00560904" w:rsidP="00BE00C7">
            <w:pPr>
              <w:pStyle w:val="OutcomeDescription"/>
              <w:spacing w:before="120" w:after="120"/>
              <w:rPr>
                <w:rFonts w:cs="Arial"/>
                <w:lang w:eastAsia="en-NZ"/>
              </w:rPr>
            </w:pPr>
          </w:p>
        </w:tc>
      </w:tr>
      <w:tr w:rsidR="00AC6922" w14:paraId="03F1B776" w14:textId="77777777">
        <w:tc>
          <w:tcPr>
            <w:tcW w:w="0" w:type="auto"/>
          </w:tcPr>
          <w:p w14:paraId="77FE614C"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3.6: Transition, transfer, and dis</w:t>
            </w:r>
            <w:r w:rsidRPr="00BE00C7">
              <w:rPr>
                <w:rFonts w:cs="Arial"/>
                <w:lang w:eastAsia="en-NZ"/>
              </w:rPr>
              <w:t xml:space="preserve">charge </w:t>
            </w:r>
          </w:p>
          <w:p w14:paraId="74E7A754"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w:t>
            </w:r>
            <w:r w:rsidRPr="00BE00C7">
              <w:rPr>
                <w:rFonts w:cs="Arial"/>
                <w:lang w:eastAsia="en-NZ"/>
              </w:rPr>
              <w:t>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w:t>
            </w:r>
            <w:r w:rsidRPr="00BE00C7">
              <w:rPr>
                <w:rFonts w:cs="Arial"/>
                <w:lang w:eastAsia="en-NZ"/>
              </w:rPr>
              <w:t>nate a supported transition of care or support.</w:t>
            </w:r>
          </w:p>
          <w:p w14:paraId="760B3221" w14:textId="77777777" w:rsidR="00EB7645" w:rsidRPr="00BE00C7" w:rsidRDefault="00560904" w:rsidP="00BE00C7">
            <w:pPr>
              <w:pStyle w:val="OutcomeDescription"/>
              <w:spacing w:before="120" w:after="120"/>
              <w:rPr>
                <w:rFonts w:cs="Arial"/>
                <w:lang w:eastAsia="en-NZ"/>
              </w:rPr>
            </w:pPr>
          </w:p>
        </w:tc>
        <w:tc>
          <w:tcPr>
            <w:tcW w:w="0" w:type="auto"/>
          </w:tcPr>
          <w:p w14:paraId="268F1C7E"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5B44D507" w14:textId="77777777" w:rsidR="00EB7645" w:rsidRPr="00BE00C7" w:rsidRDefault="00560904" w:rsidP="00BE00C7">
            <w:pPr>
              <w:pStyle w:val="OutcomeDescription"/>
              <w:spacing w:before="120" w:after="120"/>
              <w:rPr>
                <w:rFonts w:cs="Arial"/>
                <w:lang w:eastAsia="en-NZ"/>
              </w:rPr>
            </w:pPr>
            <w:r w:rsidRPr="00BE00C7">
              <w:rPr>
                <w:rFonts w:cs="Arial"/>
                <w:lang w:eastAsia="en-NZ"/>
              </w:rPr>
              <w:t>Residents and their family/whānau were involved in all exit or discharges to and from the service and there was sufficient evidence in the residents’ records to confirm this. Records sampled evidenced tha</w:t>
            </w:r>
            <w:r w:rsidRPr="00BE00C7">
              <w:rPr>
                <w:rFonts w:cs="Arial"/>
                <w:lang w:eastAsia="en-NZ"/>
              </w:rPr>
              <w:t xml:space="preserve">t the transfer and discharge planning included risk mitigation and current residents’ needs. The discharge plan sampled confirmed that, where required, a referral to other allied health providers. There is evidence of referrals for re-assessment from rest </w:t>
            </w:r>
            <w:r w:rsidRPr="00BE00C7">
              <w:rPr>
                <w:rFonts w:cs="Arial"/>
                <w:lang w:eastAsia="en-NZ"/>
              </w:rPr>
              <w:t>home to hospital level of care or dementia level of care.</w:t>
            </w:r>
          </w:p>
          <w:p w14:paraId="7AAD63C7" w14:textId="77777777" w:rsidR="00EB7645" w:rsidRPr="00BE00C7" w:rsidRDefault="00560904" w:rsidP="00BE00C7">
            <w:pPr>
              <w:pStyle w:val="OutcomeDescription"/>
              <w:spacing w:before="120" w:after="120"/>
              <w:rPr>
                <w:rFonts w:cs="Arial"/>
                <w:lang w:eastAsia="en-NZ"/>
              </w:rPr>
            </w:pPr>
            <w:r w:rsidRPr="00BE00C7">
              <w:rPr>
                <w:rFonts w:cs="Arial"/>
                <w:lang w:eastAsia="en-NZ"/>
              </w:rPr>
              <w:t>Interviews with the unit manager and registered nurses and review of residents’ files confirmed there is open communication between services, the resident, and the family/whānau. Relevant informatio</w:t>
            </w:r>
            <w:r w:rsidRPr="00BE00C7">
              <w:rPr>
                <w:rFonts w:cs="Arial"/>
                <w:lang w:eastAsia="en-NZ"/>
              </w:rPr>
              <w:t>n is documented and communicated to health providers.</w:t>
            </w:r>
          </w:p>
          <w:p w14:paraId="68D9BB42" w14:textId="77777777" w:rsidR="00EB7645" w:rsidRPr="00BE00C7" w:rsidRDefault="00560904" w:rsidP="00BE00C7">
            <w:pPr>
              <w:pStyle w:val="OutcomeDescription"/>
              <w:spacing w:before="120" w:after="120"/>
              <w:rPr>
                <w:rFonts w:cs="Arial"/>
                <w:lang w:eastAsia="en-NZ"/>
              </w:rPr>
            </w:pPr>
          </w:p>
        </w:tc>
      </w:tr>
      <w:tr w:rsidR="00AC6922" w14:paraId="026F8611" w14:textId="77777777">
        <w:tc>
          <w:tcPr>
            <w:tcW w:w="0" w:type="auto"/>
          </w:tcPr>
          <w:p w14:paraId="6B17CD3B" w14:textId="77777777" w:rsidR="00EB7645" w:rsidRPr="00BE00C7" w:rsidRDefault="00560904" w:rsidP="00BE00C7">
            <w:pPr>
              <w:pStyle w:val="OutcomeDescription"/>
              <w:spacing w:before="120" w:after="120"/>
              <w:rPr>
                <w:rFonts w:cs="Arial"/>
                <w:lang w:eastAsia="en-NZ"/>
              </w:rPr>
            </w:pPr>
            <w:r w:rsidRPr="00BE00C7">
              <w:rPr>
                <w:rFonts w:cs="Arial"/>
                <w:lang w:eastAsia="en-NZ"/>
              </w:rPr>
              <w:t>Subsection 4.1: The facility</w:t>
            </w:r>
          </w:p>
          <w:p w14:paraId="0B294673"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w:t>
            </w:r>
            <w:r w:rsidRPr="00BE00C7">
              <w:rPr>
                <w:rFonts w:cs="Arial"/>
                <w:lang w:eastAsia="en-NZ"/>
              </w:rPr>
              <w:t>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w:t>
            </w:r>
            <w:r w:rsidRPr="00BE00C7">
              <w:rPr>
                <w:rFonts w:cs="Arial"/>
                <w:lang w:eastAsia="en-NZ"/>
              </w:rPr>
              <w:t>services to can move independently and freely throughout. The physical environment optimises people’s sense of belonging, independence, interaction, and function.</w:t>
            </w:r>
          </w:p>
          <w:p w14:paraId="4980608D" w14:textId="77777777" w:rsidR="00EB7645" w:rsidRPr="00BE00C7" w:rsidRDefault="00560904" w:rsidP="00BE00C7">
            <w:pPr>
              <w:pStyle w:val="OutcomeDescription"/>
              <w:spacing w:before="120" w:after="120"/>
              <w:rPr>
                <w:rFonts w:cs="Arial"/>
                <w:lang w:eastAsia="en-NZ"/>
              </w:rPr>
            </w:pPr>
          </w:p>
        </w:tc>
        <w:tc>
          <w:tcPr>
            <w:tcW w:w="0" w:type="auto"/>
          </w:tcPr>
          <w:p w14:paraId="5D04D298"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1D0FF51A" w14:textId="77777777" w:rsidR="00EB7645" w:rsidRPr="00BE00C7" w:rsidRDefault="00560904" w:rsidP="00BE00C7">
            <w:pPr>
              <w:pStyle w:val="OutcomeDescription"/>
              <w:spacing w:before="120" w:after="120"/>
              <w:rPr>
                <w:rFonts w:cs="Arial"/>
                <w:lang w:eastAsia="en-NZ"/>
              </w:rPr>
            </w:pPr>
            <w:r w:rsidRPr="00BE00C7">
              <w:rPr>
                <w:rFonts w:cs="Arial"/>
                <w:lang w:eastAsia="en-NZ"/>
              </w:rPr>
              <w:t>The building has a current warrant of fitness which expires on 16 May 2023. The maintenan</w:t>
            </w:r>
            <w:r w:rsidRPr="00BE00C7">
              <w:rPr>
                <w:rFonts w:cs="Arial"/>
                <w:lang w:eastAsia="en-NZ"/>
              </w:rPr>
              <w:t>ce person works part-time and oversees the annual planned and reactive maintenance programme in place, all equipment is maintained, serviced and safe, and the environment is inclusive of peoples’ cultures and supports cultural practices (as observed during</w:t>
            </w:r>
            <w:r w:rsidRPr="00BE00C7">
              <w:rPr>
                <w:rFonts w:cs="Arial"/>
                <w:lang w:eastAsia="en-NZ"/>
              </w:rPr>
              <w:t xml:space="preserve"> audit).</w:t>
            </w:r>
          </w:p>
          <w:p w14:paraId="083A9ECC" w14:textId="77777777" w:rsidR="00EB7645" w:rsidRPr="00BE00C7" w:rsidRDefault="00560904" w:rsidP="00BE00C7">
            <w:pPr>
              <w:pStyle w:val="OutcomeDescription"/>
              <w:spacing w:before="120" w:after="120"/>
              <w:rPr>
                <w:rFonts w:cs="Arial"/>
                <w:lang w:eastAsia="en-NZ"/>
              </w:rPr>
            </w:pPr>
            <w:r w:rsidRPr="00BE00C7">
              <w:rPr>
                <w:rFonts w:cs="Arial"/>
                <w:lang w:eastAsia="en-NZ"/>
              </w:rPr>
              <w:t>There are no renovations planned; the unit manager interviewed advised future developments will include consultation with local iwi to ensure they reflect aspirations and identity of Māori; this is also documented in the Māori Plan and organisatio</w:t>
            </w:r>
            <w:r w:rsidRPr="00BE00C7">
              <w:rPr>
                <w:rFonts w:cs="Arial"/>
                <w:lang w:eastAsia="en-NZ"/>
              </w:rPr>
              <w:t xml:space="preserve">nal plan reviewed to include mana whenua when planning services. </w:t>
            </w:r>
          </w:p>
          <w:p w14:paraId="4BEA9C00" w14:textId="77777777" w:rsidR="00EB7645" w:rsidRPr="00BE00C7" w:rsidRDefault="00560904" w:rsidP="00BE00C7">
            <w:pPr>
              <w:pStyle w:val="OutcomeDescription"/>
              <w:spacing w:before="120" w:after="120"/>
              <w:rPr>
                <w:rFonts w:cs="Arial"/>
                <w:lang w:eastAsia="en-NZ"/>
              </w:rPr>
            </w:pPr>
          </w:p>
        </w:tc>
      </w:tr>
      <w:tr w:rsidR="00AC6922" w14:paraId="00982C21" w14:textId="77777777">
        <w:tc>
          <w:tcPr>
            <w:tcW w:w="0" w:type="auto"/>
          </w:tcPr>
          <w:p w14:paraId="0B76FA65"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E709B5B"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w:t>
            </w:r>
            <w:r w:rsidRPr="00BE00C7">
              <w:rPr>
                <w:rFonts w:cs="Arial"/>
                <w:lang w:eastAsia="en-NZ"/>
              </w:rPr>
              <w:t>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104D866" w14:textId="77777777" w:rsidR="00EB7645" w:rsidRPr="00BE00C7" w:rsidRDefault="00560904" w:rsidP="00BE00C7">
            <w:pPr>
              <w:pStyle w:val="OutcomeDescription"/>
              <w:spacing w:before="120" w:after="120"/>
              <w:rPr>
                <w:rFonts w:cs="Arial"/>
                <w:lang w:eastAsia="en-NZ"/>
              </w:rPr>
            </w:pPr>
          </w:p>
        </w:tc>
        <w:tc>
          <w:tcPr>
            <w:tcW w:w="0" w:type="auto"/>
          </w:tcPr>
          <w:p w14:paraId="61EEB6C4"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1DE664D5"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A fire evacuation plan is in place that has </w:t>
            </w:r>
            <w:r w:rsidRPr="00BE00C7">
              <w:rPr>
                <w:rFonts w:cs="Arial"/>
                <w:lang w:eastAsia="en-NZ"/>
              </w:rPr>
              <w:t xml:space="preserve">been approved by the New Zealand Fire Service. Fire evacuation drills are held six-monthly (last occurred on 24 November 2022). The dementia unit is secure. </w:t>
            </w:r>
          </w:p>
          <w:p w14:paraId="2AB6FAE0" w14:textId="77777777" w:rsidR="00EB7645" w:rsidRPr="00BE00C7" w:rsidRDefault="00560904"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Visitors and contr</w:t>
            </w:r>
            <w:r w:rsidRPr="00BE00C7">
              <w:rPr>
                <w:rFonts w:cs="Arial"/>
                <w:lang w:eastAsia="en-NZ"/>
              </w:rPr>
              <w:t>actors are identified through a sign in process. Staff wear name badges and uniforms for easy identification.</w:t>
            </w:r>
          </w:p>
          <w:p w14:paraId="48C31F64" w14:textId="77777777" w:rsidR="00EB7645" w:rsidRPr="00BE00C7" w:rsidRDefault="00560904" w:rsidP="00BE00C7">
            <w:pPr>
              <w:pStyle w:val="OutcomeDescription"/>
              <w:spacing w:before="120" w:after="120"/>
              <w:rPr>
                <w:rFonts w:cs="Arial"/>
                <w:lang w:eastAsia="en-NZ"/>
              </w:rPr>
            </w:pPr>
          </w:p>
        </w:tc>
      </w:tr>
      <w:tr w:rsidR="00AC6922" w14:paraId="70CEF800" w14:textId="77777777">
        <w:tc>
          <w:tcPr>
            <w:tcW w:w="0" w:type="auto"/>
          </w:tcPr>
          <w:p w14:paraId="68E19792" w14:textId="77777777" w:rsidR="00EB7645" w:rsidRPr="00BE00C7" w:rsidRDefault="0056090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180B4FA"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I trust my provider is committed to implementing policies, sys</w:t>
            </w:r>
            <w:r w:rsidRPr="00BE00C7">
              <w:rPr>
                <w:rFonts w:cs="Arial"/>
                <w:lang w:eastAsia="en-NZ"/>
              </w:rPr>
              <w:t>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w:t>
            </w:r>
            <w:r w:rsidRPr="00BE00C7">
              <w:rPr>
                <w:rFonts w:cs="Arial"/>
                <w:lang w:eastAsia="en-NZ"/>
              </w:rPr>
              <w:t xml:space="preserve"> implement an infection prevention programme that is appropriate to the needs, size, and scope of our services.</w:t>
            </w:r>
          </w:p>
          <w:p w14:paraId="31ABA035" w14:textId="77777777" w:rsidR="00EB7645" w:rsidRPr="00BE00C7" w:rsidRDefault="00560904" w:rsidP="00BE00C7">
            <w:pPr>
              <w:pStyle w:val="OutcomeDescription"/>
              <w:spacing w:before="120" w:after="120"/>
              <w:rPr>
                <w:rFonts w:cs="Arial"/>
                <w:lang w:eastAsia="en-NZ"/>
              </w:rPr>
            </w:pPr>
          </w:p>
        </w:tc>
        <w:tc>
          <w:tcPr>
            <w:tcW w:w="0" w:type="auto"/>
          </w:tcPr>
          <w:p w14:paraId="202DCC60"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18063E6B" w14:textId="77777777" w:rsidR="00EB7645" w:rsidRPr="00BE00C7" w:rsidRDefault="00560904" w:rsidP="00BE00C7">
            <w:pPr>
              <w:pStyle w:val="OutcomeDescription"/>
              <w:spacing w:before="120" w:after="120"/>
              <w:rPr>
                <w:rFonts w:cs="Arial"/>
                <w:lang w:eastAsia="en-NZ"/>
              </w:rPr>
            </w:pPr>
            <w:r w:rsidRPr="00BE00C7">
              <w:rPr>
                <w:rFonts w:cs="Arial"/>
                <w:lang w:eastAsia="en-NZ"/>
              </w:rPr>
              <w:t>There is an organisational pandemic and outbreak plan in place, and this is reviewed at regular intervals. Sufficient infection control reso</w:t>
            </w:r>
            <w:r w:rsidRPr="00BE00C7">
              <w:rPr>
                <w:rFonts w:cs="Arial"/>
                <w:lang w:eastAsia="en-NZ"/>
              </w:rPr>
              <w:t xml:space="preserve">urces including personal protective equipment (PPE) were sighted. The infection control resources were readily accessible to support the pandemic plan if required. </w:t>
            </w:r>
          </w:p>
          <w:p w14:paraId="4295438C" w14:textId="77777777" w:rsidR="00EB7645" w:rsidRPr="00BE00C7" w:rsidRDefault="00560904" w:rsidP="00BE00C7">
            <w:pPr>
              <w:pStyle w:val="OutcomeDescription"/>
              <w:spacing w:before="120" w:after="120"/>
              <w:rPr>
                <w:rFonts w:cs="Arial"/>
                <w:lang w:eastAsia="en-NZ"/>
              </w:rPr>
            </w:pPr>
            <w:r w:rsidRPr="00BE00C7">
              <w:rPr>
                <w:rFonts w:cs="Arial"/>
                <w:lang w:eastAsia="en-NZ"/>
              </w:rPr>
              <w:t>The service is actively working towards including infection prevention information in te re</w:t>
            </w:r>
            <w:r w:rsidRPr="00BE00C7">
              <w:rPr>
                <w:rFonts w:cs="Arial"/>
                <w:lang w:eastAsia="en-NZ"/>
              </w:rPr>
              <w:t xml:space="preserve">o Māori. The infection prevention resource nurse (coordinator) partners with Māori residents and staff to ensure the protection of culturally safe practices in infection prevention and acknowledging the spirit of Te Tiriti. In interviews, staff understood </w:t>
            </w:r>
            <w:r w:rsidRPr="00BE00C7">
              <w:rPr>
                <w:rFonts w:cs="Arial"/>
                <w:lang w:eastAsia="en-NZ"/>
              </w:rPr>
              <w:t xml:space="preserve">tikanga guidelines related to infection prevention. The Māori Health plan includes the importance of ensuring culturally safe practices in infection prevention. The infection prevention resource nurse has access to a Māori Health advisor at Te Whatu Ora - </w:t>
            </w:r>
            <w:r w:rsidRPr="00BE00C7">
              <w:rPr>
                <w:rFonts w:cs="Arial"/>
                <w:lang w:eastAsia="en-NZ"/>
              </w:rPr>
              <w:t xml:space="preserve">Waikato as needed. </w:t>
            </w:r>
          </w:p>
          <w:p w14:paraId="734D1FEF" w14:textId="77777777" w:rsidR="00EB7645" w:rsidRPr="00BE00C7" w:rsidRDefault="00560904" w:rsidP="00BE00C7">
            <w:pPr>
              <w:pStyle w:val="OutcomeDescription"/>
              <w:spacing w:before="120" w:after="120"/>
              <w:rPr>
                <w:rFonts w:cs="Arial"/>
                <w:lang w:eastAsia="en-NZ"/>
              </w:rPr>
            </w:pPr>
          </w:p>
        </w:tc>
      </w:tr>
      <w:tr w:rsidR="00AC6922" w14:paraId="7394CD4B" w14:textId="77777777">
        <w:tc>
          <w:tcPr>
            <w:tcW w:w="0" w:type="auto"/>
          </w:tcPr>
          <w:p w14:paraId="4F0D12A8" w14:textId="77777777" w:rsidR="00EB7645" w:rsidRPr="00BE00C7" w:rsidRDefault="0056090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3919E35"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w:t>
            </w:r>
            <w:r w:rsidRPr="00BE00C7">
              <w:rPr>
                <w:rFonts w:cs="Arial"/>
                <w:lang w:eastAsia="en-NZ"/>
              </w:rPr>
              <w:t>ervice providers: We carry out surveillance of HAIs and multi-drug-resistant organisms in accordance with national and regional surveillance programmes, agreed objectives, priorities, and methods specified in the infection prevention programme, and with an</w:t>
            </w:r>
            <w:r w:rsidRPr="00BE00C7">
              <w:rPr>
                <w:rFonts w:cs="Arial"/>
                <w:lang w:eastAsia="en-NZ"/>
              </w:rPr>
              <w:t xml:space="preserve"> equity </w:t>
            </w:r>
            <w:r w:rsidRPr="00BE00C7">
              <w:rPr>
                <w:rFonts w:cs="Arial"/>
                <w:lang w:eastAsia="en-NZ"/>
              </w:rPr>
              <w:lastRenderedPageBreak/>
              <w:t>focus.</w:t>
            </w:r>
          </w:p>
          <w:p w14:paraId="446F35AA" w14:textId="77777777" w:rsidR="00EB7645" w:rsidRPr="00BE00C7" w:rsidRDefault="00560904" w:rsidP="00BE00C7">
            <w:pPr>
              <w:pStyle w:val="OutcomeDescription"/>
              <w:spacing w:before="120" w:after="120"/>
              <w:rPr>
                <w:rFonts w:cs="Arial"/>
                <w:lang w:eastAsia="en-NZ"/>
              </w:rPr>
            </w:pPr>
          </w:p>
        </w:tc>
        <w:tc>
          <w:tcPr>
            <w:tcW w:w="0" w:type="auto"/>
          </w:tcPr>
          <w:p w14:paraId="796A8F80"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100C0D" w14:textId="77777777" w:rsidR="00EB7645" w:rsidRPr="00BE00C7" w:rsidRDefault="00560904"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control programme. Results of the surveillance data are shared with staff durin</w:t>
            </w:r>
            <w:r w:rsidRPr="00BE00C7">
              <w:rPr>
                <w:rFonts w:cs="Arial"/>
                <w:lang w:eastAsia="en-NZ"/>
              </w:rPr>
              <w:t>g shift handovers and at monthly staff meetings. The unit manager reported that the GP or NP is informed on time when a resident had an infection and appropriate antibiotics were prescribed for all diagnosed infections. Culturally safe processes for commun</w:t>
            </w:r>
            <w:r w:rsidRPr="00BE00C7">
              <w:rPr>
                <w:rFonts w:cs="Arial"/>
                <w:lang w:eastAsia="en-NZ"/>
              </w:rPr>
              <w:t xml:space="preserve">ication between the service and residents who develop or experience an HAI are practiced as sighted in the progress notes, infection control meeting and resident meeting minutes. All </w:t>
            </w:r>
            <w:r w:rsidRPr="00BE00C7">
              <w:rPr>
                <w:rFonts w:cs="Arial"/>
                <w:lang w:eastAsia="en-NZ"/>
              </w:rPr>
              <w:lastRenderedPageBreak/>
              <w:t>infections are collated and reported on monthly to the Board. Where there</w:t>
            </w:r>
            <w:r w:rsidRPr="00BE00C7">
              <w:rPr>
                <w:rFonts w:cs="Arial"/>
                <w:lang w:eastAsia="en-NZ"/>
              </w:rPr>
              <w:t xml:space="preserve"> are significant incidents, these are reported to the Board as soon as possible. Ethnicity data for infections surveillance can be extracted from the electronic system for analysis. </w:t>
            </w:r>
          </w:p>
          <w:p w14:paraId="6AAB0D96"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There has been one Covid-19 outbreak in May 2022 and one gastroenteritis </w:t>
            </w:r>
            <w:r w:rsidRPr="00BE00C7">
              <w:rPr>
                <w:rFonts w:cs="Arial"/>
                <w:lang w:eastAsia="en-NZ"/>
              </w:rPr>
              <w:t xml:space="preserve">outbreak in November 2022 since the previous audit. This was managed effectively with support and advice from Te Whatu Ora - Waikato, area manager and Public Health.  </w:t>
            </w:r>
          </w:p>
          <w:p w14:paraId="3F351C8B" w14:textId="77777777" w:rsidR="00EB7645" w:rsidRPr="00BE00C7" w:rsidRDefault="00560904" w:rsidP="00BE00C7">
            <w:pPr>
              <w:pStyle w:val="OutcomeDescription"/>
              <w:spacing w:before="120" w:after="120"/>
              <w:rPr>
                <w:rFonts w:cs="Arial"/>
                <w:lang w:eastAsia="en-NZ"/>
              </w:rPr>
            </w:pPr>
          </w:p>
        </w:tc>
      </w:tr>
      <w:tr w:rsidR="00AC6922" w14:paraId="683D05F2" w14:textId="77777777">
        <w:tc>
          <w:tcPr>
            <w:tcW w:w="0" w:type="auto"/>
          </w:tcPr>
          <w:p w14:paraId="2E94BD6B"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B337F6D" w14:textId="77777777" w:rsidR="00EB7645" w:rsidRPr="00BE00C7" w:rsidRDefault="00560904" w:rsidP="00BE00C7">
            <w:pPr>
              <w:pStyle w:val="OutcomeDescription"/>
              <w:spacing w:before="120" w:after="120"/>
              <w:rPr>
                <w:rFonts w:cs="Arial"/>
                <w:lang w:eastAsia="en-NZ"/>
              </w:rPr>
            </w:pPr>
            <w:r w:rsidRPr="00BE00C7">
              <w:rPr>
                <w:rFonts w:cs="Arial"/>
                <w:lang w:eastAsia="en-NZ"/>
              </w:rPr>
              <w:t>The people: I trust the service provider is com</w:t>
            </w:r>
            <w:r w:rsidRPr="00BE00C7">
              <w:rPr>
                <w:rFonts w:cs="Arial"/>
                <w:lang w:eastAsia="en-NZ"/>
              </w:rPr>
              <w:t>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w:t>
            </w:r>
            <w:r w:rsidRPr="00BE00C7">
              <w:rPr>
                <w:rFonts w:cs="Arial"/>
                <w:lang w:eastAsia="en-NZ"/>
              </w:rPr>
              <w:t>nstrate the rationale for the use of restraint in the context of aiming for elimination.</w:t>
            </w:r>
          </w:p>
          <w:p w14:paraId="21AC2C00" w14:textId="77777777" w:rsidR="00EB7645" w:rsidRPr="00BE00C7" w:rsidRDefault="00560904" w:rsidP="00BE00C7">
            <w:pPr>
              <w:pStyle w:val="OutcomeDescription"/>
              <w:spacing w:before="120" w:after="120"/>
              <w:rPr>
                <w:rFonts w:cs="Arial"/>
                <w:lang w:eastAsia="en-NZ"/>
              </w:rPr>
            </w:pPr>
          </w:p>
        </w:tc>
        <w:tc>
          <w:tcPr>
            <w:tcW w:w="0" w:type="auto"/>
          </w:tcPr>
          <w:p w14:paraId="6520C6B4" w14:textId="77777777" w:rsidR="00EB7645" w:rsidRPr="00BE00C7" w:rsidRDefault="00560904" w:rsidP="00BE00C7">
            <w:pPr>
              <w:pStyle w:val="OutcomeDescription"/>
              <w:spacing w:before="120" w:after="120"/>
              <w:rPr>
                <w:rFonts w:cs="Arial"/>
                <w:lang w:eastAsia="en-NZ"/>
              </w:rPr>
            </w:pPr>
            <w:r w:rsidRPr="00BE00C7">
              <w:rPr>
                <w:rFonts w:cs="Arial"/>
                <w:lang w:eastAsia="en-NZ"/>
              </w:rPr>
              <w:t>FA</w:t>
            </w:r>
          </w:p>
        </w:tc>
        <w:tc>
          <w:tcPr>
            <w:tcW w:w="0" w:type="auto"/>
          </w:tcPr>
          <w:p w14:paraId="3573C4E7"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CHT Te Awamutu is currently restraint free. The restraint policy identifies the organisations commitment to minimising restraint use. Restraint use is benchmarked </w:t>
            </w:r>
            <w:r w:rsidRPr="00BE00C7">
              <w:rPr>
                <w:rFonts w:cs="Arial"/>
                <w:lang w:eastAsia="en-NZ"/>
              </w:rPr>
              <w:t>and linked to operational goals of reducing and eliminating restraint. The restraint approval process is described in the restraint policy and procedures meet the requirements of the restraint minimisation and safe practice standards and provide guidance o</w:t>
            </w:r>
            <w:r w:rsidRPr="00BE00C7">
              <w:rPr>
                <w:rFonts w:cs="Arial"/>
                <w:lang w:eastAsia="en-NZ"/>
              </w:rPr>
              <w:t xml:space="preserve">n the safe use of restraints. </w:t>
            </w:r>
          </w:p>
          <w:p w14:paraId="35559FC5" w14:textId="77777777" w:rsidR="00EB7645" w:rsidRPr="00BE00C7" w:rsidRDefault="00560904" w:rsidP="00BE00C7">
            <w:pPr>
              <w:pStyle w:val="OutcomeDescription"/>
              <w:spacing w:before="120" w:after="120"/>
              <w:rPr>
                <w:rFonts w:cs="Arial"/>
                <w:lang w:eastAsia="en-NZ"/>
              </w:rPr>
            </w:pPr>
            <w:r w:rsidRPr="00BE00C7">
              <w:rPr>
                <w:rFonts w:cs="Arial"/>
                <w:lang w:eastAsia="en-NZ"/>
              </w:rPr>
              <w:t>The restraint coordinator is the unit manager, who provides support and oversight to maintain a restraint free environment. The restraint coordinator is conversant with restraint policies and procedures. The quality reporting</w:t>
            </w:r>
            <w:r w:rsidRPr="00BE00C7">
              <w:rPr>
                <w:rFonts w:cs="Arial"/>
                <w:lang w:eastAsia="en-NZ"/>
              </w:rPr>
              <w:t xml:space="preserve"> process to the governance body includes data gathered and analysed monthly that supports the ongoing safety of residents and staff. Review of restraint is an agenda item at staff meetings. A review of the records related to restraint should this be needed</w:t>
            </w:r>
            <w:r w:rsidRPr="00BE00C7">
              <w:rPr>
                <w:rFonts w:cs="Arial"/>
                <w:lang w:eastAsia="en-NZ"/>
              </w:rPr>
              <w:t xml:space="preserve">, included assessment, consent, monitoring, and evaluation documentation. </w:t>
            </w:r>
          </w:p>
          <w:p w14:paraId="30DF17D7" w14:textId="77777777" w:rsidR="00EB7645" w:rsidRPr="00BE00C7" w:rsidRDefault="00560904" w:rsidP="00BE00C7">
            <w:pPr>
              <w:pStyle w:val="OutcomeDescription"/>
              <w:spacing w:before="120" w:after="120"/>
              <w:rPr>
                <w:rFonts w:cs="Arial"/>
                <w:lang w:eastAsia="en-NZ"/>
              </w:rPr>
            </w:pPr>
            <w:r w:rsidRPr="00BE00C7">
              <w:rPr>
                <w:rFonts w:cs="Arial"/>
                <w:lang w:eastAsia="en-NZ"/>
              </w:rPr>
              <w:t>Family/whānau approval is gained should any resident be unable to consent and any impact on family/whānau is also considered. Restraint will only be used as a last resort when all a</w:t>
            </w:r>
            <w:r w:rsidRPr="00BE00C7">
              <w:rPr>
                <w:rFonts w:cs="Arial"/>
                <w:lang w:eastAsia="en-NZ"/>
              </w:rPr>
              <w:t xml:space="preserve">lternatives have been explored. Regular training occurs in management of challenging behaviour and restraint minimisation. Staff completed restraint competencies. </w:t>
            </w:r>
          </w:p>
          <w:p w14:paraId="79A273AF" w14:textId="77777777" w:rsidR="00EB7645" w:rsidRPr="00BE00C7" w:rsidRDefault="00560904" w:rsidP="00BE00C7">
            <w:pPr>
              <w:pStyle w:val="OutcomeDescription"/>
              <w:spacing w:before="120" w:after="120"/>
              <w:rPr>
                <w:rFonts w:cs="Arial"/>
                <w:lang w:eastAsia="en-NZ"/>
              </w:rPr>
            </w:pPr>
          </w:p>
        </w:tc>
      </w:tr>
    </w:tbl>
    <w:p w14:paraId="0819FB0C" w14:textId="77777777" w:rsidR="00EB7645" w:rsidRPr="00BE00C7" w:rsidRDefault="00560904" w:rsidP="00BE00C7">
      <w:pPr>
        <w:pStyle w:val="OutcomeDescription"/>
        <w:spacing w:before="120" w:after="120"/>
        <w:rPr>
          <w:rFonts w:cs="Arial"/>
          <w:lang w:eastAsia="en-NZ"/>
        </w:rPr>
      </w:pPr>
      <w:bookmarkStart w:id="56" w:name="AuditSummaryAttainment"/>
      <w:bookmarkEnd w:id="56"/>
    </w:p>
    <w:p w14:paraId="67C09E93" w14:textId="77777777" w:rsidR="00460D43" w:rsidRDefault="00560904">
      <w:pPr>
        <w:pStyle w:val="Heading1"/>
        <w:rPr>
          <w:rFonts w:cs="Arial"/>
        </w:rPr>
      </w:pPr>
      <w:r>
        <w:rPr>
          <w:rFonts w:cs="Arial"/>
        </w:rPr>
        <w:lastRenderedPageBreak/>
        <w:t>Specific results for criterion where corrective actions are required</w:t>
      </w:r>
    </w:p>
    <w:p w14:paraId="6390557A" w14:textId="77777777" w:rsidR="00460D43" w:rsidRDefault="0056090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32C0EA0" w14:textId="77777777" w:rsidR="00460D43" w:rsidRDefault="00560904">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3C39D9C8" w14:textId="77777777" w:rsidR="00460D43" w:rsidRDefault="0056090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1304"/>
        <w:gridCol w:w="3536"/>
        <w:gridCol w:w="3599"/>
        <w:gridCol w:w="2247"/>
      </w:tblGrid>
      <w:tr w:rsidR="00AC6922" w14:paraId="23647002" w14:textId="77777777">
        <w:tc>
          <w:tcPr>
            <w:tcW w:w="0" w:type="auto"/>
          </w:tcPr>
          <w:p w14:paraId="12649657" w14:textId="77777777" w:rsidR="00EB7645" w:rsidRPr="00BE00C7" w:rsidRDefault="0056090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7E8426D" w14:textId="77777777" w:rsidR="00EB7645" w:rsidRPr="00BE00C7" w:rsidRDefault="0056090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44919A0" w14:textId="77777777" w:rsidR="00EB7645" w:rsidRPr="00BE00C7" w:rsidRDefault="0056090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368FAA5" w14:textId="77777777" w:rsidR="00EB7645" w:rsidRPr="00BE00C7" w:rsidRDefault="0056090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D647EE2" w14:textId="77777777" w:rsidR="00EB7645" w:rsidRPr="00BE00C7" w:rsidRDefault="0056090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C6922" w14:paraId="5697782F" w14:textId="77777777">
        <w:tc>
          <w:tcPr>
            <w:tcW w:w="0" w:type="auto"/>
          </w:tcPr>
          <w:p w14:paraId="5F29B047" w14:textId="77777777" w:rsidR="00EB7645" w:rsidRPr="00BE00C7" w:rsidRDefault="00560904" w:rsidP="00BE00C7">
            <w:pPr>
              <w:pStyle w:val="OutcomeDescription"/>
              <w:spacing w:before="120" w:after="120"/>
              <w:rPr>
                <w:rFonts w:cs="Arial"/>
                <w:lang w:eastAsia="en-NZ"/>
              </w:rPr>
            </w:pPr>
            <w:r w:rsidRPr="00BE00C7">
              <w:rPr>
                <w:rFonts w:cs="Arial"/>
                <w:lang w:eastAsia="en-NZ"/>
              </w:rPr>
              <w:t>Criterion 2.3.1</w:t>
            </w:r>
          </w:p>
          <w:p w14:paraId="5D5C6C6F" w14:textId="77777777" w:rsidR="00EB7645" w:rsidRPr="00BE00C7" w:rsidRDefault="00560904"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w:t>
            </w:r>
            <w:r w:rsidRPr="00BE00C7">
              <w:rPr>
                <w:rFonts w:cs="Arial"/>
                <w:lang w:eastAsia="en-NZ"/>
              </w:rPr>
              <w:t xml:space="preserve"> times to provide culturally and clinically safe services.</w:t>
            </w:r>
          </w:p>
        </w:tc>
        <w:tc>
          <w:tcPr>
            <w:tcW w:w="0" w:type="auto"/>
          </w:tcPr>
          <w:p w14:paraId="3DB8B398" w14:textId="77777777" w:rsidR="00EB7645" w:rsidRPr="00BE00C7" w:rsidRDefault="00560904" w:rsidP="00BE00C7">
            <w:pPr>
              <w:pStyle w:val="OutcomeDescription"/>
              <w:spacing w:before="120" w:after="120"/>
              <w:rPr>
                <w:rFonts w:cs="Arial"/>
                <w:lang w:eastAsia="en-NZ"/>
              </w:rPr>
            </w:pPr>
            <w:r w:rsidRPr="00BE00C7">
              <w:rPr>
                <w:rFonts w:cs="Arial"/>
                <w:lang w:eastAsia="en-NZ"/>
              </w:rPr>
              <w:t>PA Moderate</w:t>
            </w:r>
          </w:p>
        </w:tc>
        <w:tc>
          <w:tcPr>
            <w:tcW w:w="0" w:type="auto"/>
          </w:tcPr>
          <w:p w14:paraId="71CE9CD1" w14:textId="77777777" w:rsidR="00EB7645" w:rsidRPr="00BE00C7" w:rsidRDefault="00560904"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 of th</w:t>
            </w:r>
            <w:r w:rsidRPr="00BE00C7">
              <w:rPr>
                <w:rFonts w:cs="Arial"/>
                <w:lang w:eastAsia="en-NZ"/>
              </w:rPr>
              <w:t xml:space="preserve">is national issue. The roster continues to evidence insufficient RN cover with no RN on approximately three-night shifts. In the absence of an RN, an international qualified nurse (IQN) who is medication competent is rostered to provide cover. </w:t>
            </w:r>
          </w:p>
          <w:p w14:paraId="1E62EC86" w14:textId="77777777" w:rsidR="00EB7645" w:rsidRPr="00BE00C7" w:rsidRDefault="00560904" w:rsidP="00BE00C7">
            <w:pPr>
              <w:pStyle w:val="OutcomeDescription"/>
              <w:spacing w:before="120" w:after="120"/>
              <w:rPr>
                <w:rFonts w:cs="Arial"/>
                <w:lang w:eastAsia="en-NZ"/>
              </w:rPr>
            </w:pPr>
            <w:r w:rsidRPr="00BE00C7">
              <w:rPr>
                <w:rFonts w:cs="Arial"/>
                <w:lang w:eastAsia="en-NZ"/>
              </w:rPr>
              <w:t>The unit ma</w:t>
            </w:r>
            <w:r w:rsidRPr="00BE00C7">
              <w:rPr>
                <w:rFonts w:cs="Arial"/>
                <w:lang w:eastAsia="en-NZ"/>
              </w:rPr>
              <w:t xml:space="preserve">nager is on call 24/7. Interviews with staff confirmed that their workload is overall manageable, and that the unit manager is very supportive. Staff and residents are informed when there are changes to </w:t>
            </w:r>
            <w:r w:rsidRPr="00BE00C7">
              <w:rPr>
                <w:rFonts w:cs="Arial"/>
                <w:lang w:eastAsia="en-NZ"/>
              </w:rPr>
              <w:lastRenderedPageBreak/>
              <w:t>staffing levels, evidenced in staff interviews. There</w:t>
            </w:r>
            <w:r w:rsidRPr="00BE00C7">
              <w:rPr>
                <w:rFonts w:cs="Arial"/>
                <w:lang w:eastAsia="en-NZ"/>
              </w:rPr>
              <w:t xml:space="preserve"> are enough staff with first aid certificates to cover the roster.</w:t>
            </w:r>
          </w:p>
          <w:p w14:paraId="5418880D" w14:textId="77777777" w:rsidR="00EB7645" w:rsidRPr="00BE00C7" w:rsidRDefault="00560904" w:rsidP="00BE00C7">
            <w:pPr>
              <w:pStyle w:val="OutcomeDescription"/>
              <w:spacing w:before="120" w:after="120"/>
              <w:rPr>
                <w:rFonts w:cs="Arial"/>
                <w:lang w:eastAsia="en-NZ"/>
              </w:rPr>
            </w:pPr>
          </w:p>
        </w:tc>
        <w:tc>
          <w:tcPr>
            <w:tcW w:w="0" w:type="auto"/>
          </w:tcPr>
          <w:p w14:paraId="4C283D7A"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There are not enough RNs employed to provide coverage on the roster to meet the requirements of the ARRC D17.4.a. i.</w:t>
            </w:r>
          </w:p>
          <w:p w14:paraId="3ECB5A98" w14:textId="77777777" w:rsidR="00EB7645" w:rsidRPr="00BE00C7" w:rsidRDefault="00560904" w:rsidP="00BE00C7">
            <w:pPr>
              <w:pStyle w:val="OutcomeDescription"/>
              <w:spacing w:before="120" w:after="120"/>
              <w:rPr>
                <w:rFonts w:cs="Arial"/>
                <w:lang w:eastAsia="en-NZ"/>
              </w:rPr>
            </w:pPr>
          </w:p>
        </w:tc>
        <w:tc>
          <w:tcPr>
            <w:tcW w:w="0" w:type="auto"/>
          </w:tcPr>
          <w:p w14:paraId="1A5F5AEE" w14:textId="77777777" w:rsidR="00EB7645" w:rsidRPr="00BE00C7" w:rsidRDefault="00560904" w:rsidP="00BE00C7">
            <w:pPr>
              <w:pStyle w:val="OutcomeDescription"/>
              <w:spacing w:before="120" w:after="120"/>
              <w:rPr>
                <w:rFonts w:cs="Arial"/>
                <w:lang w:eastAsia="en-NZ"/>
              </w:rPr>
            </w:pPr>
            <w:r w:rsidRPr="00BE00C7">
              <w:rPr>
                <w:rFonts w:cs="Arial"/>
                <w:lang w:eastAsia="en-NZ"/>
              </w:rPr>
              <w:t>Ensure there are a sufficient number of RNs employed to provide covera</w:t>
            </w:r>
            <w:r w:rsidRPr="00BE00C7">
              <w:rPr>
                <w:rFonts w:cs="Arial"/>
                <w:lang w:eastAsia="en-NZ"/>
              </w:rPr>
              <w:t>ge of RN shifts to meet the requirements of the ARRC D17.4.a. i.</w:t>
            </w:r>
          </w:p>
          <w:p w14:paraId="57300A8A" w14:textId="77777777" w:rsidR="00EB7645" w:rsidRPr="00BE00C7" w:rsidRDefault="00560904" w:rsidP="00BE00C7">
            <w:pPr>
              <w:pStyle w:val="OutcomeDescription"/>
              <w:spacing w:before="120" w:after="120"/>
              <w:rPr>
                <w:rFonts w:cs="Arial"/>
                <w:lang w:eastAsia="en-NZ"/>
              </w:rPr>
            </w:pPr>
          </w:p>
          <w:p w14:paraId="6911452B" w14:textId="77777777" w:rsidR="00EB7645" w:rsidRPr="00BE00C7" w:rsidRDefault="00560904" w:rsidP="00BE00C7">
            <w:pPr>
              <w:pStyle w:val="OutcomeDescription"/>
              <w:spacing w:before="120" w:after="120"/>
              <w:rPr>
                <w:rFonts w:cs="Arial"/>
                <w:lang w:eastAsia="en-NZ"/>
              </w:rPr>
            </w:pPr>
            <w:r w:rsidRPr="00BE00C7">
              <w:rPr>
                <w:rFonts w:cs="Arial"/>
                <w:lang w:eastAsia="en-NZ"/>
              </w:rPr>
              <w:t>180 days</w:t>
            </w:r>
          </w:p>
        </w:tc>
      </w:tr>
      <w:tr w:rsidR="00AC6922" w14:paraId="6E9C222C" w14:textId="77777777">
        <w:tc>
          <w:tcPr>
            <w:tcW w:w="0" w:type="auto"/>
          </w:tcPr>
          <w:p w14:paraId="0BEA7CB1" w14:textId="77777777" w:rsidR="00EB7645" w:rsidRPr="00BE00C7" w:rsidRDefault="00560904" w:rsidP="00BE00C7">
            <w:pPr>
              <w:pStyle w:val="OutcomeDescription"/>
              <w:spacing w:before="120" w:after="120"/>
              <w:rPr>
                <w:rFonts w:cs="Arial"/>
                <w:lang w:eastAsia="en-NZ"/>
              </w:rPr>
            </w:pPr>
            <w:r w:rsidRPr="00BE00C7">
              <w:rPr>
                <w:rFonts w:cs="Arial"/>
                <w:lang w:eastAsia="en-NZ"/>
              </w:rPr>
              <w:t>Criterion 3.2.3</w:t>
            </w:r>
          </w:p>
          <w:p w14:paraId="3DBE4F11" w14:textId="77777777" w:rsidR="00EB7645" w:rsidRPr="00BE00C7" w:rsidRDefault="00560904"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w:t>
            </w:r>
            <w:r w:rsidRPr="00BE00C7">
              <w:rPr>
                <w:rFonts w:cs="Arial"/>
                <w:lang w:eastAsia="en-NZ"/>
              </w:rPr>
              <w:t>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w:t>
            </w:r>
            <w:r w:rsidRPr="00BE00C7">
              <w:rPr>
                <w:rFonts w:cs="Arial"/>
                <w:lang w:eastAsia="en-NZ"/>
              </w:rPr>
              <w:t>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w:t>
            </w:r>
            <w:r w:rsidRPr="00BE00C7">
              <w:rPr>
                <w:rFonts w:cs="Arial"/>
                <w:lang w:eastAsia="en-NZ"/>
              </w:rPr>
              <w:t xml:space="preserve"> align with people’s values and beliefs. The support required to achieve these is clearly documented and communicated;</w:t>
            </w:r>
            <w:r w:rsidRPr="00BE00C7">
              <w:rPr>
                <w:rFonts w:cs="Arial"/>
                <w:lang w:eastAsia="en-NZ"/>
              </w:rPr>
              <w:br/>
              <w:t xml:space="preserve">(g) Early warning signs and risks that may adversely affect a person’s wellbeing are recorded, </w:t>
            </w:r>
            <w:r w:rsidRPr="00BE00C7">
              <w:rPr>
                <w:rFonts w:cs="Arial"/>
                <w:lang w:eastAsia="en-NZ"/>
              </w:rPr>
              <w:lastRenderedPageBreak/>
              <w:t>with a focus on prevention or escalation f</w:t>
            </w:r>
            <w:r w:rsidRPr="00BE00C7">
              <w:rPr>
                <w:rFonts w:cs="Arial"/>
                <w:lang w:eastAsia="en-NZ"/>
              </w:rPr>
              <w:t>or appropriate intervention;</w:t>
            </w:r>
            <w:r w:rsidRPr="00BE00C7">
              <w:rPr>
                <w:rFonts w:cs="Arial"/>
                <w:lang w:eastAsia="en-NZ"/>
              </w:rPr>
              <w:br/>
              <w:t>(h) People’s care or support plan identifies wider service integration as required.</w:t>
            </w:r>
          </w:p>
          <w:p w14:paraId="48EC24EE" w14:textId="77777777" w:rsidR="00EB7645" w:rsidRPr="00BE00C7" w:rsidRDefault="00560904" w:rsidP="00BE00C7">
            <w:pPr>
              <w:pStyle w:val="OutcomeDescription"/>
              <w:spacing w:before="120" w:after="120"/>
              <w:rPr>
                <w:rFonts w:cs="Arial"/>
                <w:lang w:eastAsia="en-NZ"/>
              </w:rPr>
            </w:pPr>
          </w:p>
        </w:tc>
        <w:tc>
          <w:tcPr>
            <w:tcW w:w="0" w:type="auto"/>
          </w:tcPr>
          <w:p w14:paraId="26518B90" w14:textId="77777777" w:rsidR="00EB7645" w:rsidRPr="00BE00C7" w:rsidRDefault="0056090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163E9A2"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InterRAI assessments and reassessments are completed within the contractual requirements. Residents and family/whānau interviewed </w:t>
            </w:r>
            <w:r w:rsidRPr="00BE00C7">
              <w:rPr>
                <w:rFonts w:cs="Arial"/>
                <w:lang w:eastAsia="en-NZ"/>
              </w:rPr>
              <w:t>stated they are involved in the planning, goal setting and evaluation of care. Cultural, spiritual and lifestyle needs are identified. The care plan evidenced multidisciplinary involvement. Medical conditions, medication risks and interRAI key areas are ad</w:t>
            </w:r>
            <w:r w:rsidRPr="00BE00C7">
              <w:rPr>
                <w:rFonts w:cs="Arial"/>
                <w:lang w:eastAsia="en-NZ"/>
              </w:rPr>
              <w:t xml:space="preserve">dressed in the care plan; however, the interventions required to manage these are insufficient in three of the five files reviewed. </w:t>
            </w:r>
          </w:p>
          <w:p w14:paraId="1106A8EC" w14:textId="77777777" w:rsidR="00EB7645" w:rsidRPr="00BE00C7" w:rsidRDefault="00560904" w:rsidP="00BE00C7">
            <w:pPr>
              <w:pStyle w:val="OutcomeDescription"/>
              <w:spacing w:before="120" w:after="120"/>
              <w:rPr>
                <w:rFonts w:cs="Arial"/>
                <w:lang w:eastAsia="en-NZ"/>
              </w:rPr>
            </w:pPr>
            <w:r w:rsidRPr="00BE00C7">
              <w:rPr>
                <w:rFonts w:cs="Arial"/>
                <w:lang w:eastAsia="en-NZ"/>
              </w:rPr>
              <w:t>When a person needs change the provider did not always complete a reassessment. Three of five files reviewed evidenced that</w:t>
            </w:r>
            <w:r w:rsidRPr="00BE00C7">
              <w:rPr>
                <w:rFonts w:cs="Arial"/>
                <w:lang w:eastAsia="en-NZ"/>
              </w:rPr>
              <w:t xml:space="preserve"> reassessments of risks were not always completed when a resident health care needs has changed. </w:t>
            </w:r>
          </w:p>
          <w:p w14:paraId="478B1AA2" w14:textId="77777777" w:rsidR="00EB7645" w:rsidRPr="00BE00C7" w:rsidRDefault="00560904" w:rsidP="00BE00C7">
            <w:pPr>
              <w:pStyle w:val="OutcomeDescription"/>
              <w:spacing w:before="120" w:after="120"/>
              <w:rPr>
                <w:rFonts w:cs="Arial"/>
                <w:lang w:eastAsia="en-NZ"/>
              </w:rPr>
            </w:pPr>
            <w:r w:rsidRPr="00BE00C7">
              <w:rPr>
                <w:rFonts w:cs="Arial"/>
                <w:lang w:eastAsia="en-NZ"/>
              </w:rPr>
              <w:t>Interviews with HCAs evidenced progress notes are required to be completed on every shift; however, one resident’s progress notes did not reflect a true pictu</w:t>
            </w:r>
            <w:r w:rsidRPr="00BE00C7">
              <w:rPr>
                <w:rFonts w:cs="Arial"/>
                <w:lang w:eastAsia="en-NZ"/>
              </w:rPr>
              <w:t xml:space="preserve">re of the resident’s care journey. </w:t>
            </w:r>
          </w:p>
          <w:p w14:paraId="3E899BD5" w14:textId="77777777" w:rsidR="00EB7645" w:rsidRPr="00BE00C7" w:rsidRDefault="00560904" w:rsidP="00BE00C7">
            <w:pPr>
              <w:pStyle w:val="OutcomeDescription"/>
              <w:spacing w:before="120" w:after="120"/>
              <w:rPr>
                <w:rFonts w:cs="Arial"/>
                <w:lang w:eastAsia="en-NZ"/>
              </w:rPr>
            </w:pPr>
          </w:p>
        </w:tc>
        <w:tc>
          <w:tcPr>
            <w:tcW w:w="0" w:type="auto"/>
          </w:tcPr>
          <w:p w14:paraId="402C1232" w14:textId="77777777" w:rsidR="00EB7645" w:rsidRPr="00BE00C7" w:rsidRDefault="00560904" w:rsidP="00BE00C7">
            <w:pPr>
              <w:pStyle w:val="OutcomeDescription"/>
              <w:spacing w:before="120" w:after="120"/>
              <w:rPr>
                <w:rFonts w:cs="Arial"/>
                <w:lang w:eastAsia="en-NZ"/>
              </w:rPr>
            </w:pPr>
            <w:r w:rsidRPr="00BE00C7">
              <w:rPr>
                <w:rFonts w:cs="Arial"/>
                <w:lang w:eastAsia="en-NZ"/>
              </w:rPr>
              <w:t>(i)   Interventions were insufficient for the following files reviewed: (a) one hospital resident behaviour did not include interventions to describe the triggers and de-escalation required; (b) one rest home resident d</w:t>
            </w:r>
            <w:r w:rsidRPr="00BE00C7">
              <w:rPr>
                <w:rFonts w:cs="Arial"/>
                <w:lang w:eastAsia="en-NZ"/>
              </w:rPr>
              <w:t>id not have sufficient interventions recorded to manage pain, falls prevention strategies and cardiopulmonary interventions; (c) one dementia level resident did not have recorded interventions to manage a hand brace and assistance needed.</w:t>
            </w:r>
          </w:p>
          <w:p w14:paraId="75C2DD81"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(ii)  There </w:t>
            </w:r>
            <w:r w:rsidRPr="00BE00C7">
              <w:rPr>
                <w:rFonts w:cs="Arial"/>
                <w:lang w:eastAsia="en-NZ"/>
              </w:rPr>
              <w:t>was no evidence of pain assessments and mobility reassessments for three residents returning from hospital after sustaining fractures following a fall (one from the dementia unit and two from the rest home).</w:t>
            </w:r>
          </w:p>
          <w:p w14:paraId="4FB899CB" w14:textId="77777777" w:rsidR="00EB7645" w:rsidRPr="00BE00C7" w:rsidRDefault="00560904" w:rsidP="00BE00C7">
            <w:pPr>
              <w:pStyle w:val="OutcomeDescription"/>
              <w:spacing w:before="120" w:after="120"/>
              <w:rPr>
                <w:rFonts w:cs="Arial"/>
                <w:lang w:eastAsia="en-NZ"/>
              </w:rPr>
            </w:pPr>
            <w:r w:rsidRPr="00BE00C7">
              <w:rPr>
                <w:rFonts w:cs="Arial"/>
                <w:lang w:eastAsia="en-NZ"/>
              </w:rPr>
              <w:t>(iii) One rest home resident returning from hosp</w:t>
            </w:r>
            <w:r w:rsidRPr="00BE00C7">
              <w:rPr>
                <w:rFonts w:cs="Arial"/>
                <w:lang w:eastAsia="en-NZ"/>
              </w:rPr>
              <w:t xml:space="preserve">ital progress notes did not reflect their return form hospital: nor other entries for a period of 10 days. </w:t>
            </w:r>
          </w:p>
          <w:p w14:paraId="77F0EB5E" w14:textId="77777777" w:rsidR="00EB7645" w:rsidRPr="00BE00C7" w:rsidRDefault="00560904" w:rsidP="00BE00C7">
            <w:pPr>
              <w:pStyle w:val="OutcomeDescription"/>
              <w:spacing w:before="120" w:after="120"/>
              <w:rPr>
                <w:rFonts w:cs="Arial"/>
                <w:lang w:eastAsia="en-NZ"/>
              </w:rPr>
            </w:pPr>
          </w:p>
        </w:tc>
        <w:tc>
          <w:tcPr>
            <w:tcW w:w="0" w:type="auto"/>
          </w:tcPr>
          <w:p w14:paraId="70826131" w14:textId="77777777" w:rsidR="00EB7645" w:rsidRPr="00BE00C7" w:rsidRDefault="00560904" w:rsidP="00BE00C7">
            <w:pPr>
              <w:pStyle w:val="OutcomeDescription"/>
              <w:spacing w:before="120" w:after="120"/>
              <w:rPr>
                <w:rFonts w:cs="Arial"/>
                <w:lang w:eastAsia="en-NZ"/>
              </w:rPr>
            </w:pPr>
            <w:r w:rsidRPr="00BE00C7">
              <w:rPr>
                <w:rFonts w:cs="Arial"/>
                <w:lang w:eastAsia="en-NZ"/>
              </w:rPr>
              <w:t>(i)  Ensure interventions are recorded in detail to provide the required support to address assessed needs.</w:t>
            </w:r>
          </w:p>
          <w:p w14:paraId="54D7924E" w14:textId="77777777" w:rsidR="00EB7645" w:rsidRPr="00BE00C7" w:rsidRDefault="00560904" w:rsidP="00BE00C7">
            <w:pPr>
              <w:pStyle w:val="OutcomeDescription"/>
              <w:spacing w:before="120" w:after="120"/>
              <w:rPr>
                <w:rFonts w:cs="Arial"/>
                <w:lang w:eastAsia="en-NZ"/>
              </w:rPr>
            </w:pPr>
            <w:r w:rsidRPr="00BE00C7">
              <w:rPr>
                <w:rFonts w:cs="Arial"/>
                <w:lang w:eastAsia="en-NZ"/>
              </w:rPr>
              <w:t>(ii)  Ensure reassessments of risks are</w:t>
            </w:r>
            <w:r w:rsidRPr="00BE00C7">
              <w:rPr>
                <w:rFonts w:cs="Arial"/>
                <w:lang w:eastAsia="en-NZ"/>
              </w:rPr>
              <w:t xml:space="preserve"> completed when health care needs change.</w:t>
            </w:r>
          </w:p>
          <w:p w14:paraId="6D149DC3" w14:textId="77777777" w:rsidR="00EB7645" w:rsidRPr="00BE00C7" w:rsidRDefault="00560904" w:rsidP="00BE00C7">
            <w:pPr>
              <w:pStyle w:val="OutcomeDescription"/>
              <w:spacing w:before="120" w:after="120"/>
              <w:rPr>
                <w:rFonts w:cs="Arial"/>
                <w:lang w:eastAsia="en-NZ"/>
              </w:rPr>
            </w:pPr>
            <w:r w:rsidRPr="00BE00C7">
              <w:rPr>
                <w:rFonts w:cs="Arial"/>
                <w:lang w:eastAsia="en-NZ"/>
              </w:rPr>
              <w:t xml:space="preserve">(iii) Ensure progress notes reflect a true picture of the resident’s journey. </w:t>
            </w:r>
          </w:p>
          <w:p w14:paraId="4AF54377" w14:textId="77777777" w:rsidR="00EB7645" w:rsidRPr="00BE00C7" w:rsidRDefault="00560904" w:rsidP="00BE00C7">
            <w:pPr>
              <w:pStyle w:val="OutcomeDescription"/>
              <w:spacing w:before="120" w:after="120"/>
              <w:rPr>
                <w:rFonts w:cs="Arial"/>
                <w:lang w:eastAsia="en-NZ"/>
              </w:rPr>
            </w:pPr>
          </w:p>
          <w:p w14:paraId="3E2A0F5C" w14:textId="77777777" w:rsidR="00EB7645" w:rsidRPr="00BE00C7" w:rsidRDefault="00560904" w:rsidP="00BE00C7">
            <w:pPr>
              <w:pStyle w:val="OutcomeDescription"/>
              <w:spacing w:before="120" w:after="120"/>
              <w:rPr>
                <w:rFonts w:cs="Arial"/>
                <w:lang w:eastAsia="en-NZ"/>
              </w:rPr>
            </w:pPr>
            <w:r w:rsidRPr="00BE00C7">
              <w:rPr>
                <w:rFonts w:cs="Arial"/>
                <w:lang w:eastAsia="en-NZ"/>
              </w:rPr>
              <w:t>90 days</w:t>
            </w:r>
          </w:p>
        </w:tc>
      </w:tr>
      <w:tr w:rsidR="00AC6922" w14:paraId="7CAE8BAC" w14:textId="77777777">
        <w:tc>
          <w:tcPr>
            <w:tcW w:w="0" w:type="auto"/>
          </w:tcPr>
          <w:p w14:paraId="76D7E572" w14:textId="77777777" w:rsidR="00EB7645" w:rsidRPr="00BE00C7" w:rsidRDefault="00560904" w:rsidP="00BE00C7">
            <w:pPr>
              <w:pStyle w:val="OutcomeDescription"/>
              <w:spacing w:before="120" w:after="120"/>
              <w:rPr>
                <w:rFonts w:cs="Arial"/>
                <w:lang w:eastAsia="en-NZ"/>
              </w:rPr>
            </w:pPr>
            <w:r w:rsidRPr="00BE00C7">
              <w:rPr>
                <w:rFonts w:cs="Arial"/>
                <w:lang w:eastAsia="en-NZ"/>
              </w:rPr>
              <w:t>Criterion 3.2.4</w:t>
            </w:r>
          </w:p>
          <w:p w14:paraId="538A432B" w14:textId="77777777" w:rsidR="00EB7645" w:rsidRPr="00BE00C7" w:rsidRDefault="00560904"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w:t>
            </w:r>
            <w:r w:rsidRPr="00BE00C7">
              <w:rPr>
                <w:rFonts w:cs="Arial"/>
                <w:lang w:eastAsia="en-NZ"/>
              </w:rPr>
              <w:t>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w:t>
            </w:r>
            <w:r w:rsidRPr="00BE00C7">
              <w:rPr>
                <w:rFonts w:cs="Arial"/>
                <w:lang w:eastAsia="en-NZ"/>
              </w:rPr>
              <w:t>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w:t>
            </w:r>
            <w:r w:rsidRPr="00BE00C7">
              <w:rPr>
                <w:rFonts w:cs="Arial"/>
                <w:lang w:eastAsia="en-NZ"/>
              </w:rPr>
              <w:t>ny changes are documented.</w:t>
            </w:r>
          </w:p>
          <w:p w14:paraId="7A3FB317" w14:textId="77777777" w:rsidR="00EB7645" w:rsidRPr="00BE00C7" w:rsidRDefault="00560904" w:rsidP="00BE00C7">
            <w:pPr>
              <w:pStyle w:val="OutcomeDescription"/>
              <w:spacing w:before="120" w:after="120"/>
              <w:rPr>
                <w:rFonts w:cs="Arial"/>
                <w:lang w:eastAsia="en-NZ"/>
              </w:rPr>
            </w:pPr>
          </w:p>
        </w:tc>
        <w:tc>
          <w:tcPr>
            <w:tcW w:w="0" w:type="auto"/>
          </w:tcPr>
          <w:p w14:paraId="78C67DD3" w14:textId="77777777" w:rsidR="00EB7645" w:rsidRPr="00BE00C7" w:rsidRDefault="00560904" w:rsidP="00BE00C7">
            <w:pPr>
              <w:pStyle w:val="OutcomeDescription"/>
              <w:spacing w:before="120" w:after="120"/>
              <w:rPr>
                <w:rFonts w:cs="Arial"/>
                <w:lang w:eastAsia="en-NZ"/>
              </w:rPr>
            </w:pPr>
            <w:r w:rsidRPr="00BE00C7">
              <w:rPr>
                <w:rFonts w:cs="Arial"/>
                <w:lang w:eastAsia="en-NZ"/>
              </w:rPr>
              <w:t>PA Low</w:t>
            </w:r>
          </w:p>
        </w:tc>
        <w:tc>
          <w:tcPr>
            <w:tcW w:w="0" w:type="auto"/>
          </w:tcPr>
          <w:p w14:paraId="71D60D3F" w14:textId="77777777" w:rsidR="00EB7645" w:rsidRPr="00BE00C7" w:rsidRDefault="00560904" w:rsidP="00BE00C7">
            <w:pPr>
              <w:pStyle w:val="OutcomeDescription"/>
              <w:spacing w:before="120" w:after="120"/>
              <w:rPr>
                <w:rFonts w:cs="Arial"/>
                <w:lang w:eastAsia="en-NZ"/>
              </w:rPr>
            </w:pPr>
            <w:r w:rsidRPr="00BE00C7">
              <w:rPr>
                <w:rFonts w:cs="Arial"/>
                <w:lang w:eastAsia="en-NZ"/>
              </w:rPr>
              <w:t>Monitoring charts are utilised to monitor residents care needs. Behaviour monitoring charts are established as a short-term strategy to identify triggers. Monitoring charts are reviewed weekly, and changes are linked to t</w:t>
            </w:r>
            <w:r w:rsidRPr="00BE00C7">
              <w:rPr>
                <w:rFonts w:cs="Arial"/>
                <w:lang w:eastAsia="en-NZ"/>
              </w:rPr>
              <w:t>he long-term care plan. There is a policy that guides staff in the management of unwitnessed falls and the requirement of completing neurological observations; however, not all neurological observations were completed as per policy requirements. Both falls</w:t>
            </w:r>
            <w:r w:rsidRPr="00BE00C7">
              <w:rPr>
                <w:rFonts w:cs="Arial"/>
                <w:lang w:eastAsia="en-NZ"/>
              </w:rPr>
              <w:t xml:space="preserve"> did not result in any injury and the residents recovered well.</w:t>
            </w:r>
          </w:p>
          <w:p w14:paraId="3BC724FF" w14:textId="77777777" w:rsidR="00EB7645" w:rsidRPr="00BE00C7" w:rsidRDefault="00560904" w:rsidP="00BE00C7">
            <w:pPr>
              <w:pStyle w:val="OutcomeDescription"/>
              <w:spacing w:before="120" w:after="120"/>
              <w:rPr>
                <w:rFonts w:cs="Arial"/>
                <w:lang w:eastAsia="en-NZ"/>
              </w:rPr>
            </w:pPr>
            <w:r w:rsidRPr="00BE00C7">
              <w:rPr>
                <w:rFonts w:cs="Arial"/>
                <w:lang w:eastAsia="en-NZ"/>
              </w:rPr>
              <w:t>There is evidence of family/whānau involvement in the implementing of the support plans.</w:t>
            </w:r>
          </w:p>
          <w:p w14:paraId="61E30EE5" w14:textId="77777777" w:rsidR="00EB7645" w:rsidRPr="00BE00C7" w:rsidRDefault="00560904" w:rsidP="00BE00C7">
            <w:pPr>
              <w:pStyle w:val="OutcomeDescription"/>
              <w:spacing w:before="120" w:after="120"/>
              <w:rPr>
                <w:rFonts w:cs="Arial"/>
                <w:lang w:eastAsia="en-NZ"/>
              </w:rPr>
            </w:pPr>
          </w:p>
        </w:tc>
        <w:tc>
          <w:tcPr>
            <w:tcW w:w="0" w:type="auto"/>
          </w:tcPr>
          <w:p w14:paraId="5EBF533D" w14:textId="77777777" w:rsidR="00EB7645" w:rsidRPr="00BE00C7" w:rsidRDefault="00560904" w:rsidP="00BE00C7">
            <w:pPr>
              <w:pStyle w:val="OutcomeDescription"/>
              <w:spacing w:before="120" w:after="120"/>
              <w:rPr>
                <w:rFonts w:cs="Arial"/>
                <w:lang w:eastAsia="en-NZ"/>
              </w:rPr>
            </w:pPr>
            <w:r w:rsidRPr="00BE00C7">
              <w:rPr>
                <w:rFonts w:cs="Arial"/>
                <w:lang w:eastAsia="en-NZ"/>
              </w:rPr>
              <w:t>Two of four incident forms reviewed related to unwitnessed falls did not have neurological observation</w:t>
            </w:r>
            <w:r w:rsidRPr="00BE00C7">
              <w:rPr>
                <w:rFonts w:cs="Arial"/>
                <w:lang w:eastAsia="en-NZ"/>
              </w:rPr>
              <w:t xml:space="preserve">s completed as per the policy. </w:t>
            </w:r>
          </w:p>
          <w:p w14:paraId="6CE92226" w14:textId="77777777" w:rsidR="00EB7645" w:rsidRPr="00BE00C7" w:rsidRDefault="00560904" w:rsidP="00BE00C7">
            <w:pPr>
              <w:pStyle w:val="OutcomeDescription"/>
              <w:spacing w:before="120" w:after="120"/>
              <w:rPr>
                <w:rFonts w:cs="Arial"/>
                <w:lang w:eastAsia="en-NZ"/>
              </w:rPr>
            </w:pPr>
          </w:p>
        </w:tc>
        <w:tc>
          <w:tcPr>
            <w:tcW w:w="0" w:type="auto"/>
          </w:tcPr>
          <w:p w14:paraId="46D00796" w14:textId="77777777" w:rsidR="00EB7645" w:rsidRPr="00BE00C7" w:rsidRDefault="00560904" w:rsidP="00BE00C7">
            <w:pPr>
              <w:pStyle w:val="OutcomeDescription"/>
              <w:spacing w:before="120" w:after="120"/>
              <w:rPr>
                <w:rFonts w:cs="Arial"/>
                <w:lang w:eastAsia="en-NZ"/>
              </w:rPr>
            </w:pPr>
            <w:r w:rsidRPr="00BE00C7">
              <w:rPr>
                <w:rFonts w:cs="Arial"/>
                <w:lang w:eastAsia="en-NZ"/>
              </w:rPr>
              <w:t>Ensure neurological observations are completed as per policy.</w:t>
            </w:r>
          </w:p>
          <w:p w14:paraId="35BFE208" w14:textId="77777777" w:rsidR="00EB7645" w:rsidRPr="00BE00C7" w:rsidRDefault="00560904" w:rsidP="00BE00C7">
            <w:pPr>
              <w:pStyle w:val="OutcomeDescription"/>
              <w:spacing w:before="120" w:after="120"/>
              <w:rPr>
                <w:rFonts w:cs="Arial"/>
                <w:lang w:eastAsia="en-NZ"/>
              </w:rPr>
            </w:pPr>
          </w:p>
          <w:p w14:paraId="1D4F0CE6" w14:textId="77777777" w:rsidR="00EB7645" w:rsidRPr="00BE00C7" w:rsidRDefault="00560904" w:rsidP="00BE00C7">
            <w:pPr>
              <w:pStyle w:val="OutcomeDescription"/>
              <w:spacing w:before="120" w:after="120"/>
              <w:rPr>
                <w:rFonts w:cs="Arial"/>
                <w:lang w:eastAsia="en-NZ"/>
              </w:rPr>
            </w:pPr>
            <w:r w:rsidRPr="00BE00C7">
              <w:rPr>
                <w:rFonts w:cs="Arial"/>
                <w:lang w:eastAsia="en-NZ"/>
              </w:rPr>
              <w:t>90 days</w:t>
            </w:r>
          </w:p>
        </w:tc>
      </w:tr>
    </w:tbl>
    <w:p w14:paraId="4F31478F" w14:textId="77777777" w:rsidR="00EB7645" w:rsidRPr="00BE00C7" w:rsidRDefault="00560904" w:rsidP="00BE00C7">
      <w:pPr>
        <w:pStyle w:val="OutcomeDescription"/>
        <w:spacing w:before="120" w:after="120"/>
        <w:rPr>
          <w:rFonts w:cs="Arial"/>
          <w:lang w:eastAsia="en-NZ"/>
        </w:rPr>
      </w:pPr>
      <w:bookmarkStart w:id="57" w:name="AuditSummaryCAMCriterion"/>
      <w:bookmarkEnd w:id="57"/>
    </w:p>
    <w:p w14:paraId="30931F61" w14:textId="77777777" w:rsidR="00460D43" w:rsidRDefault="00560904">
      <w:pPr>
        <w:pStyle w:val="Heading1"/>
        <w:rPr>
          <w:rFonts w:cs="Arial"/>
        </w:rPr>
      </w:pPr>
      <w:r>
        <w:rPr>
          <w:rFonts w:cs="Arial"/>
        </w:rPr>
        <w:lastRenderedPageBreak/>
        <w:t>Specific results for criterion where a continuous improvement has been recorded</w:t>
      </w:r>
    </w:p>
    <w:p w14:paraId="17278B55" w14:textId="77777777" w:rsidR="00460D43" w:rsidRDefault="0056090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subsection</w:t>
      </w:r>
      <w:r>
        <w:rPr>
          <w:rFonts w:cs="Arial"/>
          <w:sz w:val="24"/>
          <w:lang w:eastAsia="en-NZ"/>
        </w:rPr>
        <w:t xml:space="preserve">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w:t>
      </w:r>
      <w:r>
        <w:rPr>
          <w:rFonts w:cs="Arial"/>
          <w:sz w:val="24"/>
          <w:lang w:eastAsia="en-NZ"/>
        </w:rPr>
        <w:t>d as having made corrective actions have been recorded.</w:t>
      </w:r>
    </w:p>
    <w:p w14:paraId="6318ED1B" w14:textId="77777777" w:rsidR="00460D43" w:rsidRDefault="0056090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E4D0B9C" w14:textId="77777777" w:rsidR="00460D43" w:rsidRDefault="00560904">
      <w:pPr>
        <w:pStyle w:val="OutcomeDescription"/>
        <w:spacing w:before="240"/>
        <w:rPr>
          <w:rFonts w:cs="Arial"/>
          <w:sz w:val="24"/>
          <w:lang w:eastAsia="en-NZ"/>
        </w:rPr>
      </w:pPr>
      <w:r>
        <w:rPr>
          <w:rFonts w:cs="Arial"/>
          <w:sz w:val="24"/>
          <w:lang w:eastAsia="en-NZ"/>
        </w:rPr>
        <w:t>If, in</w:t>
      </w:r>
      <w:r>
        <w:rPr>
          <w:rFonts w:cs="Arial"/>
          <w:sz w:val="24"/>
          <w:lang w:eastAsia="en-NZ"/>
        </w:rPr>
        <w:t>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C6922" w14:paraId="69B89A4B" w14:textId="77777777">
        <w:tc>
          <w:tcPr>
            <w:tcW w:w="0" w:type="auto"/>
          </w:tcPr>
          <w:p w14:paraId="7CC3419A" w14:textId="77777777" w:rsidR="00EB7645" w:rsidRPr="00BE00C7" w:rsidRDefault="00560904" w:rsidP="00BE00C7">
            <w:pPr>
              <w:pStyle w:val="OutcomeDescription"/>
              <w:spacing w:before="120" w:after="120"/>
              <w:rPr>
                <w:rFonts w:cs="Arial"/>
                <w:lang w:eastAsia="en-NZ"/>
              </w:rPr>
            </w:pPr>
            <w:r w:rsidRPr="00BE00C7">
              <w:rPr>
                <w:rFonts w:cs="Arial"/>
                <w:lang w:eastAsia="en-NZ"/>
              </w:rPr>
              <w:t>No data to display</w:t>
            </w:r>
          </w:p>
        </w:tc>
      </w:tr>
    </w:tbl>
    <w:p w14:paraId="6A041812" w14:textId="77777777" w:rsidR="00EB7645" w:rsidRPr="00BE00C7" w:rsidRDefault="00560904" w:rsidP="00BE00C7">
      <w:pPr>
        <w:pStyle w:val="OutcomeDescription"/>
        <w:spacing w:before="120" w:after="120"/>
        <w:rPr>
          <w:rFonts w:cs="Arial"/>
          <w:lang w:eastAsia="en-NZ"/>
        </w:rPr>
      </w:pPr>
      <w:bookmarkStart w:id="58" w:name="AuditSummaryCAMImprovment"/>
      <w:bookmarkEnd w:id="58"/>
    </w:p>
    <w:p w14:paraId="3A1C48CD" w14:textId="77777777" w:rsidR="008F3634" w:rsidRDefault="0056090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EA49" w14:textId="77777777" w:rsidR="00000000" w:rsidRDefault="00560904">
      <w:r>
        <w:separator/>
      </w:r>
    </w:p>
  </w:endnote>
  <w:endnote w:type="continuationSeparator" w:id="0">
    <w:p w14:paraId="5D7892D3" w14:textId="77777777" w:rsidR="00000000" w:rsidRDefault="0056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2C34" w14:textId="77777777" w:rsidR="000B00BC" w:rsidRDefault="00560904">
    <w:pPr>
      <w:pStyle w:val="Footer"/>
    </w:pPr>
  </w:p>
  <w:p w14:paraId="31F3AE5E" w14:textId="77777777" w:rsidR="005A4A55" w:rsidRDefault="00560904"/>
  <w:p w14:paraId="6C752011" w14:textId="77777777" w:rsidR="005A4A55" w:rsidRDefault="0056090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7C3B" w14:textId="77777777" w:rsidR="000B00BC" w:rsidRPr="000B00BC" w:rsidRDefault="0056090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CHT Healthcare Trust - CHT Te Awamutu Home &amp; </w:t>
    </w:r>
    <w:r>
      <w:rPr>
        <w:rFonts w:cs="Arial"/>
        <w:sz w:val="16"/>
        <w:szCs w:val="20"/>
      </w:rPr>
      <w:t>Hospital</w:t>
    </w:r>
    <w:bookmarkEnd w:id="59"/>
    <w:r>
      <w:rPr>
        <w:rFonts w:cs="Arial"/>
        <w:sz w:val="16"/>
        <w:szCs w:val="20"/>
      </w:rPr>
      <w:tab/>
      <w:t xml:space="preserve">Date of Audit: </w:t>
    </w:r>
    <w:bookmarkStart w:id="60" w:name="AuditStartDate1"/>
    <w:r>
      <w:rPr>
        <w:rFonts w:cs="Arial"/>
        <w:sz w:val="16"/>
        <w:szCs w:val="20"/>
      </w:rPr>
      <w:t>16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121C165" w14:textId="77777777" w:rsidR="005A4A55" w:rsidRDefault="005609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4425" w14:textId="77777777" w:rsidR="000B00BC" w:rsidRDefault="00560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A747" w14:textId="77777777" w:rsidR="00000000" w:rsidRDefault="00560904">
      <w:r>
        <w:separator/>
      </w:r>
    </w:p>
  </w:footnote>
  <w:footnote w:type="continuationSeparator" w:id="0">
    <w:p w14:paraId="38AFD575" w14:textId="77777777" w:rsidR="00000000" w:rsidRDefault="0056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7E79" w14:textId="77777777" w:rsidR="000B00BC" w:rsidRDefault="00560904">
    <w:pPr>
      <w:pStyle w:val="Header"/>
    </w:pPr>
  </w:p>
  <w:p w14:paraId="02B8D43C" w14:textId="77777777" w:rsidR="005A4A55" w:rsidRDefault="005609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F305" w14:textId="77777777" w:rsidR="000B00BC" w:rsidRDefault="00560904">
    <w:pPr>
      <w:pStyle w:val="Header"/>
    </w:pPr>
  </w:p>
  <w:p w14:paraId="1FEFF75A" w14:textId="77777777" w:rsidR="005A4A55" w:rsidRDefault="005609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96D3" w14:textId="77777777" w:rsidR="000B00BC" w:rsidRDefault="00560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4848F24">
      <w:start w:val="1"/>
      <w:numFmt w:val="decimal"/>
      <w:lvlText w:val="%1."/>
      <w:lvlJc w:val="left"/>
      <w:pPr>
        <w:ind w:left="360" w:hanging="360"/>
      </w:pPr>
    </w:lvl>
    <w:lvl w:ilvl="1" w:tplc="DC9A9D14" w:tentative="1">
      <w:start w:val="1"/>
      <w:numFmt w:val="lowerLetter"/>
      <w:lvlText w:val="%2."/>
      <w:lvlJc w:val="left"/>
      <w:pPr>
        <w:ind w:left="1080" w:hanging="360"/>
      </w:pPr>
    </w:lvl>
    <w:lvl w:ilvl="2" w:tplc="A5765212" w:tentative="1">
      <w:start w:val="1"/>
      <w:numFmt w:val="lowerRoman"/>
      <w:lvlText w:val="%3."/>
      <w:lvlJc w:val="right"/>
      <w:pPr>
        <w:ind w:left="1800" w:hanging="180"/>
      </w:pPr>
    </w:lvl>
    <w:lvl w:ilvl="3" w:tplc="F2D6AD34" w:tentative="1">
      <w:start w:val="1"/>
      <w:numFmt w:val="decimal"/>
      <w:lvlText w:val="%4."/>
      <w:lvlJc w:val="left"/>
      <w:pPr>
        <w:ind w:left="2520" w:hanging="360"/>
      </w:pPr>
    </w:lvl>
    <w:lvl w:ilvl="4" w:tplc="405A16D6" w:tentative="1">
      <w:start w:val="1"/>
      <w:numFmt w:val="lowerLetter"/>
      <w:lvlText w:val="%5."/>
      <w:lvlJc w:val="left"/>
      <w:pPr>
        <w:ind w:left="3240" w:hanging="360"/>
      </w:pPr>
    </w:lvl>
    <w:lvl w:ilvl="5" w:tplc="5DBC863A" w:tentative="1">
      <w:start w:val="1"/>
      <w:numFmt w:val="lowerRoman"/>
      <w:lvlText w:val="%6."/>
      <w:lvlJc w:val="right"/>
      <w:pPr>
        <w:ind w:left="3960" w:hanging="180"/>
      </w:pPr>
    </w:lvl>
    <w:lvl w:ilvl="6" w:tplc="CCDC886E" w:tentative="1">
      <w:start w:val="1"/>
      <w:numFmt w:val="decimal"/>
      <w:lvlText w:val="%7."/>
      <w:lvlJc w:val="left"/>
      <w:pPr>
        <w:ind w:left="4680" w:hanging="360"/>
      </w:pPr>
    </w:lvl>
    <w:lvl w:ilvl="7" w:tplc="7EE45E18" w:tentative="1">
      <w:start w:val="1"/>
      <w:numFmt w:val="lowerLetter"/>
      <w:lvlText w:val="%8."/>
      <w:lvlJc w:val="left"/>
      <w:pPr>
        <w:ind w:left="5400" w:hanging="360"/>
      </w:pPr>
    </w:lvl>
    <w:lvl w:ilvl="8" w:tplc="158638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E6A10F0">
      <w:start w:val="1"/>
      <w:numFmt w:val="bullet"/>
      <w:lvlText w:val=""/>
      <w:lvlJc w:val="left"/>
      <w:pPr>
        <w:ind w:left="720" w:hanging="360"/>
      </w:pPr>
      <w:rPr>
        <w:rFonts w:ascii="Symbol" w:hAnsi="Symbol" w:hint="default"/>
      </w:rPr>
    </w:lvl>
    <w:lvl w:ilvl="1" w:tplc="21308176" w:tentative="1">
      <w:start w:val="1"/>
      <w:numFmt w:val="bullet"/>
      <w:lvlText w:val="o"/>
      <w:lvlJc w:val="left"/>
      <w:pPr>
        <w:ind w:left="1440" w:hanging="360"/>
      </w:pPr>
      <w:rPr>
        <w:rFonts w:ascii="Courier New" w:hAnsi="Courier New" w:cs="Courier New" w:hint="default"/>
      </w:rPr>
    </w:lvl>
    <w:lvl w:ilvl="2" w:tplc="E9609B50" w:tentative="1">
      <w:start w:val="1"/>
      <w:numFmt w:val="bullet"/>
      <w:lvlText w:val=""/>
      <w:lvlJc w:val="left"/>
      <w:pPr>
        <w:ind w:left="2160" w:hanging="360"/>
      </w:pPr>
      <w:rPr>
        <w:rFonts w:ascii="Wingdings" w:hAnsi="Wingdings" w:hint="default"/>
      </w:rPr>
    </w:lvl>
    <w:lvl w:ilvl="3" w:tplc="C2D053E8" w:tentative="1">
      <w:start w:val="1"/>
      <w:numFmt w:val="bullet"/>
      <w:lvlText w:val=""/>
      <w:lvlJc w:val="left"/>
      <w:pPr>
        <w:ind w:left="2880" w:hanging="360"/>
      </w:pPr>
      <w:rPr>
        <w:rFonts w:ascii="Symbol" w:hAnsi="Symbol" w:hint="default"/>
      </w:rPr>
    </w:lvl>
    <w:lvl w:ilvl="4" w:tplc="84DA31D6" w:tentative="1">
      <w:start w:val="1"/>
      <w:numFmt w:val="bullet"/>
      <w:lvlText w:val="o"/>
      <w:lvlJc w:val="left"/>
      <w:pPr>
        <w:ind w:left="3600" w:hanging="360"/>
      </w:pPr>
      <w:rPr>
        <w:rFonts w:ascii="Courier New" w:hAnsi="Courier New" w:cs="Courier New" w:hint="default"/>
      </w:rPr>
    </w:lvl>
    <w:lvl w:ilvl="5" w:tplc="5A8E7CCA" w:tentative="1">
      <w:start w:val="1"/>
      <w:numFmt w:val="bullet"/>
      <w:lvlText w:val=""/>
      <w:lvlJc w:val="left"/>
      <w:pPr>
        <w:ind w:left="4320" w:hanging="360"/>
      </w:pPr>
      <w:rPr>
        <w:rFonts w:ascii="Wingdings" w:hAnsi="Wingdings" w:hint="default"/>
      </w:rPr>
    </w:lvl>
    <w:lvl w:ilvl="6" w:tplc="ECE831C8" w:tentative="1">
      <w:start w:val="1"/>
      <w:numFmt w:val="bullet"/>
      <w:lvlText w:val=""/>
      <w:lvlJc w:val="left"/>
      <w:pPr>
        <w:ind w:left="5040" w:hanging="360"/>
      </w:pPr>
      <w:rPr>
        <w:rFonts w:ascii="Symbol" w:hAnsi="Symbol" w:hint="default"/>
      </w:rPr>
    </w:lvl>
    <w:lvl w:ilvl="7" w:tplc="0C4E90A6" w:tentative="1">
      <w:start w:val="1"/>
      <w:numFmt w:val="bullet"/>
      <w:lvlText w:val="o"/>
      <w:lvlJc w:val="left"/>
      <w:pPr>
        <w:ind w:left="5760" w:hanging="360"/>
      </w:pPr>
      <w:rPr>
        <w:rFonts w:ascii="Courier New" w:hAnsi="Courier New" w:cs="Courier New" w:hint="default"/>
      </w:rPr>
    </w:lvl>
    <w:lvl w:ilvl="8" w:tplc="C21AF45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22"/>
    <w:rsid w:val="00560904"/>
    <w:rsid w:val="00AC69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3C54"/>
  <w15:docId w15:val="{DD9891C3-5F80-42AD-975F-AC325575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10418</Words>
  <Characters>59383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2023-07-30T23:20:00Z</dcterms:created>
  <dcterms:modified xsi:type="dcterms:W3CDTF">2023-07-30T23:20:00Z</dcterms:modified>
</cp:coreProperties>
</file>