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14E2" w14:textId="77777777" w:rsidR="00460D43" w:rsidRDefault="00BD3C15">
      <w:pPr>
        <w:pStyle w:val="Heading1"/>
        <w:rPr>
          <w:rFonts w:cs="Arial"/>
        </w:rPr>
      </w:pPr>
      <w:bookmarkStart w:id="0" w:name="PRMS_RIName"/>
      <w:r>
        <w:rPr>
          <w:rFonts w:cs="Arial"/>
        </w:rPr>
        <w:t>Ernest Rutherford Retirement Village Limited - Ernest Rutherford Retirement Village</w:t>
      </w:r>
      <w:bookmarkEnd w:id="0"/>
    </w:p>
    <w:p w14:paraId="3F030322" w14:textId="77777777" w:rsidR="00460D43" w:rsidRDefault="00BD3C15">
      <w:pPr>
        <w:pStyle w:val="Heading2"/>
        <w:spacing w:after="0"/>
        <w:rPr>
          <w:rFonts w:cs="Arial"/>
        </w:rPr>
      </w:pPr>
      <w:r>
        <w:rPr>
          <w:rFonts w:cs="Arial"/>
        </w:rPr>
        <w:t>Introduction</w:t>
      </w:r>
    </w:p>
    <w:p w14:paraId="719C11CE" w14:textId="77777777" w:rsidR="00460D43" w:rsidRDefault="00BD3C1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B63FF9B" w14:textId="77777777" w:rsidR="00460D43" w:rsidRDefault="00BD3C1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165182DA" w14:textId="77777777" w:rsidR="00460D43" w:rsidRDefault="00BD3C1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01598BF" w14:textId="77777777" w:rsidR="00460D43" w:rsidRDefault="00BD3C15"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6791B006" w14:textId="77777777" w:rsidR="00460D43" w:rsidRDefault="00BD3C15">
      <w:pPr>
        <w:spacing w:before="240" w:after="240"/>
        <w:rPr>
          <w:rFonts w:cs="Arial"/>
          <w:lang w:eastAsia="en-NZ"/>
        </w:rPr>
      </w:pPr>
      <w:r>
        <w:rPr>
          <w:rFonts w:cs="Arial"/>
          <w:lang w:eastAsia="en-NZ"/>
        </w:rPr>
        <w:t>The specifics of this audit included:</w:t>
      </w:r>
    </w:p>
    <w:p w14:paraId="5B1AD1CF" w14:textId="77777777" w:rsidR="009D18F5" w:rsidRPr="009D18F5" w:rsidRDefault="00341296" w:rsidP="009D18F5">
      <w:pPr>
        <w:pBdr>
          <w:top w:val="single" w:sz="4" w:space="1" w:color="auto"/>
          <w:left w:val="single" w:sz="4" w:space="4" w:color="auto"/>
          <w:bottom w:val="single" w:sz="4" w:space="1" w:color="auto"/>
          <w:right w:val="single" w:sz="4" w:space="4" w:color="auto"/>
        </w:pBdr>
        <w:rPr>
          <w:rFonts w:cs="Arial"/>
        </w:rPr>
      </w:pPr>
    </w:p>
    <w:p w14:paraId="2EEFE72A" w14:textId="77777777" w:rsidR="005A5115" w:rsidRPr="009418D4" w:rsidRDefault="00BD3C1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Ernest Rutherford Retirement Village Limited</w:t>
      </w:r>
      <w:bookmarkEnd w:id="4"/>
    </w:p>
    <w:p w14:paraId="4483FE7D" w14:textId="77777777" w:rsidR="005A5115" w:rsidRPr="009418D4" w:rsidRDefault="00BD3C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Ernest Rutherford Retirement Village</w:t>
      </w:r>
      <w:bookmarkEnd w:id="5"/>
    </w:p>
    <w:p w14:paraId="16C6DF26" w14:textId="77777777" w:rsidR="005A5115" w:rsidRPr="009418D4" w:rsidRDefault="00BD3C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66B7132" w14:textId="77777777" w:rsidR="005A5115" w:rsidRPr="009418D4" w:rsidRDefault="00BD3C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October 2023</w:t>
      </w:r>
      <w:bookmarkEnd w:id="7"/>
      <w:r w:rsidRPr="009418D4">
        <w:rPr>
          <w:rFonts w:cs="Arial"/>
        </w:rPr>
        <w:tab/>
        <w:t xml:space="preserve">End date: </w:t>
      </w:r>
      <w:bookmarkStart w:id="8" w:name="AuditEndDate"/>
      <w:r>
        <w:rPr>
          <w:rFonts w:cs="Arial"/>
        </w:rPr>
        <w:t>10 October 2023</w:t>
      </w:r>
      <w:bookmarkEnd w:id="8"/>
    </w:p>
    <w:p w14:paraId="42E27470" w14:textId="77777777" w:rsidR="005A5115" w:rsidRPr="009418D4" w:rsidRDefault="00BD3C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99CE66" w14:textId="77777777" w:rsidR="00B8156B" w:rsidRPr="009418D4" w:rsidRDefault="00BD3C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99</w:t>
      </w:r>
      <w:bookmarkEnd w:id="10"/>
    </w:p>
    <w:p w14:paraId="1B8FCD23" w14:textId="77777777" w:rsidR="009D18F5" w:rsidRDefault="00341296" w:rsidP="009D18F5">
      <w:pPr>
        <w:pBdr>
          <w:top w:val="single" w:sz="4" w:space="1" w:color="auto"/>
          <w:left w:val="single" w:sz="4" w:space="4" w:color="auto"/>
          <w:bottom w:val="single" w:sz="4" w:space="1" w:color="auto"/>
          <w:right w:val="single" w:sz="4" w:space="4" w:color="auto"/>
        </w:pBdr>
        <w:rPr>
          <w:rFonts w:cs="Arial"/>
          <w:lang w:eastAsia="en-NZ"/>
        </w:rPr>
      </w:pPr>
    </w:p>
    <w:p w14:paraId="76BD8663" w14:textId="77777777" w:rsidR="00460D43" w:rsidRDefault="00BD3C15">
      <w:pPr>
        <w:pStyle w:val="Heading1"/>
        <w:rPr>
          <w:rFonts w:cs="Arial"/>
        </w:rPr>
      </w:pPr>
      <w:r>
        <w:rPr>
          <w:rFonts w:cs="Arial"/>
        </w:rPr>
        <w:lastRenderedPageBreak/>
        <w:t>Executive summary of the audit</w:t>
      </w:r>
    </w:p>
    <w:p w14:paraId="5FD97987" w14:textId="77777777" w:rsidR="00460D43" w:rsidRDefault="00BD3C15">
      <w:pPr>
        <w:pStyle w:val="Heading2"/>
        <w:rPr>
          <w:rFonts w:cs="Arial"/>
        </w:rPr>
      </w:pPr>
      <w:r>
        <w:rPr>
          <w:rFonts w:cs="Arial"/>
        </w:rPr>
        <w:t>Introduction</w:t>
      </w:r>
    </w:p>
    <w:p w14:paraId="351809BC" w14:textId="77777777" w:rsidR="00460D43" w:rsidRDefault="00BD3C1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63A3507" w14:textId="77777777" w:rsidR="00FB778F" w:rsidRDefault="00BD3C1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11558A" w14:textId="77777777" w:rsidR="00FB778F" w:rsidRDefault="00BD3C1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0B5CAF" w14:textId="77777777" w:rsidR="00FB778F" w:rsidRDefault="00BD3C15"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4EF7F56" w14:textId="77777777" w:rsidR="00FB778F" w:rsidRDefault="00BD3C15"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2F4F750" w14:textId="77777777" w:rsidR="00FB778F" w:rsidRDefault="00BD3C1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C06F49" w14:textId="77777777" w:rsidR="00FB778F" w:rsidRDefault="00BD3C1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37A1857" w14:textId="77777777" w:rsidR="00460D43" w:rsidRDefault="00BD3C15">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E048CC2" w14:textId="77777777" w:rsidR="00460D43" w:rsidRDefault="00BD3C1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8156B" w14:paraId="6D4A0439" w14:textId="77777777">
        <w:trPr>
          <w:cantSplit/>
          <w:tblHeader/>
        </w:trPr>
        <w:tc>
          <w:tcPr>
            <w:tcW w:w="1260" w:type="dxa"/>
            <w:tcBorders>
              <w:bottom w:val="single" w:sz="4" w:space="0" w:color="000000"/>
            </w:tcBorders>
            <w:vAlign w:val="center"/>
          </w:tcPr>
          <w:p w14:paraId="3F98CF6F" w14:textId="77777777" w:rsidR="00460D43" w:rsidRDefault="00BD3C1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45AB0F6" w14:textId="77777777" w:rsidR="00460D43" w:rsidRDefault="00BD3C1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643ACD4" w14:textId="77777777" w:rsidR="00460D43" w:rsidRDefault="00BD3C15">
            <w:pPr>
              <w:spacing w:before="60" w:after="60"/>
              <w:rPr>
                <w:rFonts w:eastAsia="Calibri"/>
                <w:b/>
                <w:szCs w:val="24"/>
              </w:rPr>
            </w:pPr>
            <w:r>
              <w:rPr>
                <w:rFonts w:eastAsia="Calibri"/>
                <w:b/>
                <w:szCs w:val="24"/>
              </w:rPr>
              <w:t>Definition</w:t>
            </w:r>
          </w:p>
        </w:tc>
      </w:tr>
      <w:tr w:rsidR="00B8156B" w14:paraId="29C4470E" w14:textId="77777777">
        <w:trPr>
          <w:cantSplit/>
          <w:trHeight w:val="964"/>
        </w:trPr>
        <w:tc>
          <w:tcPr>
            <w:tcW w:w="1260" w:type="dxa"/>
            <w:tcBorders>
              <w:bottom w:val="single" w:sz="4" w:space="0" w:color="000000"/>
            </w:tcBorders>
            <w:shd w:val="clear" w:color="0066FF" w:fill="0000FF"/>
            <w:vAlign w:val="center"/>
          </w:tcPr>
          <w:p w14:paraId="4B90FC49" w14:textId="77777777" w:rsidR="00460D43" w:rsidRDefault="00341296">
            <w:pPr>
              <w:spacing w:before="60" w:after="60"/>
              <w:rPr>
                <w:rFonts w:eastAsia="Calibri"/>
                <w:szCs w:val="24"/>
              </w:rPr>
            </w:pPr>
          </w:p>
        </w:tc>
        <w:tc>
          <w:tcPr>
            <w:tcW w:w="7095" w:type="dxa"/>
            <w:tcBorders>
              <w:bottom w:val="single" w:sz="4" w:space="0" w:color="000000"/>
            </w:tcBorders>
            <w:shd w:val="clear" w:color="auto" w:fill="auto"/>
            <w:vAlign w:val="center"/>
          </w:tcPr>
          <w:p w14:paraId="142B66D9" w14:textId="77777777" w:rsidR="00460D43" w:rsidRDefault="00BD3C1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0153CA4" w14:textId="32DDCD6F" w:rsidR="00460D43" w:rsidRDefault="00BD3C15">
            <w:pPr>
              <w:spacing w:before="60" w:after="60"/>
              <w:ind w:left="50"/>
              <w:rPr>
                <w:rFonts w:eastAsia="Calibri"/>
                <w:szCs w:val="24"/>
              </w:rPr>
            </w:pPr>
            <w:r w:rsidRPr="00FB778F">
              <w:rPr>
                <w:rFonts w:eastAsia="Calibri"/>
                <w:szCs w:val="24"/>
              </w:rPr>
              <w:t xml:space="preserve">All subsections applicable to this service </w:t>
            </w:r>
            <w:r w:rsidR="00341296">
              <w:rPr>
                <w:rFonts w:eastAsia="Calibri"/>
                <w:szCs w:val="24"/>
              </w:rPr>
              <w:t xml:space="preserve">are </w:t>
            </w:r>
            <w:r w:rsidRPr="00FB778F">
              <w:rPr>
                <w:rFonts w:eastAsia="Calibri"/>
                <w:szCs w:val="24"/>
              </w:rPr>
              <w:t>fully attained with some subsections exceeded</w:t>
            </w:r>
          </w:p>
        </w:tc>
      </w:tr>
      <w:tr w:rsidR="00B8156B" w14:paraId="4DDA5936" w14:textId="77777777">
        <w:trPr>
          <w:cantSplit/>
          <w:trHeight w:val="964"/>
        </w:trPr>
        <w:tc>
          <w:tcPr>
            <w:tcW w:w="1260" w:type="dxa"/>
            <w:shd w:val="clear" w:color="33CC33" w:fill="00FF00"/>
            <w:vAlign w:val="center"/>
          </w:tcPr>
          <w:p w14:paraId="69E6B801" w14:textId="77777777" w:rsidR="00460D43" w:rsidRDefault="00341296">
            <w:pPr>
              <w:spacing w:before="60" w:after="60"/>
              <w:rPr>
                <w:rFonts w:eastAsia="Calibri"/>
                <w:szCs w:val="24"/>
              </w:rPr>
            </w:pPr>
          </w:p>
        </w:tc>
        <w:tc>
          <w:tcPr>
            <w:tcW w:w="7095" w:type="dxa"/>
            <w:shd w:val="clear" w:color="auto" w:fill="auto"/>
            <w:vAlign w:val="center"/>
          </w:tcPr>
          <w:p w14:paraId="532DE8FC" w14:textId="77777777" w:rsidR="00460D43" w:rsidRDefault="00BD3C1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34FF798" w14:textId="2FEFE6C4" w:rsidR="00460D43" w:rsidRDefault="00BD3C15">
            <w:pPr>
              <w:spacing w:before="60" w:after="60"/>
              <w:ind w:left="50"/>
              <w:rPr>
                <w:rFonts w:eastAsia="Calibri"/>
                <w:szCs w:val="24"/>
              </w:rPr>
            </w:pPr>
            <w:r w:rsidRPr="00FB778F">
              <w:rPr>
                <w:rFonts w:eastAsia="Calibri"/>
                <w:szCs w:val="24"/>
              </w:rPr>
              <w:t xml:space="preserve">Subsections applicable to this service </w:t>
            </w:r>
            <w:r w:rsidR="00341296">
              <w:rPr>
                <w:rFonts w:eastAsia="Calibri"/>
                <w:szCs w:val="24"/>
              </w:rPr>
              <w:t xml:space="preserve">are </w:t>
            </w:r>
            <w:r w:rsidRPr="00FB778F">
              <w:rPr>
                <w:rFonts w:eastAsia="Calibri"/>
                <w:szCs w:val="24"/>
              </w:rPr>
              <w:t>fully attained</w:t>
            </w:r>
          </w:p>
        </w:tc>
      </w:tr>
      <w:tr w:rsidR="00B8156B" w14:paraId="002387ED" w14:textId="77777777">
        <w:trPr>
          <w:cantSplit/>
          <w:trHeight w:val="964"/>
        </w:trPr>
        <w:tc>
          <w:tcPr>
            <w:tcW w:w="1260" w:type="dxa"/>
            <w:tcBorders>
              <w:bottom w:val="single" w:sz="4" w:space="0" w:color="000000"/>
            </w:tcBorders>
            <w:shd w:val="clear" w:color="auto" w:fill="FFFF00"/>
            <w:vAlign w:val="center"/>
          </w:tcPr>
          <w:p w14:paraId="4C9D4209" w14:textId="77777777" w:rsidR="00460D43" w:rsidRDefault="00341296">
            <w:pPr>
              <w:spacing w:before="60" w:after="60"/>
              <w:rPr>
                <w:rFonts w:eastAsia="Calibri"/>
                <w:szCs w:val="24"/>
              </w:rPr>
            </w:pPr>
          </w:p>
        </w:tc>
        <w:tc>
          <w:tcPr>
            <w:tcW w:w="7095" w:type="dxa"/>
            <w:shd w:val="clear" w:color="auto" w:fill="auto"/>
            <w:vAlign w:val="center"/>
          </w:tcPr>
          <w:p w14:paraId="47FB2FCE" w14:textId="77777777" w:rsidR="00460D43" w:rsidRDefault="00BD3C1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A65D831" w14:textId="2CB7AD15" w:rsidR="00460D43" w:rsidRDefault="00BD3C15">
            <w:pPr>
              <w:spacing w:before="60" w:after="60"/>
              <w:ind w:left="50"/>
              <w:rPr>
                <w:rFonts w:eastAsia="Calibri"/>
                <w:szCs w:val="24"/>
              </w:rPr>
            </w:pPr>
            <w:r w:rsidRPr="00FB778F">
              <w:rPr>
                <w:rFonts w:eastAsia="Calibri"/>
                <w:szCs w:val="24"/>
              </w:rPr>
              <w:t xml:space="preserve">Some subsections applicable to this service </w:t>
            </w:r>
            <w:r w:rsidR="00341296">
              <w:rPr>
                <w:rFonts w:eastAsia="Calibri"/>
                <w:szCs w:val="24"/>
              </w:rPr>
              <w:t xml:space="preserve">are </w:t>
            </w:r>
            <w:r w:rsidRPr="00FB778F">
              <w:rPr>
                <w:rFonts w:eastAsia="Calibri"/>
                <w:szCs w:val="24"/>
              </w:rPr>
              <w:t>partially attained and of low risk</w:t>
            </w:r>
          </w:p>
        </w:tc>
      </w:tr>
      <w:tr w:rsidR="00B8156B" w14:paraId="58A2FC94" w14:textId="77777777">
        <w:trPr>
          <w:cantSplit/>
          <w:trHeight w:val="964"/>
        </w:trPr>
        <w:tc>
          <w:tcPr>
            <w:tcW w:w="1260" w:type="dxa"/>
            <w:tcBorders>
              <w:bottom w:val="single" w:sz="4" w:space="0" w:color="000000"/>
            </w:tcBorders>
            <w:shd w:val="clear" w:color="auto" w:fill="FFC800"/>
            <w:vAlign w:val="center"/>
          </w:tcPr>
          <w:p w14:paraId="6E224472" w14:textId="77777777" w:rsidR="00460D43" w:rsidRDefault="00341296">
            <w:pPr>
              <w:spacing w:before="60" w:after="60"/>
              <w:rPr>
                <w:rFonts w:eastAsia="Calibri"/>
                <w:szCs w:val="24"/>
              </w:rPr>
            </w:pPr>
          </w:p>
        </w:tc>
        <w:tc>
          <w:tcPr>
            <w:tcW w:w="7095" w:type="dxa"/>
            <w:tcBorders>
              <w:bottom w:val="single" w:sz="4" w:space="0" w:color="000000"/>
            </w:tcBorders>
            <w:shd w:val="clear" w:color="auto" w:fill="auto"/>
            <w:vAlign w:val="center"/>
          </w:tcPr>
          <w:p w14:paraId="33A8AFD8" w14:textId="77777777" w:rsidR="00460D43" w:rsidRDefault="00BD3C1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96EBF04" w14:textId="69D4B63A" w:rsidR="00460D43" w:rsidRDefault="00BD3C15">
            <w:pPr>
              <w:spacing w:before="60" w:after="60"/>
              <w:ind w:left="50"/>
              <w:rPr>
                <w:rFonts w:eastAsia="Calibri"/>
                <w:szCs w:val="24"/>
              </w:rPr>
            </w:pPr>
            <w:r>
              <w:rPr>
                <w:rFonts w:eastAsia="Calibri"/>
                <w:szCs w:val="24"/>
              </w:rPr>
              <w:t xml:space="preserve">Some subsections applicable to this service </w:t>
            </w:r>
            <w:r w:rsidR="00341296">
              <w:rPr>
                <w:rFonts w:eastAsia="Calibri"/>
                <w:szCs w:val="24"/>
              </w:rPr>
              <w:t xml:space="preserve">are </w:t>
            </w:r>
            <w:r>
              <w:rPr>
                <w:rFonts w:eastAsia="Calibri"/>
                <w:szCs w:val="24"/>
              </w:rPr>
              <w:t>partially attained and of medium or high risk and/or unattained and of low risk</w:t>
            </w:r>
          </w:p>
        </w:tc>
      </w:tr>
      <w:tr w:rsidR="00B8156B" w14:paraId="336B547C" w14:textId="77777777">
        <w:trPr>
          <w:cantSplit/>
          <w:trHeight w:val="964"/>
        </w:trPr>
        <w:tc>
          <w:tcPr>
            <w:tcW w:w="1260" w:type="dxa"/>
            <w:shd w:val="clear" w:color="auto" w:fill="FF0000"/>
            <w:vAlign w:val="center"/>
          </w:tcPr>
          <w:p w14:paraId="7FC0AAD4" w14:textId="77777777" w:rsidR="00460D43" w:rsidRDefault="00341296">
            <w:pPr>
              <w:spacing w:before="60" w:after="60"/>
              <w:rPr>
                <w:rFonts w:eastAsia="Calibri"/>
                <w:szCs w:val="24"/>
              </w:rPr>
            </w:pPr>
          </w:p>
        </w:tc>
        <w:tc>
          <w:tcPr>
            <w:tcW w:w="7095" w:type="dxa"/>
            <w:shd w:val="clear" w:color="auto" w:fill="auto"/>
            <w:vAlign w:val="center"/>
          </w:tcPr>
          <w:p w14:paraId="1D668AE4" w14:textId="77777777" w:rsidR="00460D43" w:rsidRDefault="00BD3C1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1EB1AAF" w14:textId="6D16E12E" w:rsidR="00460D43" w:rsidRDefault="00BD3C15">
            <w:pPr>
              <w:spacing w:before="60" w:after="60"/>
              <w:ind w:left="50"/>
              <w:rPr>
                <w:rFonts w:eastAsia="Calibri"/>
                <w:szCs w:val="24"/>
              </w:rPr>
            </w:pPr>
            <w:r>
              <w:rPr>
                <w:rFonts w:eastAsia="Calibri"/>
                <w:szCs w:val="24"/>
              </w:rPr>
              <w:t xml:space="preserve">Some subsections applicable to this service </w:t>
            </w:r>
            <w:r w:rsidR="00341296">
              <w:rPr>
                <w:rFonts w:eastAsia="Calibri"/>
                <w:szCs w:val="24"/>
              </w:rPr>
              <w:t xml:space="preserve">are </w:t>
            </w:r>
            <w:r>
              <w:rPr>
                <w:rFonts w:eastAsia="Calibri"/>
                <w:szCs w:val="24"/>
              </w:rPr>
              <w:t>unattained and of moderate or high risk</w:t>
            </w:r>
          </w:p>
        </w:tc>
      </w:tr>
    </w:tbl>
    <w:p w14:paraId="3794F9A2" w14:textId="77777777" w:rsidR="00460D43" w:rsidRDefault="00BD3C15">
      <w:pPr>
        <w:pStyle w:val="Heading2"/>
        <w:spacing w:after="0"/>
        <w:rPr>
          <w:rFonts w:cs="Arial"/>
        </w:rPr>
      </w:pPr>
      <w:r>
        <w:rPr>
          <w:rFonts w:cs="Arial"/>
        </w:rPr>
        <w:t>General overview of the audit</w:t>
      </w:r>
    </w:p>
    <w:p w14:paraId="69398B80" w14:textId="77777777" w:rsidR="00E536CC" w:rsidRDefault="00BD3C15">
      <w:pPr>
        <w:spacing w:before="240" w:line="276" w:lineRule="auto"/>
        <w:rPr>
          <w:rFonts w:eastAsia="Calibri"/>
        </w:rPr>
      </w:pPr>
      <w:bookmarkStart w:id="13" w:name="GeneralOverview"/>
      <w:r w:rsidRPr="00A4268A">
        <w:rPr>
          <w:rFonts w:eastAsia="Calibri"/>
        </w:rPr>
        <w:t xml:space="preserve">Ryman Ernest Rutherford is part of the Ryman Group of retirement villages and aged care facilities. The service provides rest home, hospital, and dementia level care for up to 124 residents, including 30 serviced apartments certified for rest home level of care. At the time of the audit there were 99 residents in total, including nine in the serviced apartments. </w:t>
      </w:r>
    </w:p>
    <w:p w14:paraId="5FA98A8F" w14:textId="77777777" w:rsidR="00B8156B" w:rsidRPr="00A4268A" w:rsidRDefault="00BD3C15">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Te Whatu Ora Health New Zealand - Nelson Marlborough. The audit process included the review of policies and procedures, the review of resident and staff files, observations, and interviews with residents, family/whānau, management, staff, and a general practitioner. </w:t>
      </w:r>
    </w:p>
    <w:p w14:paraId="063580B8" w14:textId="77777777" w:rsidR="00B8156B" w:rsidRPr="00A4268A" w:rsidRDefault="00BD3C15">
      <w:pPr>
        <w:spacing w:before="240" w:line="276" w:lineRule="auto"/>
        <w:rPr>
          <w:rFonts w:eastAsia="Calibri"/>
        </w:rPr>
      </w:pPr>
      <w:r w:rsidRPr="00A4268A">
        <w:rPr>
          <w:rFonts w:eastAsia="Calibri"/>
        </w:rPr>
        <w:t xml:space="preserve">The village manager has been in the role for one year and is supported by the resident services manager and clinical manager. The management team are supported by a regional operations manager, regional clinical support manager and support staff at head office. The residents and relatives interviewed spoke positively about the care and support provided. </w:t>
      </w:r>
    </w:p>
    <w:p w14:paraId="4D97D47B" w14:textId="77777777" w:rsidR="00B8156B" w:rsidRPr="00A4268A" w:rsidRDefault="00BD3C15">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54BF5104" w14:textId="77777777" w:rsidR="00B8156B" w:rsidRPr="00A4268A" w:rsidRDefault="00BD3C15">
      <w:pPr>
        <w:spacing w:before="240" w:line="276" w:lineRule="auto"/>
        <w:rPr>
          <w:rFonts w:eastAsia="Calibri"/>
        </w:rPr>
      </w:pPr>
      <w:r w:rsidRPr="00A4268A">
        <w:rPr>
          <w:rFonts w:eastAsia="Calibri"/>
        </w:rPr>
        <w:t xml:space="preserve">There were no shortfalls identified at the previous certification audit. </w:t>
      </w:r>
    </w:p>
    <w:p w14:paraId="4A93FA97" w14:textId="77777777" w:rsidR="00B8156B" w:rsidRPr="00A4268A" w:rsidRDefault="00BD3C15">
      <w:pPr>
        <w:spacing w:before="240" w:line="276" w:lineRule="auto"/>
        <w:rPr>
          <w:rFonts w:eastAsia="Calibri"/>
        </w:rPr>
      </w:pPr>
      <w:r w:rsidRPr="00A4268A">
        <w:rPr>
          <w:rFonts w:eastAsia="Calibri"/>
        </w:rPr>
        <w:lastRenderedPageBreak/>
        <w:t xml:space="preserve">This surveillance audit identified no areas for improvement. </w:t>
      </w:r>
    </w:p>
    <w:bookmarkEnd w:id="13"/>
    <w:p w14:paraId="2A016187" w14:textId="77777777" w:rsidR="00B8156B" w:rsidRPr="00A4268A" w:rsidRDefault="00B8156B">
      <w:pPr>
        <w:spacing w:before="240" w:line="276" w:lineRule="auto"/>
        <w:rPr>
          <w:rFonts w:eastAsia="Calibri"/>
        </w:rPr>
      </w:pPr>
    </w:p>
    <w:p w14:paraId="12073663" w14:textId="77777777" w:rsidR="00460D43" w:rsidRDefault="00BD3C15"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156B" w14:paraId="2D46D092" w14:textId="77777777" w:rsidTr="00A4268A">
        <w:trPr>
          <w:cantSplit/>
        </w:trPr>
        <w:tc>
          <w:tcPr>
            <w:tcW w:w="10206" w:type="dxa"/>
            <w:vAlign w:val="center"/>
          </w:tcPr>
          <w:p w14:paraId="39BE2C3D" w14:textId="77777777" w:rsidR="00FB778F" w:rsidRPr="00FB778F" w:rsidRDefault="00BD3C1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FB3E372" w14:textId="77777777" w:rsidR="00460D43" w:rsidRPr="00621629" w:rsidRDefault="00BD3C1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296A99" w14:textId="77777777" w:rsidR="00460D43" w:rsidRPr="00621629" w:rsidRDefault="0034129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EB55C9" w14:textId="5BD416F3" w:rsidR="00460D43" w:rsidRPr="00621629" w:rsidRDefault="00BD3C15" w:rsidP="008F3634">
            <w:pPr>
              <w:spacing w:before="60" w:after="60" w:line="276" w:lineRule="auto"/>
              <w:rPr>
                <w:rFonts w:eastAsia="Calibri"/>
              </w:rPr>
            </w:pPr>
            <w:bookmarkStart w:id="15" w:name="IndicatorDescription1_1"/>
            <w:bookmarkEnd w:id="15"/>
            <w:r>
              <w:t xml:space="preserve">Subsections applicable to this service </w:t>
            </w:r>
            <w:r w:rsidR="00341296">
              <w:t xml:space="preserve">are </w:t>
            </w:r>
            <w:r>
              <w:t>fully attained.</w:t>
            </w:r>
          </w:p>
        </w:tc>
      </w:tr>
    </w:tbl>
    <w:p w14:paraId="10BC2EA2" w14:textId="77777777" w:rsidR="00460D43" w:rsidRDefault="00BD3C15">
      <w:pPr>
        <w:spacing w:before="240" w:line="276" w:lineRule="auto"/>
        <w:rPr>
          <w:rFonts w:eastAsia="Calibri"/>
        </w:rPr>
      </w:pPr>
      <w:bookmarkStart w:id="16" w:name="ConsumerRights"/>
      <w:r w:rsidRPr="00A4268A">
        <w:rPr>
          <w:rFonts w:eastAsia="Calibri"/>
        </w:rPr>
        <w:t xml:space="preserve">Ryman Ernest Rutherford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w:t>
      </w:r>
    </w:p>
    <w:p w14:paraId="1E55BC2B" w14:textId="77777777" w:rsidR="00B8156B" w:rsidRPr="00A4268A" w:rsidRDefault="00BD3C15">
      <w:pPr>
        <w:spacing w:before="240" w:line="276" w:lineRule="auto"/>
        <w:rPr>
          <w:rFonts w:eastAsia="Calibri"/>
        </w:rPr>
      </w:pPr>
      <w:r w:rsidRPr="00A4268A">
        <w:rPr>
          <w:rFonts w:eastAsia="Calibri"/>
        </w:rPr>
        <w:t xml:space="preserve">A Māori health plan and Pacific health plan are documented for the service. The service works collaboratively to embrace, support, and encourage a Māori worldview of health and provide high-quality and effective services for residents. This service supports culturally safe care delivery to all residents. Residents receive services in a manner that considers their dignity, privacy, and independence. Staff provide services and support to people in a way that is inclusive and respects their identity and their experiences. </w:t>
      </w:r>
    </w:p>
    <w:p w14:paraId="5A2083C1" w14:textId="77777777" w:rsidR="00B8156B" w:rsidRPr="00A4268A" w:rsidRDefault="00BD3C15">
      <w:pPr>
        <w:spacing w:before="240" w:line="276" w:lineRule="auto"/>
        <w:rPr>
          <w:rFonts w:eastAsia="Calibri"/>
        </w:rPr>
      </w:pPr>
      <w:r w:rsidRPr="00A4268A">
        <w:rPr>
          <w:rFonts w:eastAsia="Calibri"/>
        </w:rPr>
        <w:t>The service listens and respects the opinions of the residents and effectively communicates with them about their choices and preferences. There is evidence that residents and family/whānau are kept informed. The rights of the resident and/or their family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2C6B5D8E" w14:textId="77777777" w:rsidR="00B8156B" w:rsidRPr="00A4268A" w:rsidRDefault="00B8156B">
      <w:pPr>
        <w:spacing w:before="240" w:line="276" w:lineRule="auto"/>
        <w:rPr>
          <w:rFonts w:eastAsia="Calibri"/>
        </w:rPr>
      </w:pPr>
    </w:p>
    <w:p w14:paraId="2DF0CD47" w14:textId="77777777" w:rsidR="00460D43" w:rsidRDefault="00BD3C15"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156B" w14:paraId="3A0E4A26" w14:textId="77777777" w:rsidTr="00A4268A">
        <w:trPr>
          <w:cantSplit/>
        </w:trPr>
        <w:tc>
          <w:tcPr>
            <w:tcW w:w="10206" w:type="dxa"/>
            <w:vAlign w:val="center"/>
          </w:tcPr>
          <w:p w14:paraId="09FFFB95" w14:textId="77777777" w:rsidR="00460D43" w:rsidRPr="00621629" w:rsidRDefault="00BD3C1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C632DFD" w14:textId="77777777" w:rsidR="00460D43" w:rsidRPr="00621629" w:rsidRDefault="0034129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3E818DA" w14:textId="16BA544F" w:rsidR="00460D43" w:rsidRPr="00621629" w:rsidRDefault="00BD3C15" w:rsidP="00621629">
            <w:pPr>
              <w:spacing w:before="60" w:after="60" w:line="276" w:lineRule="auto"/>
              <w:rPr>
                <w:rFonts w:eastAsia="Calibri"/>
              </w:rPr>
            </w:pPr>
            <w:bookmarkStart w:id="18" w:name="IndicatorDescription1_2"/>
            <w:bookmarkEnd w:id="18"/>
            <w:r>
              <w:t xml:space="preserve">Subsections applicable to this service </w:t>
            </w:r>
            <w:r w:rsidR="008954CA">
              <w:t xml:space="preserve">are </w:t>
            </w:r>
            <w:r>
              <w:t>fully attained.</w:t>
            </w:r>
          </w:p>
        </w:tc>
      </w:tr>
    </w:tbl>
    <w:p w14:paraId="513F5D4F" w14:textId="77777777" w:rsidR="00460D43" w:rsidRDefault="00BD3C15">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organisational strategic plan informs the site-specific operations objectives which are reviewed on a regular basis. The 2023 business plan includes a mission statement and operational objectives. The service has effective quality and risk management systems in place that take a risk-based approach, and these systems meet the needs of residents and their staff. Quality and risk performance is reported across various meetings and to the organisation's management team. Ryman Ernest Rutherford collates clinical indicator data and benchmarking occurs within the organisation and at a national level. </w:t>
      </w:r>
    </w:p>
    <w:p w14:paraId="06EB80CF" w14:textId="77777777" w:rsidR="00B8156B" w:rsidRPr="00A4268A" w:rsidRDefault="00BD3C15">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is implemented. Staff have appraisals completed as scheduled. </w:t>
      </w:r>
    </w:p>
    <w:bookmarkEnd w:id="19"/>
    <w:p w14:paraId="13B94843" w14:textId="77777777" w:rsidR="00B8156B" w:rsidRPr="00A4268A" w:rsidRDefault="00B8156B">
      <w:pPr>
        <w:spacing w:before="240" w:line="276" w:lineRule="auto"/>
        <w:rPr>
          <w:rFonts w:eastAsia="Calibri"/>
        </w:rPr>
      </w:pPr>
    </w:p>
    <w:p w14:paraId="4615FB9F" w14:textId="77777777" w:rsidR="00460D43" w:rsidRDefault="00BD3C1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156B" w14:paraId="6B20D5C7" w14:textId="77777777" w:rsidTr="00A4268A">
        <w:trPr>
          <w:cantSplit/>
        </w:trPr>
        <w:tc>
          <w:tcPr>
            <w:tcW w:w="10206" w:type="dxa"/>
            <w:vAlign w:val="center"/>
          </w:tcPr>
          <w:p w14:paraId="5462CEF6" w14:textId="77777777" w:rsidR="00460D43" w:rsidRPr="00621629" w:rsidRDefault="00BD3C1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DAAA927" w14:textId="77777777" w:rsidR="00460D43" w:rsidRPr="00621629" w:rsidRDefault="0034129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282BB0" w14:textId="63662684" w:rsidR="00460D43" w:rsidRPr="00621629" w:rsidRDefault="00BD3C15" w:rsidP="00621629">
            <w:pPr>
              <w:spacing w:before="60" w:after="60" w:line="276" w:lineRule="auto"/>
              <w:rPr>
                <w:rFonts w:eastAsia="Calibri"/>
              </w:rPr>
            </w:pPr>
            <w:bookmarkStart w:id="21" w:name="IndicatorDescription1_3"/>
            <w:bookmarkEnd w:id="21"/>
            <w:r>
              <w:t xml:space="preserve">Subsections applicable to this service </w:t>
            </w:r>
            <w:r w:rsidR="008954CA">
              <w:t xml:space="preserve">are </w:t>
            </w:r>
            <w:r>
              <w:t>fully attained.</w:t>
            </w:r>
          </w:p>
        </w:tc>
      </w:tr>
    </w:tbl>
    <w:p w14:paraId="65B62123" w14:textId="77777777" w:rsidR="00E536CC" w:rsidRPr="005E14A4" w:rsidRDefault="00BD3C15" w:rsidP="00621629">
      <w:pPr>
        <w:spacing w:before="240" w:line="276" w:lineRule="auto"/>
        <w:rPr>
          <w:rFonts w:eastAsia="Calibri"/>
        </w:rPr>
      </w:pPr>
      <w:bookmarkStart w:id="22" w:name="ContinuumOfServiceDelivery"/>
      <w:r w:rsidRPr="00A4268A">
        <w:rPr>
          <w:rFonts w:eastAsia="Calibri"/>
        </w:rPr>
        <w:lastRenderedPageBreak/>
        <w:t>The registered nurses assess, plan and review residents' needs, outcomes, and goals with the resident and family/whānau input. Care plans viewed demonstrated service integration and were evaluated at least six-monthly. Resident files included medical notes by the general practitioner, nurse practitioner and visiting allied health professionals. Discharge and transfers are coordinated and planned.</w:t>
      </w:r>
    </w:p>
    <w:p w14:paraId="172220A5" w14:textId="77777777" w:rsidR="00B8156B" w:rsidRPr="00A4268A" w:rsidRDefault="00BD3C15"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Nutritious snacks are available in all units 24/7. </w:t>
      </w:r>
    </w:p>
    <w:p w14:paraId="134B271F" w14:textId="77777777" w:rsidR="00B8156B" w:rsidRPr="00A4268A" w:rsidRDefault="00BD3C15"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are responsible for administration of medicines. They complete annual education and medication competencies. The electronic medicine charts reviewed met prescribing requirements and were reviewed at least three-monthly by the general practitioner/nurse practitioner.</w:t>
      </w:r>
    </w:p>
    <w:p w14:paraId="4528872F" w14:textId="77777777" w:rsidR="00B8156B" w:rsidRPr="00A4268A" w:rsidRDefault="00BD3C15" w:rsidP="00621629">
      <w:pPr>
        <w:spacing w:before="240" w:line="276" w:lineRule="auto"/>
        <w:rPr>
          <w:rFonts w:eastAsia="Calibri"/>
        </w:rPr>
      </w:pPr>
      <w:r w:rsidRPr="00A4268A">
        <w:rPr>
          <w:rFonts w:eastAsia="Calibri"/>
        </w:rPr>
        <w:t>Transfer between services is coordinated and planned.</w:t>
      </w:r>
    </w:p>
    <w:bookmarkEnd w:id="22"/>
    <w:p w14:paraId="3ED6F562" w14:textId="77777777" w:rsidR="00B8156B" w:rsidRPr="00A4268A" w:rsidRDefault="00B8156B" w:rsidP="00621629">
      <w:pPr>
        <w:spacing w:before="240" w:line="276" w:lineRule="auto"/>
        <w:rPr>
          <w:rFonts w:eastAsia="Calibri"/>
        </w:rPr>
      </w:pPr>
    </w:p>
    <w:p w14:paraId="57908C3D" w14:textId="77777777" w:rsidR="00460D43" w:rsidRDefault="00BD3C1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156B" w14:paraId="02BCFCD0" w14:textId="77777777" w:rsidTr="00A4268A">
        <w:trPr>
          <w:cantSplit/>
        </w:trPr>
        <w:tc>
          <w:tcPr>
            <w:tcW w:w="10206" w:type="dxa"/>
            <w:vAlign w:val="center"/>
          </w:tcPr>
          <w:p w14:paraId="5F60DF9E" w14:textId="77777777" w:rsidR="00460D43" w:rsidRPr="00621629" w:rsidRDefault="00BD3C1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26F99F9" w14:textId="77777777" w:rsidR="00460D43" w:rsidRPr="00621629" w:rsidRDefault="0034129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72BCAD" w14:textId="1E68D877" w:rsidR="00460D43" w:rsidRPr="00621629" w:rsidRDefault="00BD3C15" w:rsidP="00621629">
            <w:pPr>
              <w:spacing w:before="60" w:after="60" w:line="276" w:lineRule="auto"/>
              <w:rPr>
                <w:rFonts w:eastAsia="Calibri"/>
              </w:rPr>
            </w:pPr>
            <w:bookmarkStart w:id="24" w:name="IndicatorDescription1_4"/>
            <w:bookmarkEnd w:id="24"/>
            <w:r>
              <w:t xml:space="preserve">Subsections applicable to this service </w:t>
            </w:r>
            <w:r w:rsidR="008954CA">
              <w:t xml:space="preserve">are </w:t>
            </w:r>
            <w:r>
              <w:t>fully attained.</w:t>
            </w:r>
          </w:p>
        </w:tc>
      </w:tr>
    </w:tbl>
    <w:p w14:paraId="273B6160" w14:textId="77777777" w:rsidR="00460D43" w:rsidRDefault="00BD3C15">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w:t>
      </w:r>
    </w:p>
    <w:bookmarkEnd w:id="25"/>
    <w:p w14:paraId="2C1360FE" w14:textId="77777777" w:rsidR="00B8156B" w:rsidRPr="00A4268A" w:rsidRDefault="00B8156B">
      <w:pPr>
        <w:spacing w:before="240" w:line="276" w:lineRule="auto"/>
        <w:rPr>
          <w:rFonts w:eastAsia="Calibri"/>
        </w:rPr>
      </w:pPr>
    </w:p>
    <w:p w14:paraId="7E7CB4D4" w14:textId="77777777" w:rsidR="00460D43" w:rsidRDefault="00BD3C15"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156B" w14:paraId="25C4E25D" w14:textId="77777777" w:rsidTr="00A4268A">
        <w:trPr>
          <w:cantSplit/>
        </w:trPr>
        <w:tc>
          <w:tcPr>
            <w:tcW w:w="10206" w:type="dxa"/>
            <w:vAlign w:val="center"/>
          </w:tcPr>
          <w:p w14:paraId="113230F0" w14:textId="77777777" w:rsidR="00460D43" w:rsidRPr="00621629" w:rsidRDefault="00BD3C1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D8C2DD8" w14:textId="77777777" w:rsidR="00460D43" w:rsidRPr="00621629" w:rsidRDefault="0034129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C79C53" w14:textId="21F5F1D5" w:rsidR="00460D43" w:rsidRPr="00621629" w:rsidRDefault="00BD3C15" w:rsidP="00621629">
            <w:pPr>
              <w:spacing w:before="60" w:after="60" w:line="276" w:lineRule="auto"/>
              <w:rPr>
                <w:rFonts w:eastAsia="Calibri"/>
              </w:rPr>
            </w:pPr>
            <w:bookmarkStart w:id="27" w:name="IndicatorDescription2"/>
            <w:bookmarkEnd w:id="27"/>
            <w:r>
              <w:t xml:space="preserve">Subsections applicable to this service </w:t>
            </w:r>
            <w:r w:rsidR="008954CA">
              <w:t xml:space="preserve">are </w:t>
            </w:r>
            <w:r>
              <w:t>fully attained.</w:t>
            </w:r>
          </w:p>
        </w:tc>
      </w:tr>
    </w:tbl>
    <w:p w14:paraId="0D2CC4D5" w14:textId="77777777" w:rsidR="00460D43" w:rsidRDefault="00BD3C15">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are in place. Education is routinely provided in relation to infection control. </w:t>
      </w:r>
    </w:p>
    <w:p w14:paraId="0987D7F4" w14:textId="77777777" w:rsidR="00B8156B" w:rsidRPr="00A4268A" w:rsidRDefault="00BD3C15">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A monthly surveillance infection control report is completed and forwarded to head office for analysis and benchmarking. Benchmarking occurs. There have been four outbreaks recorded and reported on since the last audit. </w:t>
      </w:r>
    </w:p>
    <w:bookmarkEnd w:id="28"/>
    <w:p w14:paraId="3B746470" w14:textId="77777777" w:rsidR="00B8156B" w:rsidRPr="00A4268A" w:rsidRDefault="00B8156B">
      <w:pPr>
        <w:spacing w:before="240" w:line="276" w:lineRule="auto"/>
        <w:rPr>
          <w:rFonts w:eastAsia="Calibri"/>
        </w:rPr>
      </w:pPr>
    </w:p>
    <w:p w14:paraId="7B3DEA63" w14:textId="77777777" w:rsidR="00460D43" w:rsidRDefault="00BD3C1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156B" w14:paraId="36B29A23" w14:textId="77777777" w:rsidTr="00A4268A">
        <w:trPr>
          <w:cantSplit/>
        </w:trPr>
        <w:tc>
          <w:tcPr>
            <w:tcW w:w="10206" w:type="dxa"/>
            <w:vAlign w:val="center"/>
          </w:tcPr>
          <w:p w14:paraId="1155BFAB" w14:textId="77777777" w:rsidR="00460D43" w:rsidRPr="00621629" w:rsidRDefault="00BD3C1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1A6C596" w14:textId="77777777" w:rsidR="00460D43" w:rsidRPr="00621629" w:rsidRDefault="0034129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5F6C364" w14:textId="727D6231" w:rsidR="00460D43" w:rsidRPr="00621629" w:rsidRDefault="00BD3C15" w:rsidP="00621629">
            <w:pPr>
              <w:spacing w:before="60" w:after="60" w:line="276" w:lineRule="auto"/>
              <w:rPr>
                <w:rFonts w:eastAsia="Calibri"/>
              </w:rPr>
            </w:pPr>
            <w:bookmarkStart w:id="30" w:name="IndicatorDescription3"/>
            <w:bookmarkEnd w:id="30"/>
            <w:r>
              <w:t xml:space="preserve">Subsections applicable to this service </w:t>
            </w:r>
            <w:r w:rsidR="008954CA">
              <w:t xml:space="preserve">are </w:t>
            </w:r>
            <w:r>
              <w:t>fully attained.</w:t>
            </w:r>
          </w:p>
        </w:tc>
      </w:tr>
    </w:tbl>
    <w:p w14:paraId="7CCFFD23" w14:textId="77777777" w:rsidR="00460D43" w:rsidRDefault="00BD3C15">
      <w:pPr>
        <w:spacing w:before="240" w:line="276" w:lineRule="auto"/>
        <w:rPr>
          <w:rFonts w:eastAsia="Calibri"/>
        </w:rPr>
      </w:pPr>
      <w:bookmarkStart w:id="31" w:name="InfectionPreventionAndControl"/>
      <w:r w:rsidRPr="00A4268A">
        <w:rPr>
          <w:rFonts w:eastAsia="Calibri"/>
        </w:rPr>
        <w:t>The restraint coordinator is the hospital unit coordinator. There are no restraints used. Maintaining a restraint-free environment is included as part of the education and training plan.</w:t>
      </w:r>
    </w:p>
    <w:bookmarkEnd w:id="31"/>
    <w:p w14:paraId="522F3268" w14:textId="77777777" w:rsidR="00B8156B" w:rsidRPr="00A4268A" w:rsidRDefault="00B8156B">
      <w:pPr>
        <w:spacing w:before="240" w:line="276" w:lineRule="auto"/>
        <w:rPr>
          <w:rFonts w:eastAsia="Calibri"/>
        </w:rPr>
      </w:pPr>
    </w:p>
    <w:p w14:paraId="77ADA202" w14:textId="77777777" w:rsidR="00460D43" w:rsidRDefault="00BD3C15" w:rsidP="000E6E02">
      <w:pPr>
        <w:pStyle w:val="Heading2"/>
        <w:spacing w:before="0"/>
        <w:rPr>
          <w:rFonts w:cs="Arial"/>
        </w:rPr>
      </w:pPr>
      <w:r>
        <w:rPr>
          <w:rFonts w:cs="Arial"/>
        </w:rPr>
        <w:lastRenderedPageBreak/>
        <w:t>Summary of attainment</w:t>
      </w:r>
    </w:p>
    <w:p w14:paraId="5B2D2BF3" w14:textId="77777777" w:rsidR="00460D43" w:rsidRDefault="00BD3C1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156B" w14:paraId="40B13B1B" w14:textId="77777777">
        <w:tc>
          <w:tcPr>
            <w:tcW w:w="1384" w:type="dxa"/>
            <w:vAlign w:val="center"/>
          </w:tcPr>
          <w:p w14:paraId="6EFBE19E" w14:textId="77777777" w:rsidR="00460D43" w:rsidRDefault="00BD3C15">
            <w:pPr>
              <w:keepNext/>
              <w:spacing w:before="60" w:after="60"/>
              <w:rPr>
                <w:rFonts w:cs="Arial"/>
                <w:b/>
                <w:sz w:val="20"/>
                <w:szCs w:val="20"/>
              </w:rPr>
            </w:pPr>
            <w:r>
              <w:rPr>
                <w:rFonts w:cs="Arial"/>
                <w:b/>
                <w:sz w:val="20"/>
                <w:szCs w:val="20"/>
              </w:rPr>
              <w:t>Attainment Rating</w:t>
            </w:r>
          </w:p>
        </w:tc>
        <w:tc>
          <w:tcPr>
            <w:tcW w:w="1701" w:type="dxa"/>
            <w:vAlign w:val="center"/>
          </w:tcPr>
          <w:p w14:paraId="500B4A28" w14:textId="77777777" w:rsidR="00460D43" w:rsidRDefault="00BD3C15">
            <w:pPr>
              <w:keepNext/>
              <w:spacing w:before="60" w:after="60"/>
              <w:jc w:val="center"/>
              <w:rPr>
                <w:rFonts w:cs="Arial"/>
                <w:b/>
                <w:sz w:val="20"/>
                <w:szCs w:val="20"/>
              </w:rPr>
            </w:pPr>
            <w:r>
              <w:rPr>
                <w:rFonts w:cs="Arial"/>
                <w:b/>
                <w:sz w:val="20"/>
                <w:szCs w:val="20"/>
              </w:rPr>
              <w:t>Continuous Improvement</w:t>
            </w:r>
          </w:p>
          <w:p w14:paraId="5C28BFC4" w14:textId="77777777" w:rsidR="00460D43" w:rsidRDefault="00BD3C15">
            <w:pPr>
              <w:keepNext/>
              <w:spacing w:before="60" w:after="60"/>
              <w:jc w:val="center"/>
              <w:rPr>
                <w:rFonts w:cs="Arial"/>
                <w:b/>
                <w:sz w:val="20"/>
                <w:szCs w:val="20"/>
              </w:rPr>
            </w:pPr>
            <w:r>
              <w:rPr>
                <w:rFonts w:cs="Arial"/>
                <w:b/>
                <w:sz w:val="20"/>
                <w:szCs w:val="20"/>
              </w:rPr>
              <w:t>(CI)</w:t>
            </w:r>
          </w:p>
        </w:tc>
        <w:tc>
          <w:tcPr>
            <w:tcW w:w="1843" w:type="dxa"/>
            <w:vAlign w:val="center"/>
          </w:tcPr>
          <w:p w14:paraId="225196E0" w14:textId="77777777" w:rsidR="00460D43" w:rsidRDefault="00BD3C15">
            <w:pPr>
              <w:keepNext/>
              <w:spacing w:before="60" w:after="60"/>
              <w:jc w:val="center"/>
              <w:rPr>
                <w:rFonts w:cs="Arial"/>
                <w:b/>
                <w:sz w:val="20"/>
                <w:szCs w:val="20"/>
              </w:rPr>
            </w:pPr>
            <w:r>
              <w:rPr>
                <w:rFonts w:cs="Arial"/>
                <w:b/>
                <w:sz w:val="20"/>
                <w:szCs w:val="20"/>
              </w:rPr>
              <w:t>Fully Attained</w:t>
            </w:r>
          </w:p>
          <w:p w14:paraId="2F15CC98" w14:textId="77777777" w:rsidR="00460D43" w:rsidRDefault="00BD3C15">
            <w:pPr>
              <w:keepNext/>
              <w:spacing w:before="60" w:after="60"/>
              <w:jc w:val="center"/>
              <w:rPr>
                <w:rFonts w:cs="Arial"/>
                <w:b/>
                <w:sz w:val="20"/>
                <w:szCs w:val="20"/>
              </w:rPr>
            </w:pPr>
            <w:r>
              <w:rPr>
                <w:rFonts w:cs="Arial"/>
                <w:b/>
                <w:sz w:val="20"/>
                <w:szCs w:val="20"/>
              </w:rPr>
              <w:t>(FA)</w:t>
            </w:r>
          </w:p>
        </w:tc>
        <w:tc>
          <w:tcPr>
            <w:tcW w:w="1843" w:type="dxa"/>
            <w:vAlign w:val="center"/>
          </w:tcPr>
          <w:p w14:paraId="7256A60D" w14:textId="77777777" w:rsidR="00460D43" w:rsidRDefault="00BD3C15">
            <w:pPr>
              <w:keepNext/>
              <w:spacing w:before="60" w:after="60"/>
              <w:jc w:val="center"/>
              <w:rPr>
                <w:rFonts w:cs="Arial"/>
                <w:b/>
                <w:sz w:val="20"/>
                <w:szCs w:val="20"/>
              </w:rPr>
            </w:pPr>
            <w:r>
              <w:rPr>
                <w:rFonts w:cs="Arial"/>
                <w:b/>
                <w:sz w:val="20"/>
                <w:szCs w:val="20"/>
              </w:rPr>
              <w:t>Partially Attained Negligible Risk</w:t>
            </w:r>
          </w:p>
          <w:p w14:paraId="012D41D4" w14:textId="77777777" w:rsidR="00460D43" w:rsidRDefault="00BD3C15">
            <w:pPr>
              <w:keepNext/>
              <w:spacing w:before="60" w:after="60"/>
              <w:jc w:val="center"/>
              <w:rPr>
                <w:rFonts w:cs="Arial"/>
                <w:b/>
                <w:sz w:val="20"/>
                <w:szCs w:val="20"/>
              </w:rPr>
            </w:pPr>
            <w:r>
              <w:rPr>
                <w:rFonts w:cs="Arial"/>
                <w:b/>
                <w:sz w:val="20"/>
                <w:szCs w:val="20"/>
              </w:rPr>
              <w:t>(PA Negligible)</w:t>
            </w:r>
          </w:p>
        </w:tc>
        <w:tc>
          <w:tcPr>
            <w:tcW w:w="1842" w:type="dxa"/>
            <w:vAlign w:val="center"/>
          </w:tcPr>
          <w:p w14:paraId="4043144B" w14:textId="77777777" w:rsidR="00460D43" w:rsidRDefault="00BD3C15">
            <w:pPr>
              <w:keepNext/>
              <w:spacing w:before="60" w:after="60"/>
              <w:jc w:val="center"/>
              <w:rPr>
                <w:rFonts w:cs="Arial"/>
                <w:b/>
                <w:sz w:val="20"/>
                <w:szCs w:val="20"/>
              </w:rPr>
            </w:pPr>
            <w:r>
              <w:rPr>
                <w:rFonts w:cs="Arial"/>
                <w:b/>
                <w:sz w:val="20"/>
                <w:szCs w:val="20"/>
              </w:rPr>
              <w:t>Partially Attained Low Risk</w:t>
            </w:r>
          </w:p>
          <w:p w14:paraId="686E5683" w14:textId="77777777" w:rsidR="00460D43" w:rsidRDefault="00BD3C15">
            <w:pPr>
              <w:keepNext/>
              <w:spacing w:before="60" w:after="60"/>
              <w:jc w:val="center"/>
              <w:rPr>
                <w:rFonts w:cs="Arial"/>
                <w:b/>
                <w:sz w:val="20"/>
                <w:szCs w:val="20"/>
              </w:rPr>
            </w:pPr>
            <w:r>
              <w:rPr>
                <w:rFonts w:cs="Arial"/>
                <w:b/>
                <w:sz w:val="20"/>
                <w:szCs w:val="20"/>
              </w:rPr>
              <w:t>(PA Low)</w:t>
            </w:r>
          </w:p>
        </w:tc>
        <w:tc>
          <w:tcPr>
            <w:tcW w:w="1843" w:type="dxa"/>
            <w:vAlign w:val="center"/>
          </w:tcPr>
          <w:p w14:paraId="6BF9E004" w14:textId="77777777" w:rsidR="00460D43" w:rsidRDefault="00BD3C15">
            <w:pPr>
              <w:keepNext/>
              <w:spacing w:before="60" w:after="60"/>
              <w:jc w:val="center"/>
              <w:rPr>
                <w:rFonts w:cs="Arial"/>
                <w:b/>
                <w:sz w:val="20"/>
                <w:szCs w:val="20"/>
              </w:rPr>
            </w:pPr>
            <w:r>
              <w:rPr>
                <w:rFonts w:cs="Arial"/>
                <w:b/>
                <w:sz w:val="20"/>
                <w:szCs w:val="20"/>
              </w:rPr>
              <w:t>Partially Attained Moderate Risk</w:t>
            </w:r>
          </w:p>
          <w:p w14:paraId="6C13E007" w14:textId="77777777" w:rsidR="00460D43" w:rsidRDefault="00BD3C15">
            <w:pPr>
              <w:keepNext/>
              <w:spacing w:before="60" w:after="60"/>
              <w:jc w:val="center"/>
              <w:rPr>
                <w:rFonts w:cs="Arial"/>
                <w:b/>
                <w:sz w:val="20"/>
                <w:szCs w:val="20"/>
              </w:rPr>
            </w:pPr>
            <w:r>
              <w:rPr>
                <w:rFonts w:cs="Arial"/>
                <w:b/>
                <w:sz w:val="20"/>
                <w:szCs w:val="20"/>
              </w:rPr>
              <w:t>(PA Moderate)</w:t>
            </w:r>
          </w:p>
        </w:tc>
        <w:tc>
          <w:tcPr>
            <w:tcW w:w="1843" w:type="dxa"/>
            <w:vAlign w:val="center"/>
          </w:tcPr>
          <w:p w14:paraId="51866002" w14:textId="77777777" w:rsidR="00460D43" w:rsidRDefault="00BD3C15">
            <w:pPr>
              <w:keepNext/>
              <w:spacing w:before="60" w:after="60"/>
              <w:jc w:val="center"/>
              <w:rPr>
                <w:rFonts w:cs="Arial"/>
                <w:b/>
                <w:sz w:val="20"/>
                <w:szCs w:val="20"/>
              </w:rPr>
            </w:pPr>
            <w:r>
              <w:rPr>
                <w:rFonts w:cs="Arial"/>
                <w:b/>
                <w:sz w:val="20"/>
                <w:szCs w:val="20"/>
              </w:rPr>
              <w:t>Partially Attained High Risk</w:t>
            </w:r>
          </w:p>
          <w:p w14:paraId="2B1E031F" w14:textId="77777777" w:rsidR="00460D43" w:rsidRDefault="00BD3C15">
            <w:pPr>
              <w:keepNext/>
              <w:spacing w:before="60" w:after="60"/>
              <w:jc w:val="center"/>
              <w:rPr>
                <w:rFonts w:cs="Arial"/>
                <w:b/>
                <w:sz w:val="20"/>
                <w:szCs w:val="20"/>
              </w:rPr>
            </w:pPr>
            <w:r>
              <w:rPr>
                <w:rFonts w:cs="Arial"/>
                <w:b/>
                <w:sz w:val="20"/>
                <w:szCs w:val="20"/>
              </w:rPr>
              <w:t>(PA High)</w:t>
            </w:r>
          </w:p>
        </w:tc>
        <w:tc>
          <w:tcPr>
            <w:tcW w:w="1843" w:type="dxa"/>
            <w:vAlign w:val="center"/>
          </w:tcPr>
          <w:p w14:paraId="396A804C" w14:textId="77777777" w:rsidR="00460D43" w:rsidRDefault="00BD3C15">
            <w:pPr>
              <w:keepNext/>
              <w:spacing w:before="60" w:after="60"/>
              <w:jc w:val="center"/>
              <w:rPr>
                <w:rFonts w:cs="Arial"/>
                <w:b/>
                <w:sz w:val="20"/>
                <w:szCs w:val="20"/>
              </w:rPr>
            </w:pPr>
            <w:r>
              <w:rPr>
                <w:rFonts w:cs="Arial"/>
                <w:b/>
                <w:sz w:val="20"/>
                <w:szCs w:val="20"/>
              </w:rPr>
              <w:t>Partially Attained Critical Risk</w:t>
            </w:r>
          </w:p>
          <w:p w14:paraId="45C8BAC0" w14:textId="77777777" w:rsidR="00460D43" w:rsidRDefault="00BD3C15">
            <w:pPr>
              <w:keepNext/>
              <w:spacing w:before="60" w:after="60"/>
              <w:jc w:val="center"/>
              <w:rPr>
                <w:rFonts w:cs="Arial"/>
                <w:b/>
                <w:sz w:val="20"/>
                <w:szCs w:val="20"/>
              </w:rPr>
            </w:pPr>
            <w:r>
              <w:rPr>
                <w:rFonts w:cs="Arial"/>
                <w:b/>
                <w:sz w:val="20"/>
                <w:szCs w:val="20"/>
              </w:rPr>
              <w:t>(PA Critical)</w:t>
            </w:r>
          </w:p>
        </w:tc>
      </w:tr>
      <w:tr w:rsidR="00B8156B" w14:paraId="35DCA3C9" w14:textId="77777777">
        <w:tc>
          <w:tcPr>
            <w:tcW w:w="1384" w:type="dxa"/>
            <w:vAlign w:val="center"/>
          </w:tcPr>
          <w:p w14:paraId="6A354F1A" w14:textId="77777777" w:rsidR="00460D43" w:rsidRDefault="00BD3C15">
            <w:pPr>
              <w:keepNext/>
              <w:spacing w:before="60" w:after="60"/>
              <w:rPr>
                <w:rFonts w:cs="Arial"/>
                <w:b/>
                <w:sz w:val="20"/>
                <w:szCs w:val="20"/>
              </w:rPr>
            </w:pPr>
            <w:r>
              <w:rPr>
                <w:rFonts w:cs="Arial"/>
                <w:b/>
                <w:sz w:val="20"/>
                <w:szCs w:val="20"/>
              </w:rPr>
              <w:t>Subsection</w:t>
            </w:r>
          </w:p>
        </w:tc>
        <w:tc>
          <w:tcPr>
            <w:tcW w:w="1701" w:type="dxa"/>
            <w:vAlign w:val="center"/>
          </w:tcPr>
          <w:p w14:paraId="1A287F8D" w14:textId="77777777" w:rsidR="00460D43" w:rsidRDefault="00BD3C1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EB1F54E" w14:textId="77777777" w:rsidR="00460D43" w:rsidRDefault="00BD3C15"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C1C63D7" w14:textId="77777777" w:rsidR="00460D43" w:rsidRDefault="00BD3C1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82EF2EA" w14:textId="77777777" w:rsidR="00460D43" w:rsidRDefault="00BD3C1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C29E39C" w14:textId="77777777" w:rsidR="00460D43" w:rsidRDefault="00BD3C1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E0DA108" w14:textId="77777777" w:rsidR="00460D43" w:rsidRDefault="00BD3C1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E75CB7" w14:textId="77777777" w:rsidR="00460D43" w:rsidRDefault="00BD3C1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8156B" w14:paraId="3AC29ED1" w14:textId="77777777">
        <w:tc>
          <w:tcPr>
            <w:tcW w:w="1384" w:type="dxa"/>
            <w:vAlign w:val="center"/>
          </w:tcPr>
          <w:p w14:paraId="6C841E8C" w14:textId="77777777" w:rsidR="00460D43" w:rsidRDefault="00BD3C15">
            <w:pPr>
              <w:keepNext/>
              <w:spacing w:before="60" w:after="60"/>
              <w:rPr>
                <w:rFonts w:cs="Arial"/>
                <w:b/>
                <w:sz w:val="20"/>
                <w:szCs w:val="20"/>
              </w:rPr>
            </w:pPr>
            <w:r>
              <w:rPr>
                <w:rFonts w:cs="Arial"/>
                <w:b/>
                <w:sz w:val="20"/>
                <w:szCs w:val="20"/>
              </w:rPr>
              <w:t>Criteria</w:t>
            </w:r>
          </w:p>
        </w:tc>
        <w:tc>
          <w:tcPr>
            <w:tcW w:w="1701" w:type="dxa"/>
            <w:vAlign w:val="center"/>
          </w:tcPr>
          <w:p w14:paraId="2394DA78" w14:textId="77777777" w:rsidR="00460D43" w:rsidRDefault="00BD3C1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08DFFF1" w14:textId="77777777" w:rsidR="00460D43" w:rsidRDefault="00BD3C15"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02A08BEF" w14:textId="77777777" w:rsidR="00460D43" w:rsidRDefault="00BD3C1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24F8F5" w14:textId="77777777" w:rsidR="00460D43" w:rsidRDefault="00BD3C1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96FC47E" w14:textId="77777777" w:rsidR="00460D43" w:rsidRDefault="00BD3C1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FD1FF6C" w14:textId="77777777" w:rsidR="00460D43" w:rsidRDefault="00BD3C1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640B092" w14:textId="77777777" w:rsidR="00460D43" w:rsidRDefault="00BD3C1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753803B" w14:textId="77777777" w:rsidR="00460D43" w:rsidRDefault="0034129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156B" w14:paraId="43F40DEF" w14:textId="77777777">
        <w:tc>
          <w:tcPr>
            <w:tcW w:w="1384" w:type="dxa"/>
            <w:vAlign w:val="center"/>
          </w:tcPr>
          <w:p w14:paraId="396B3C23" w14:textId="77777777" w:rsidR="00460D43" w:rsidRDefault="00BD3C15">
            <w:pPr>
              <w:keepNext/>
              <w:spacing w:before="60" w:after="60"/>
              <w:rPr>
                <w:rFonts w:cs="Arial"/>
                <w:b/>
                <w:sz w:val="20"/>
                <w:szCs w:val="20"/>
              </w:rPr>
            </w:pPr>
            <w:r>
              <w:rPr>
                <w:rFonts w:cs="Arial"/>
                <w:b/>
                <w:sz w:val="20"/>
                <w:szCs w:val="20"/>
              </w:rPr>
              <w:t>Attainment Rating</w:t>
            </w:r>
          </w:p>
        </w:tc>
        <w:tc>
          <w:tcPr>
            <w:tcW w:w="1701" w:type="dxa"/>
            <w:vAlign w:val="center"/>
          </w:tcPr>
          <w:p w14:paraId="61EEE959" w14:textId="77777777" w:rsidR="00460D43" w:rsidRDefault="00BD3C15">
            <w:pPr>
              <w:keepNext/>
              <w:spacing w:before="60" w:after="60"/>
              <w:jc w:val="center"/>
              <w:rPr>
                <w:rFonts w:cs="Arial"/>
                <w:b/>
                <w:sz w:val="20"/>
                <w:szCs w:val="20"/>
              </w:rPr>
            </w:pPr>
            <w:r>
              <w:rPr>
                <w:rFonts w:cs="Arial"/>
                <w:b/>
                <w:sz w:val="20"/>
                <w:szCs w:val="20"/>
              </w:rPr>
              <w:t>Unattained Negligible Risk</w:t>
            </w:r>
          </w:p>
          <w:p w14:paraId="257AE4FC" w14:textId="77777777" w:rsidR="00460D43" w:rsidRDefault="00BD3C15">
            <w:pPr>
              <w:keepNext/>
              <w:spacing w:before="60" w:after="60"/>
              <w:jc w:val="center"/>
              <w:rPr>
                <w:rFonts w:cs="Arial"/>
                <w:b/>
                <w:sz w:val="20"/>
                <w:szCs w:val="20"/>
              </w:rPr>
            </w:pPr>
            <w:r>
              <w:rPr>
                <w:rFonts w:cs="Arial"/>
                <w:b/>
                <w:sz w:val="20"/>
                <w:szCs w:val="20"/>
              </w:rPr>
              <w:t>(UA Negligible)</w:t>
            </w:r>
          </w:p>
        </w:tc>
        <w:tc>
          <w:tcPr>
            <w:tcW w:w="1843" w:type="dxa"/>
            <w:vAlign w:val="center"/>
          </w:tcPr>
          <w:p w14:paraId="76AF4F5E" w14:textId="77777777" w:rsidR="00460D43" w:rsidRDefault="00BD3C15">
            <w:pPr>
              <w:keepNext/>
              <w:spacing w:before="60" w:after="60"/>
              <w:jc w:val="center"/>
              <w:rPr>
                <w:rFonts w:cs="Arial"/>
                <w:b/>
                <w:sz w:val="20"/>
                <w:szCs w:val="20"/>
              </w:rPr>
            </w:pPr>
            <w:r>
              <w:rPr>
                <w:rFonts w:cs="Arial"/>
                <w:b/>
                <w:sz w:val="20"/>
                <w:szCs w:val="20"/>
              </w:rPr>
              <w:t>Unattained Low Risk</w:t>
            </w:r>
          </w:p>
          <w:p w14:paraId="3E84AF5A" w14:textId="77777777" w:rsidR="00460D43" w:rsidRDefault="00BD3C15">
            <w:pPr>
              <w:keepNext/>
              <w:spacing w:before="60" w:after="60"/>
              <w:jc w:val="center"/>
              <w:rPr>
                <w:rFonts w:cs="Arial"/>
                <w:b/>
                <w:sz w:val="20"/>
                <w:szCs w:val="20"/>
              </w:rPr>
            </w:pPr>
            <w:r>
              <w:rPr>
                <w:rFonts w:cs="Arial"/>
                <w:b/>
                <w:sz w:val="20"/>
                <w:szCs w:val="20"/>
              </w:rPr>
              <w:t>(UA Low)</w:t>
            </w:r>
          </w:p>
        </w:tc>
        <w:tc>
          <w:tcPr>
            <w:tcW w:w="1843" w:type="dxa"/>
            <w:vAlign w:val="center"/>
          </w:tcPr>
          <w:p w14:paraId="0347E03F" w14:textId="77777777" w:rsidR="00460D43" w:rsidRDefault="00BD3C15">
            <w:pPr>
              <w:keepNext/>
              <w:spacing w:before="60" w:after="60"/>
              <w:jc w:val="center"/>
              <w:rPr>
                <w:rFonts w:cs="Arial"/>
                <w:b/>
                <w:sz w:val="20"/>
                <w:szCs w:val="20"/>
              </w:rPr>
            </w:pPr>
            <w:r>
              <w:rPr>
                <w:rFonts w:cs="Arial"/>
                <w:b/>
                <w:sz w:val="20"/>
                <w:szCs w:val="20"/>
              </w:rPr>
              <w:t>Unattained Moderate Risk</w:t>
            </w:r>
          </w:p>
          <w:p w14:paraId="77728E7A" w14:textId="77777777" w:rsidR="00460D43" w:rsidRDefault="00BD3C15">
            <w:pPr>
              <w:keepNext/>
              <w:spacing w:before="60" w:after="60"/>
              <w:jc w:val="center"/>
              <w:rPr>
                <w:rFonts w:cs="Arial"/>
                <w:b/>
                <w:sz w:val="20"/>
                <w:szCs w:val="20"/>
              </w:rPr>
            </w:pPr>
            <w:r>
              <w:rPr>
                <w:rFonts w:cs="Arial"/>
                <w:b/>
                <w:sz w:val="20"/>
                <w:szCs w:val="20"/>
              </w:rPr>
              <w:t>(UA Moderate)</w:t>
            </w:r>
          </w:p>
        </w:tc>
        <w:tc>
          <w:tcPr>
            <w:tcW w:w="1842" w:type="dxa"/>
            <w:vAlign w:val="center"/>
          </w:tcPr>
          <w:p w14:paraId="00D0C401" w14:textId="77777777" w:rsidR="00460D43" w:rsidRDefault="00BD3C15">
            <w:pPr>
              <w:keepNext/>
              <w:spacing w:before="60" w:after="60"/>
              <w:jc w:val="center"/>
              <w:rPr>
                <w:rFonts w:cs="Arial"/>
                <w:b/>
                <w:sz w:val="20"/>
                <w:szCs w:val="20"/>
              </w:rPr>
            </w:pPr>
            <w:r>
              <w:rPr>
                <w:rFonts w:cs="Arial"/>
                <w:b/>
                <w:sz w:val="20"/>
                <w:szCs w:val="20"/>
              </w:rPr>
              <w:t>Unattained High Risk</w:t>
            </w:r>
          </w:p>
          <w:p w14:paraId="63FC1122" w14:textId="77777777" w:rsidR="00460D43" w:rsidRDefault="00BD3C15">
            <w:pPr>
              <w:keepNext/>
              <w:spacing w:before="60" w:after="60"/>
              <w:jc w:val="center"/>
              <w:rPr>
                <w:rFonts w:cs="Arial"/>
                <w:b/>
                <w:sz w:val="20"/>
                <w:szCs w:val="20"/>
              </w:rPr>
            </w:pPr>
            <w:r>
              <w:rPr>
                <w:rFonts w:cs="Arial"/>
                <w:b/>
                <w:sz w:val="20"/>
                <w:szCs w:val="20"/>
              </w:rPr>
              <w:t>(UA High)</w:t>
            </w:r>
          </w:p>
        </w:tc>
        <w:tc>
          <w:tcPr>
            <w:tcW w:w="1843" w:type="dxa"/>
            <w:vAlign w:val="center"/>
          </w:tcPr>
          <w:p w14:paraId="582A3D16" w14:textId="77777777" w:rsidR="00460D43" w:rsidRDefault="00BD3C15">
            <w:pPr>
              <w:keepNext/>
              <w:spacing w:before="60" w:after="60"/>
              <w:jc w:val="center"/>
              <w:rPr>
                <w:rFonts w:cs="Arial"/>
                <w:b/>
                <w:sz w:val="20"/>
                <w:szCs w:val="20"/>
              </w:rPr>
            </w:pPr>
            <w:r>
              <w:rPr>
                <w:rFonts w:cs="Arial"/>
                <w:b/>
                <w:sz w:val="20"/>
                <w:szCs w:val="20"/>
              </w:rPr>
              <w:t>Unattained Critical Risk</w:t>
            </w:r>
          </w:p>
          <w:p w14:paraId="67766455" w14:textId="77777777" w:rsidR="00460D43" w:rsidRDefault="00BD3C15">
            <w:pPr>
              <w:keepNext/>
              <w:spacing w:before="60" w:after="60"/>
              <w:jc w:val="center"/>
              <w:rPr>
                <w:rFonts w:cs="Arial"/>
                <w:b/>
                <w:sz w:val="20"/>
                <w:szCs w:val="20"/>
              </w:rPr>
            </w:pPr>
            <w:r>
              <w:rPr>
                <w:rFonts w:cs="Arial"/>
                <w:b/>
                <w:sz w:val="20"/>
                <w:szCs w:val="20"/>
              </w:rPr>
              <w:t>(UA Critical)</w:t>
            </w:r>
          </w:p>
        </w:tc>
      </w:tr>
      <w:tr w:rsidR="00B8156B" w14:paraId="5BC150C3" w14:textId="77777777">
        <w:tc>
          <w:tcPr>
            <w:tcW w:w="1384" w:type="dxa"/>
            <w:vAlign w:val="center"/>
          </w:tcPr>
          <w:p w14:paraId="04C769BD" w14:textId="77777777" w:rsidR="00460D43" w:rsidRDefault="00BD3C15">
            <w:pPr>
              <w:keepNext/>
              <w:spacing w:before="60" w:after="60"/>
              <w:rPr>
                <w:rFonts w:cs="Arial"/>
                <w:b/>
                <w:sz w:val="20"/>
                <w:szCs w:val="20"/>
              </w:rPr>
            </w:pPr>
            <w:r>
              <w:rPr>
                <w:rFonts w:cs="Arial"/>
                <w:b/>
                <w:sz w:val="20"/>
                <w:szCs w:val="20"/>
              </w:rPr>
              <w:t>Subsection</w:t>
            </w:r>
          </w:p>
        </w:tc>
        <w:tc>
          <w:tcPr>
            <w:tcW w:w="1701" w:type="dxa"/>
            <w:vAlign w:val="center"/>
          </w:tcPr>
          <w:p w14:paraId="713017F4" w14:textId="77777777" w:rsidR="00460D43" w:rsidRDefault="00BD3C1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D13D07E" w14:textId="77777777" w:rsidR="00460D43" w:rsidRDefault="00BD3C1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C325E7E" w14:textId="77777777" w:rsidR="00460D43" w:rsidRDefault="00BD3C1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5FF71F" w14:textId="77777777" w:rsidR="00460D43" w:rsidRDefault="00BD3C1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3981097" w14:textId="77777777" w:rsidR="00460D43" w:rsidRDefault="00BD3C1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8156B" w14:paraId="21CDF2C8" w14:textId="77777777">
        <w:tc>
          <w:tcPr>
            <w:tcW w:w="1384" w:type="dxa"/>
            <w:vAlign w:val="center"/>
          </w:tcPr>
          <w:p w14:paraId="224435DD" w14:textId="77777777" w:rsidR="00460D43" w:rsidRDefault="00BD3C15">
            <w:pPr>
              <w:spacing w:before="60" w:after="60"/>
              <w:rPr>
                <w:rFonts w:cs="Arial"/>
                <w:b/>
                <w:sz w:val="20"/>
                <w:szCs w:val="20"/>
              </w:rPr>
            </w:pPr>
            <w:r>
              <w:rPr>
                <w:rFonts w:cs="Arial"/>
                <w:b/>
                <w:sz w:val="20"/>
                <w:szCs w:val="20"/>
              </w:rPr>
              <w:t>Criteria</w:t>
            </w:r>
          </w:p>
        </w:tc>
        <w:tc>
          <w:tcPr>
            <w:tcW w:w="1701" w:type="dxa"/>
            <w:vAlign w:val="center"/>
          </w:tcPr>
          <w:p w14:paraId="2DD31DC7" w14:textId="77777777" w:rsidR="00460D43" w:rsidRDefault="00BD3C1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72A2181" w14:textId="77777777" w:rsidR="00460D43" w:rsidRDefault="00BD3C1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540CE8" w14:textId="77777777" w:rsidR="00460D43" w:rsidRDefault="00BD3C1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7FFF38" w14:textId="77777777" w:rsidR="00460D43" w:rsidRDefault="00BD3C1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6EC024" w14:textId="77777777" w:rsidR="00460D43" w:rsidRDefault="00BD3C1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E7A3FE" w14:textId="77777777" w:rsidR="00460D43" w:rsidRDefault="00BD3C15">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58B3018" w14:textId="77777777" w:rsidR="00460D43" w:rsidRDefault="00BD3C1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7C10D6A" w14:textId="77777777" w:rsidR="00460D43" w:rsidRDefault="00BD3C1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42C8FB9" w14:textId="77777777" w:rsidR="00460D43" w:rsidRDefault="00BD3C1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B8156B" w14:paraId="7BF11D2F" w14:textId="77777777">
        <w:tc>
          <w:tcPr>
            <w:tcW w:w="0" w:type="auto"/>
          </w:tcPr>
          <w:p w14:paraId="7C927B8D" w14:textId="77777777" w:rsidR="00EB7645" w:rsidRPr="00BE00C7" w:rsidRDefault="00BD3C1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A9ADE24" w14:textId="77777777" w:rsidR="00EB7645" w:rsidRPr="00BE00C7" w:rsidRDefault="00BD3C1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48BFC1" w14:textId="77777777" w:rsidR="00EB7645" w:rsidRPr="00BE00C7" w:rsidRDefault="00BD3C15" w:rsidP="00BE00C7">
            <w:pPr>
              <w:pStyle w:val="OutcomeDescription"/>
              <w:spacing w:before="120" w:after="120"/>
              <w:rPr>
                <w:rFonts w:cs="Arial"/>
                <w:b/>
                <w:lang w:eastAsia="en-NZ"/>
              </w:rPr>
            </w:pPr>
            <w:r w:rsidRPr="00BE00C7">
              <w:rPr>
                <w:rFonts w:cs="Arial"/>
                <w:b/>
                <w:lang w:eastAsia="en-NZ"/>
              </w:rPr>
              <w:t>Audit Evidence</w:t>
            </w:r>
          </w:p>
        </w:tc>
      </w:tr>
      <w:tr w:rsidR="00B8156B" w14:paraId="76997AC0" w14:textId="77777777">
        <w:tc>
          <w:tcPr>
            <w:tcW w:w="0" w:type="auto"/>
          </w:tcPr>
          <w:p w14:paraId="6BF99E9D"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1.1: Pae ora healthy futures</w:t>
            </w:r>
          </w:p>
          <w:p w14:paraId="6246E7B1" w14:textId="77777777" w:rsidR="00EB7645" w:rsidRPr="00BE00C7" w:rsidRDefault="00BD3C1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533587A" w14:textId="77777777" w:rsidR="00EB7645" w:rsidRPr="00BE00C7" w:rsidRDefault="00341296" w:rsidP="00BE00C7">
            <w:pPr>
              <w:pStyle w:val="OutcomeDescription"/>
              <w:spacing w:before="120" w:after="120"/>
              <w:rPr>
                <w:rFonts w:cs="Arial"/>
                <w:lang w:eastAsia="en-NZ"/>
              </w:rPr>
            </w:pPr>
          </w:p>
        </w:tc>
        <w:tc>
          <w:tcPr>
            <w:tcW w:w="0" w:type="auto"/>
          </w:tcPr>
          <w:p w14:paraId="2DD61EBB"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0A65C0AE"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 Māori health plan is documented for the service. Clinical staff (four registered nurses and seven caregivers) described their commitment to supporting Māori residents and their whānau by identifying what is important to them, their individual values and beliefs and enabling self-determination and authority in decision-making that supports their health and wellbeing. At the time of the audit there were residents who identified as Māori. </w:t>
            </w:r>
          </w:p>
          <w:p w14:paraId="7C9D9764" w14:textId="77777777" w:rsidR="00EB7645" w:rsidRPr="00BE00C7" w:rsidRDefault="00BD3C15" w:rsidP="00BE00C7">
            <w:pPr>
              <w:pStyle w:val="OutcomeDescription"/>
              <w:spacing w:before="120" w:after="120"/>
              <w:rPr>
                <w:rFonts w:cs="Arial"/>
                <w:lang w:eastAsia="en-NZ"/>
              </w:rPr>
            </w:pPr>
            <w:r w:rsidRPr="00BE00C7">
              <w:rPr>
                <w:rFonts w:cs="Arial"/>
                <w:lang w:eastAsia="en-NZ"/>
              </w:rPr>
              <w:t>Interviews with the management team (one village manager and one interim clinical manager) identified the service and organisation are focused on delivering person-centred care which includes operating in ways that are culturally safe. The service has provided several training sessions on cultural safety.</w:t>
            </w:r>
          </w:p>
          <w:p w14:paraId="44C5E2C5" w14:textId="77777777" w:rsidR="00EB7645" w:rsidRPr="00BE00C7" w:rsidRDefault="00341296" w:rsidP="00BE00C7">
            <w:pPr>
              <w:pStyle w:val="OutcomeDescription"/>
              <w:spacing w:before="120" w:after="120"/>
              <w:rPr>
                <w:rFonts w:cs="Arial"/>
                <w:lang w:eastAsia="en-NZ"/>
              </w:rPr>
            </w:pPr>
          </w:p>
        </w:tc>
      </w:tr>
      <w:tr w:rsidR="00B8156B" w14:paraId="1AB93AED" w14:textId="77777777">
        <w:tc>
          <w:tcPr>
            <w:tcW w:w="0" w:type="auto"/>
          </w:tcPr>
          <w:p w14:paraId="79071A1F"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0821990"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3A1B7E5B" w14:textId="77777777" w:rsidR="00EB7645" w:rsidRPr="00BE00C7" w:rsidRDefault="00341296" w:rsidP="00BE00C7">
            <w:pPr>
              <w:pStyle w:val="OutcomeDescription"/>
              <w:spacing w:before="120" w:after="120"/>
              <w:rPr>
                <w:rFonts w:cs="Arial"/>
                <w:lang w:eastAsia="en-NZ"/>
              </w:rPr>
            </w:pPr>
          </w:p>
        </w:tc>
        <w:tc>
          <w:tcPr>
            <w:tcW w:w="0" w:type="auto"/>
          </w:tcPr>
          <w:p w14:paraId="4BCB491E"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C0D87E"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Ryman Ernest Rutherford partners with Pacific organisations through staff, to ensure connectivity within the region to increase knowledge, awareness and understanding of the needs of Pacific people. Ryman New Zealand have Pacific health plans in place for Pacific residents. The Providing Services for Pacific Elders and Other Ethnicities policy is documented. Staff interviewed were knowledgeable around cultural preferences of residents who identify as Pasifika. </w:t>
            </w:r>
          </w:p>
          <w:p w14:paraId="113E3663" w14:textId="77777777" w:rsidR="00EB7645" w:rsidRPr="00BE00C7" w:rsidRDefault="00341296" w:rsidP="00BE00C7">
            <w:pPr>
              <w:pStyle w:val="OutcomeDescription"/>
              <w:spacing w:before="120" w:after="120"/>
              <w:rPr>
                <w:rFonts w:cs="Arial"/>
                <w:lang w:eastAsia="en-NZ"/>
              </w:rPr>
            </w:pPr>
          </w:p>
        </w:tc>
      </w:tr>
      <w:tr w:rsidR="00B8156B" w14:paraId="3BB7E8AF" w14:textId="77777777">
        <w:tc>
          <w:tcPr>
            <w:tcW w:w="0" w:type="auto"/>
          </w:tcPr>
          <w:p w14:paraId="4F164A19"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5257D2C"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A3FBD87" w14:textId="77777777" w:rsidR="00EB7645" w:rsidRPr="00BE00C7" w:rsidRDefault="00341296" w:rsidP="00BE00C7">
            <w:pPr>
              <w:pStyle w:val="OutcomeDescription"/>
              <w:spacing w:before="120" w:after="120"/>
              <w:rPr>
                <w:rFonts w:cs="Arial"/>
                <w:lang w:eastAsia="en-NZ"/>
              </w:rPr>
            </w:pPr>
          </w:p>
        </w:tc>
        <w:tc>
          <w:tcPr>
            <w:tcW w:w="0" w:type="auto"/>
          </w:tcPr>
          <w:p w14:paraId="6A56B4E3"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1B66684C" w14:textId="77777777" w:rsidR="00EB7645" w:rsidRPr="00BE00C7" w:rsidRDefault="00BD3C15"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village manager discusses aspects of the Code with residents and their family/whānau on admission. The Code is displayed in multiple locations in English and te reo Māori. Four residents (two hospital and two rest home) and three family/whānau (one hospital and two dementia) interviewed reported that the service is upholding the residents’ rights. Interactions observed between staff and residents during the audit were respectful.</w:t>
            </w:r>
          </w:p>
          <w:p w14:paraId="42BBDA71" w14:textId="77777777" w:rsidR="00EB7645" w:rsidRPr="00BE00C7" w:rsidRDefault="00341296" w:rsidP="00BE00C7">
            <w:pPr>
              <w:pStyle w:val="OutcomeDescription"/>
              <w:spacing w:before="120" w:after="120"/>
              <w:rPr>
                <w:rFonts w:cs="Arial"/>
                <w:lang w:eastAsia="en-NZ"/>
              </w:rPr>
            </w:pPr>
          </w:p>
        </w:tc>
      </w:tr>
      <w:tr w:rsidR="00B8156B" w14:paraId="6D8B8CAE" w14:textId="77777777">
        <w:tc>
          <w:tcPr>
            <w:tcW w:w="0" w:type="auto"/>
          </w:tcPr>
          <w:p w14:paraId="19664DEE"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1.5: I am protected from abuse</w:t>
            </w:r>
          </w:p>
          <w:p w14:paraId="04C85A76"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54320C9" w14:textId="77777777" w:rsidR="00EB7645" w:rsidRPr="00BE00C7" w:rsidRDefault="00341296" w:rsidP="00BE00C7">
            <w:pPr>
              <w:pStyle w:val="OutcomeDescription"/>
              <w:spacing w:before="120" w:after="120"/>
              <w:rPr>
                <w:rFonts w:cs="Arial"/>
                <w:lang w:eastAsia="en-NZ"/>
              </w:rPr>
            </w:pPr>
          </w:p>
        </w:tc>
        <w:tc>
          <w:tcPr>
            <w:tcW w:w="0" w:type="auto"/>
          </w:tcPr>
          <w:p w14:paraId="4B4D702C"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74D527D1"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Ryman Ernest Rutherford policies prevent any form of institutional racism, discrimination, coercion, harassment, or any other exploitation. Cultural days are held to celebrate diversity. A staff code of conduct is discussed during the new employee’s induction to the service, with evidence of staff signing the code of conduct document sighted in the staff files. </w:t>
            </w:r>
          </w:p>
          <w:p w14:paraId="306562FB"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RNs and caregivers confirmed their understanding of professional boundaries, including the boundaries of their role and responsibilities. Professional boundaries are covered as part of orientation. </w:t>
            </w:r>
          </w:p>
          <w:p w14:paraId="3C92F9F2" w14:textId="77777777" w:rsidR="00EB7645" w:rsidRPr="00BE00C7" w:rsidRDefault="00341296" w:rsidP="00BE00C7">
            <w:pPr>
              <w:pStyle w:val="OutcomeDescription"/>
              <w:spacing w:before="120" w:after="120"/>
              <w:rPr>
                <w:rFonts w:cs="Arial"/>
                <w:lang w:eastAsia="en-NZ"/>
              </w:rPr>
            </w:pPr>
          </w:p>
        </w:tc>
      </w:tr>
      <w:tr w:rsidR="00B8156B" w14:paraId="28E3BC44" w14:textId="77777777">
        <w:tc>
          <w:tcPr>
            <w:tcW w:w="0" w:type="auto"/>
          </w:tcPr>
          <w:p w14:paraId="1DA0F243"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1.7: I am informed and able to make choices</w:t>
            </w:r>
          </w:p>
          <w:p w14:paraId="427AC257"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w:t>
            </w:r>
            <w:r w:rsidRPr="00BE00C7">
              <w:rPr>
                <w:rFonts w:cs="Arial"/>
                <w:lang w:eastAsia="en-NZ"/>
              </w:rPr>
              <w:lastRenderedPageBreak/>
              <w:t>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A7E60D0" w14:textId="77777777" w:rsidR="00EB7645" w:rsidRPr="00BE00C7" w:rsidRDefault="00341296" w:rsidP="00BE00C7">
            <w:pPr>
              <w:pStyle w:val="OutcomeDescription"/>
              <w:spacing w:before="120" w:after="120"/>
              <w:rPr>
                <w:rFonts w:cs="Arial"/>
                <w:lang w:eastAsia="en-NZ"/>
              </w:rPr>
            </w:pPr>
          </w:p>
        </w:tc>
        <w:tc>
          <w:tcPr>
            <w:tcW w:w="0" w:type="auto"/>
          </w:tcPr>
          <w:p w14:paraId="5D550A44"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77B28A"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There are policies around informed consent. The service follows relevant best practice tikanga guidelines. Resident files reviewed included completed general consent forms and consents for influenza and Covid-19 vaccinations. Residents and relatives interviewed could describe what informed consent was and knew they had the right to choose. </w:t>
            </w:r>
          </w:p>
          <w:p w14:paraId="650917D2" w14:textId="77777777" w:rsidR="00EB7645" w:rsidRPr="00BE00C7" w:rsidRDefault="00341296" w:rsidP="00BE00C7">
            <w:pPr>
              <w:pStyle w:val="OutcomeDescription"/>
              <w:spacing w:before="120" w:after="120"/>
              <w:rPr>
                <w:rFonts w:cs="Arial"/>
                <w:lang w:eastAsia="en-NZ"/>
              </w:rPr>
            </w:pPr>
          </w:p>
        </w:tc>
      </w:tr>
      <w:tr w:rsidR="00B8156B" w14:paraId="13E9F7F0" w14:textId="77777777">
        <w:tc>
          <w:tcPr>
            <w:tcW w:w="0" w:type="auto"/>
          </w:tcPr>
          <w:p w14:paraId="43BA4289"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1.8: I have the right to complain</w:t>
            </w:r>
          </w:p>
          <w:p w14:paraId="5B9766B2"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A4BAE34" w14:textId="77777777" w:rsidR="00EB7645" w:rsidRPr="00BE00C7" w:rsidRDefault="00341296" w:rsidP="00BE00C7">
            <w:pPr>
              <w:pStyle w:val="OutcomeDescription"/>
              <w:spacing w:before="120" w:after="120"/>
              <w:rPr>
                <w:rFonts w:cs="Arial"/>
                <w:lang w:eastAsia="en-NZ"/>
              </w:rPr>
            </w:pPr>
          </w:p>
        </w:tc>
        <w:tc>
          <w:tcPr>
            <w:tcW w:w="0" w:type="auto"/>
          </w:tcPr>
          <w:p w14:paraId="2466DE2E"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196643A9" w14:textId="77777777" w:rsidR="00EB7645" w:rsidRPr="00BE00C7" w:rsidRDefault="00BD3C15"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and a suggestion box are located in a visible location at the entrance to the facility. Residents or family/whānau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and English.</w:t>
            </w:r>
          </w:p>
          <w:p w14:paraId="033E5FAC"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 complaints register is being maintained. There were five complaints logged for 2022 and six complaints for 2023, year to date. The complaints reviewed have been acknowledged and addressed within the required timeframes and demonstrate management in accordance with guidelines set by the Health and Disability Commissioner. There were no external complaints received since last audit. </w:t>
            </w:r>
          </w:p>
          <w:p w14:paraId="0AE90295"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Residents and family/whānau have a variety of avenues they can choose from to make a complaint or express a concern, including the resident meeting (held bimonthly) and family/whānau meetings (held six-monthly). Interviews with the village manager and interim clinical manager confirmed their understanding of the complaints process. The village manager reported the complaints process works equitably for Māori, support is available and there is an understanding that face to face meetings with whānau are preferred in resolving issues for Māori. Staff are informed of complaints (and any subsequent corrective actions) in the monthly full staff meeting (minutes sighted). </w:t>
            </w:r>
          </w:p>
          <w:p w14:paraId="2814D158"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 xml:space="preserve">Discussions with residents and family/whānau confirmed that they were provided with information on the complaints process and remarked that any concerns or issues they had, were addressed promptly. </w:t>
            </w:r>
          </w:p>
          <w:p w14:paraId="41AFE4D1" w14:textId="77777777" w:rsidR="00EB7645" w:rsidRPr="00BE00C7" w:rsidRDefault="00341296" w:rsidP="00BE00C7">
            <w:pPr>
              <w:pStyle w:val="OutcomeDescription"/>
              <w:spacing w:before="120" w:after="120"/>
              <w:rPr>
                <w:rFonts w:cs="Arial"/>
                <w:lang w:eastAsia="en-NZ"/>
              </w:rPr>
            </w:pPr>
          </w:p>
        </w:tc>
      </w:tr>
      <w:tr w:rsidR="00B8156B" w14:paraId="623A6ACD" w14:textId="77777777">
        <w:tc>
          <w:tcPr>
            <w:tcW w:w="0" w:type="auto"/>
          </w:tcPr>
          <w:p w14:paraId="11D9716E"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2.1: Governance</w:t>
            </w:r>
          </w:p>
          <w:p w14:paraId="5DE14820"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698D230" w14:textId="77777777" w:rsidR="00EB7645" w:rsidRPr="00BE00C7" w:rsidRDefault="00341296" w:rsidP="00BE00C7">
            <w:pPr>
              <w:pStyle w:val="OutcomeDescription"/>
              <w:spacing w:before="120" w:after="120"/>
              <w:rPr>
                <w:rFonts w:cs="Arial"/>
                <w:lang w:eastAsia="en-NZ"/>
              </w:rPr>
            </w:pPr>
          </w:p>
        </w:tc>
        <w:tc>
          <w:tcPr>
            <w:tcW w:w="0" w:type="auto"/>
          </w:tcPr>
          <w:p w14:paraId="4FC437C1"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359BC96C"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Ryman Ernest Rutherford is owned and operated by the Ryman Healthcare and located in Nelson. The service is certified to provide dementia, rest home and hospital (medical and geriatric) level care for up to 124 residents, including 30 serviced apartments certified for rest home level of care. There are 69 dual purpose beds in the care centre, and twenty-five beds in the special care unit for dementia level of care. </w:t>
            </w:r>
          </w:p>
          <w:p w14:paraId="348AF3B3" w14:textId="77777777" w:rsidR="00EB7645" w:rsidRPr="00BE00C7" w:rsidRDefault="00BD3C15" w:rsidP="00BE00C7">
            <w:pPr>
              <w:pStyle w:val="OutcomeDescription"/>
              <w:spacing w:before="120" w:after="120"/>
              <w:rPr>
                <w:rFonts w:cs="Arial"/>
                <w:lang w:eastAsia="en-NZ"/>
              </w:rPr>
            </w:pPr>
            <w:r w:rsidRPr="00BE00C7">
              <w:rPr>
                <w:rFonts w:cs="Arial"/>
                <w:lang w:eastAsia="en-NZ"/>
              </w:rPr>
              <w:t>At the time of the audit there were 99 residents in total. Occupancy in the care centre was 27 residents at rest home level of care, 40 residents at hospital level and 23 residents at dementia level care. There were nine rest home level residents in the serviced apartments. There were two residents on respite (both hospital level of care) and two on Accident Compensation Corporation (ACC) funding (one rest home serviced apartments and one hospital level of care). The remaining residents were under the age-related residential care (ARRC) agreement.</w:t>
            </w:r>
          </w:p>
          <w:p w14:paraId="51B3EE19"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operation managers, who report to the senior executive team. The senior executive team report to the chief executive officer, who reports to the Board. Board members include a Māori advisor and the previous chair of Ngāi Tahu.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7EC20746"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Board members are given orientation to their role and to the company operations. All Board members are skilled and trained in their role as a Board member. The clinical council is held by Ryman Christchurch which is made up of leaders from the clinical, quality and risk teams and includes members of the senior leadership team. Terms of reference are available; this also contains the aim of the committees. </w:t>
            </w:r>
          </w:p>
          <w:p w14:paraId="749E1298"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 xml:space="preserve">The governance body have terms of reference and Taha Māori Kaitiaki – cultural navigator, along with a Māori cultural advisor, who ensures policies and procedures within the company and the governance body represents Te Tiriti partnership and equality. The cultural navigator consults with and reports on any barriers to the senior executive members and Board to ensure these can be addressed. Ryman consult with resident and whānau input into reviewing care plans and assessment content to meet resident’s cultural values and needs. Resident feedback/suggestions for satisfaction and improvements for the service are captured in the annual satisfaction surveys, through feedback forms and through meetings. </w:t>
            </w:r>
          </w:p>
          <w:p w14:paraId="6F3C4F52"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Board, senior executive team, and regional managers approve the Ryman organisational business plan. From this, the regional teams develop objectives, and the individual villages develop their own operational objectives. The Ryman business plan is based around Ryman values, including (but not limited to) excellence, team, and communication. “Good enough for Mum or Dad” and “We do it safely or not at all” are key business goals for the company and are embedded in everything the organisation does from the Board, down to village and construction sites. Policy, procedure, and training/education resources ensure that these are embedded in all practices and day to day operations. Ryman Ernest Rutherford objectives for 2023 align with the organisational objectives, are reviewed six-monthly, with progression towards completion and ongoing work to be completed and documented at each review. The organisation has completed reviewing all policies to ensure they align with the Ngā Paerewa Standard. </w:t>
            </w:r>
          </w:p>
          <w:p w14:paraId="77BBF199"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Performance of the service is monitored through satisfaction surveys, clinical indicators, staff incident reporting, audit results, complaints, resident, and staff input through feedback and meetings. All of this is discussed/reviewed from Board level down to village level, with corrective actions being filtered through all committees at all levels. Ryman invites local communities to be involved in their villages around the country. </w:t>
            </w:r>
          </w:p>
          <w:p w14:paraId="003081AF"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Clinical Governance Committee (CGC) is a subcommittee of the Board. It monitors the performance of the villages and assists the Board in discharging its responsibilities. The CGC members are made up of Ryman Board members and senior Ryman leadership team. The CGC supports, monitors, and enhances the quality of Ryman’s clinical performance, care and exploring new service provisions. Ensuring alignment with best clinical practice, required standards/legislation, and improving resident experience. </w:t>
            </w:r>
            <w:r w:rsidRPr="00BE00C7">
              <w:rPr>
                <w:rFonts w:cs="Arial"/>
                <w:lang w:eastAsia="en-NZ"/>
              </w:rPr>
              <w:lastRenderedPageBreak/>
              <w:t xml:space="preserve">The committee assists the Board in discharging its responsibilities relative to clinical reporting and clinical legislative compliance across New Zealand and Australia. </w:t>
            </w:r>
          </w:p>
          <w:p w14:paraId="5FEBB6DE"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senior leadership, and wider leadership team with Ryman operations meeting regularly to discuss key performance indicators, including quality and risk. </w:t>
            </w:r>
          </w:p>
          <w:p w14:paraId="70D34780"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service employs an experienced village manager who is non-clinical and has been in the role for one year. They are currently supported by an interim clinical manager who has been at the service for four weeks. A permanent clinical manager is due to start at the end of October 2023. The village manager is also supported by a regional operations manager. </w:t>
            </w:r>
          </w:p>
          <w:p w14:paraId="746AF474" w14:textId="77777777" w:rsidR="00EB7645" w:rsidRPr="00BE00C7" w:rsidRDefault="00BD3C15" w:rsidP="00BE00C7">
            <w:pPr>
              <w:pStyle w:val="OutcomeDescription"/>
              <w:spacing w:before="120" w:after="120"/>
              <w:rPr>
                <w:rFonts w:cs="Arial"/>
                <w:lang w:eastAsia="en-NZ"/>
              </w:rPr>
            </w:pPr>
            <w:r w:rsidRPr="00BE00C7">
              <w:rPr>
                <w:rFonts w:cs="Arial"/>
                <w:lang w:eastAsia="en-NZ"/>
              </w:rPr>
              <w:t>The village manager has maintained over eight hours annually of professional development activities related to managing an aged care facility.</w:t>
            </w:r>
          </w:p>
          <w:p w14:paraId="46310931" w14:textId="77777777" w:rsidR="00EB7645" w:rsidRPr="00BE00C7" w:rsidRDefault="00341296" w:rsidP="00BE00C7">
            <w:pPr>
              <w:pStyle w:val="OutcomeDescription"/>
              <w:spacing w:before="120" w:after="120"/>
              <w:rPr>
                <w:rFonts w:cs="Arial"/>
                <w:lang w:eastAsia="en-NZ"/>
              </w:rPr>
            </w:pPr>
          </w:p>
        </w:tc>
      </w:tr>
      <w:tr w:rsidR="00B8156B" w14:paraId="03ADE548" w14:textId="77777777">
        <w:tc>
          <w:tcPr>
            <w:tcW w:w="0" w:type="auto"/>
          </w:tcPr>
          <w:p w14:paraId="762017AE"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8396CEA"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E142CD7" w14:textId="77777777" w:rsidR="00EB7645" w:rsidRPr="00BE00C7" w:rsidRDefault="00341296" w:rsidP="00BE00C7">
            <w:pPr>
              <w:pStyle w:val="OutcomeDescription"/>
              <w:spacing w:before="120" w:after="120"/>
              <w:rPr>
                <w:rFonts w:cs="Arial"/>
                <w:lang w:eastAsia="en-NZ"/>
              </w:rPr>
            </w:pPr>
          </w:p>
        </w:tc>
        <w:tc>
          <w:tcPr>
            <w:tcW w:w="0" w:type="auto"/>
          </w:tcPr>
          <w:p w14:paraId="47091A28"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433D5982"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Ryman Ernest Rutherford is implementing a quality and risk management programme. Quality goals for 2023 are documented and progress towards quality goals is reviewed regularly at management and full staff meetings. The quality and risk management systems include performance monitoring through internal audits and through the collection of clinical indicator data. </w:t>
            </w:r>
          </w:p>
          <w:p w14:paraId="239F9610"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 range of meetings are held monthly, including full facility meetings, health and safety, and RN meetings. There are also weekly management meetings and bimonthly infection control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for staff. The corrective action log is discussed at management meetings to ensure any outstanding matters are addressed, with sign-off when completed. Data is benchmarked and analysed within the organisation and at a national level. </w:t>
            </w:r>
          </w:p>
          <w:p w14:paraId="3C4CA261"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2023 resident and relative satisfaction surveys were completed in February 2023 and August 2023 (results for relative satisfaction surveys are due for release November 2023). Results from the 2023 resident survey and </w:t>
            </w:r>
            <w:r w:rsidRPr="00BE00C7">
              <w:rPr>
                <w:rFonts w:cs="Arial"/>
                <w:lang w:eastAsia="en-NZ"/>
              </w:rPr>
              <w:lastRenderedPageBreak/>
              <w:t xml:space="preserve">the 2022 relative survey demonstrate an overall satisfaction related to (but not limited to) kindness and respectful care, communication, linen, and food. Staffing changes saw improvement in the activities which had scored low based on the residents’ survey. </w:t>
            </w:r>
          </w:p>
          <w:p w14:paraId="62FE306A"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Policies are regularly reviewed and have been updated to align with the Ngā Paerewa 2021 Standard. A document control system is in place. New policies or changes to policy are communicated to staff. </w:t>
            </w:r>
          </w:p>
          <w:p w14:paraId="4C942FCB"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The resident services manager maintains oversight of the health and safety and contractor management on site. Hazard identification forms and an up-to-date hazard register were sighted. A risk register is placed in all areas. Health and safety policies are implemented and monitored monthly at the health and safety committee meeting. There are regular manual handling training sessions for staff. In the event of a staff accident or incident, a debrief process would be documented on the accident/incident form. Ryman have implemented the ‘Donesafe’ health and safety electronic system, which assists in capturing reporting of near misses and hazards. Reminders are set to ensure timely completion of investigation and reporting occurs. The internal audit schedule includes health and safety, maintenance, and environmental audits. </w:t>
            </w:r>
          </w:p>
          <w:p w14:paraId="6BFA5E0D"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All resident’s incidents and accidents are recorded on the myRyman care plans, and data is collated through the electronic system. The electronic resident incident forms reviewed evidenced immediate action noted and any follow-up action(s) required. Incident and accident data is collated monthly and analysed. Results are discussed in the management and full staff meetings and at handover. </w:t>
            </w:r>
          </w:p>
          <w:p w14:paraId="7EF71AB8"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Discussions with the village manager and interim clinical manager evidenced awareness of their requirement to notify relevant authorities in relation to essential notifications. There have been Section 31 notifications completed to notify HealthCERT of one pressure injury, missing residents, and police investigation. There have been four main Covid-19 outbreaks (March, July, and December 2022; March-April 2023) and two separate occasions of one resident each presenting with Covid-19 and the service managing to contain </w:t>
            </w:r>
            <w:r w:rsidRPr="00BE00C7">
              <w:rPr>
                <w:rFonts w:cs="Arial"/>
                <w:lang w:eastAsia="en-NZ"/>
              </w:rPr>
              <w:lastRenderedPageBreak/>
              <w:t>it within the affected residents. All the outbreaks were well managed and reported appropriately.</w:t>
            </w:r>
          </w:p>
          <w:p w14:paraId="68C90ABD" w14:textId="77777777" w:rsidR="00EB7645" w:rsidRPr="00BE00C7" w:rsidRDefault="00341296" w:rsidP="00BE00C7">
            <w:pPr>
              <w:pStyle w:val="OutcomeDescription"/>
              <w:spacing w:before="120" w:after="120"/>
              <w:rPr>
                <w:rFonts w:cs="Arial"/>
                <w:lang w:eastAsia="en-NZ"/>
              </w:rPr>
            </w:pPr>
          </w:p>
        </w:tc>
      </w:tr>
      <w:tr w:rsidR="00B8156B" w14:paraId="7DEE421C" w14:textId="77777777">
        <w:tc>
          <w:tcPr>
            <w:tcW w:w="0" w:type="auto"/>
          </w:tcPr>
          <w:p w14:paraId="4141AEDB"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FDDEE24"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00581BE" w14:textId="77777777" w:rsidR="00EB7645" w:rsidRPr="00BE00C7" w:rsidRDefault="00341296" w:rsidP="00BE00C7">
            <w:pPr>
              <w:pStyle w:val="OutcomeDescription"/>
              <w:spacing w:before="120" w:after="120"/>
              <w:rPr>
                <w:rFonts w:cs="Arial"/>
                <w:lang w:eastAsia="en-NZ"/>
              </w:rPr>
            </w:pPr>
          </w:p>
        </w:tc>
        <w:tc>
          <w:tcPr>
            <w:tcW w:w="0" w:type="auto"/>
          </w:tcPr>
          <w:p w14:paraId="7E4F255E"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3D599510"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Rosters implement the staffing rationale. The village manager works Monday to Friday. The interim clinical manager works Tuesday to Saturday. The interim clinical manager and the unit coordinators share on call after hours for all clinical matters. The maintenance lead is available for maintenance and property related calls. </w:t>
            </w:r>
          </w:p>
          <w:p w14:paraId="30B861DA"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Staff interviewed stated that the staffing levels are good, there is cover provided for sickness and leave, and that the management team provide good support. There is 24/7 RN cover. A ‘cover-pool’ of staff are additional staff that are added to the roster to cover staff absences. Residents and family members interviewed reported that there are adequate staff numbers. </w:t>
            </w:r>
          </w:p>
          <w:p w14:paraId="2C8EB646"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RNs have current medication competencies. Registered nurses, senior caregivers, caregivers, activities and lifestyle staff, and van drivers have a current first aid certificate. </w:t>
            </w:r>
          </w:p>
          <w:p w14:paraId="79F3593E" w14:textId="77777777" w:rsidR="00EB7645" w:rsidRPr="00BE00C7" w:rsidRDefault="00BD3C15" w:rsidP="00BE00C7">
            <w:pPr>
              <w:pStyle w:val="OutcomeDescription"/>
              <w:spacing w:before="120" w:after="120"/>
              <w:rPr>
                <w:rFonts w:cs="Arial"/>
                <w:lang w:eastAsia="en-NZ"/>
              </w:rPr>
            </w:pPr>
            <w:r w:rsidRPr="00BE00C7">
              <w:rPr>
                <w:rFonts w:cs="Arial"/>
                <w:lang w:eastAsia="en-NZ"/>
              </w:rPr>
              <w:t>All caregivers are encouraged to complete New Zealand Qualification Authority (NZQA) through Careerforce. There are sixty-two caregivers in total. Fifty-three caregivers have achieved their level three or four (or equivalent). Six of twelve caregivers allocated to the dementia unit have completed their dementia unit standards. Six recently employed (last twelve months) are enrolled and in the process of completing the standards.</w:t>
            </w:r>
          </w:p>
          <w:p w14:paraId="07B39A1C"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Registered nurses are supported to maintain their professional competency. There are implemented competencies for RNs, and caregivers related to specialised procedures or treatments, including (but not limited to) infection control, wound management medication, medication, and insulin competencies. At the time of the audit there were 16 RNs (including unit </w:t>
            </w:r>
            <w:r w:rsidRPr="00BE00C7">
              <w:rPr>
                <w:rFonts w:cs="Arial"/>
                <w:lang w:eastAsia="en-NZ"/>
              </w:rPr>
              <w:lastRenderedPageBreak/>
              <w:t xml:space="preserve">coordinators and interim clinical manager) employed at Ernest Rutherford and nine have completed interRAI training. </w:t>
            </w:r>
          </w:p>
          <w:p w14:paraId="102BDDF2" w14:textId="77777777" w:rsidR="00EB7645" w:rsidRPr="00BE00C7" w:rsidRDefault="00341296" w:rsidP="00BE00C7">
            <w:pPr>
              <w:pStyle w:val="OutcomeDescription"/>
              <w:spacing w:before="120" w:after="120"/>
              <w:rPr>
                <w:rFonts w:cs="Arial"/>
                <w:lang w:eastAsia="en-NZ"/>
              </w:rPr>
            </w:pPr>
          </w:p>
        </w:tc>
      </w:tr>
      <w:tr w:rsidR="00B8156B" w14:paraId="3431A0F6" w14:textId="77777777">
        <w:tc>
          <w:tcPr>
            <w:tcW w:w="0" w:type="auto"/>
          </w:tcPr>
          <w:p w14:paraId="386B2B07"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25E72F4"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6CB216" w14:textId="77777777" w:rsidR="00EB7645" w:rsidRPr="00BE00C7" w:rsidRDefault="00341296" w:rsidP="00BE00C7">
            <w:pPr>
              <w:pStyle w:val="OutcomeDescription"/>
              <w:spacing w:before="120" w:after="120"/>
              <w:rPr>
                <w:rFonts w:cs="Arial"/>
                <w:lang w:eastAsia="en-NZ"/>
              </w:rPr>
            </w:pPr>
          </w:p>
        </w:tc>
        <w:tc>
          <w:tcPr>
            <w:tcW w:w="0" w:type="auto"/>
          </w:tcPr>
          <w:p w14:paraId="70F8DFB7"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16AB6BA4"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Seven staff files (two caregivers, unit coordinator, registered nurse, chef, housekeeper, activities coordinator)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494D254E"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Caregivers interviewed reported that the orientation process prepared new staff for their role and could be extended if required. Appraisal and development meetings occur three months after commencement of employment. Annual appraisals have been completed for staff who have been employed for more than a year. </w:t>
            </w:r>
          </w:p>
          <w:p w14:paraId="2F9CFA0D" w14:textId="77777777" w:rsidR="00EB7645" w:rsidRPr="00BE00C7" w:rsidRDefault="00341296" w:rsidP="00BE00C7">
            <w:pPr>
              <w:pStyle w:val="OutcomeDescription"/>
              <w:spacing w:before="120" w:after="120"/>
              <w:rPr>
                <w:rFonts w:cs="Arial"/>
                <w:lang w:eastAsia="en-NZ"/>
              </w:rPr>
            </w:pPr>
          </w:p>
        </w:tc>
      </w:tr>
      <w:tr w:rsidR="00B8156B" w14:paraId="1E51672F" w14:textId="77777777">
        <w:tc>
          <w:tcPr>
            <w:tcW w:w="0" w:type="auto"/>
          </w:tcPr>
          <w:p w14:paraId="6EF8C7D8"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3.2: My pathway to wellbeing</w:t>
            </w:r>
          </w:p>
          <w:p w14:paraId="59179870"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93FDAF9" w14:textId="77777777" w:rsidR="00EB7645" w:rsidRPr="00BE00C7" w:rsidRDefault="00341296" w:rsidP="00BE00C7">
            <w:pPr>
              <w:pStyle w:val="OutcomeDescription"/>
              <w:spacing w:before="120" w:after="120"/>
              <w:rPr>
                <w:rFonts w:cs="Arial"/>
                <w:lang w:eastAsia="en-NZ"/>
              </w:rPr>
            </w:pPr>
          </w:p>
        </w:tc>
        <w:tc>
          <w:tcPr>
            <w:tcW w:w="0" w:type="auto"/>
          </w:tcPr>
          <w:p w14:paraId="21C07DF1"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70AC4736" w14:textId="77777777" w:rsidR="00EB7645" w:rsidRPr="00BE00C7" w:rsidRDefault="00BD3C15" w:rsidP="00BE00C7">
            <w:pPr>
              <w:pStyle w:val="OutcomeDescription"/>
              <w:spacing w:before="120" w:after="120"/>
              <w:rPr>
                <w:rFonts w:cs="Arial"/>
                <w:lang w:eastAsia="en-NZ"/>
              </w:rPr>
            </w:pPr>
            <w:r w:rsidRPr="00BE00C7">
              <w:rPr>
                <w:rFonts w:cs="Arial"/>
                <w:lang w:eastAsia="en-NZ"/>
              </w:rPr>
              <w:t>Six resident files were reviewed: two rest home including one ACC client in the serviced apartments; two hospital level including one respite; and two from the dementia unit. A registered nurse (RN) is responsible for conducting all assessments and for the development of care plans. There is evidence of resident and family/whānau involvement in the interRAI assessments and long-term care plans. This is documented in progress notes and all communication is linked to the electronic system (including text messages and emails) and automatically uploaded.</w:t>
            </w:r>
          </w:p>
          <w:p w14:paraId="1C34D975"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All interRAI assessments, re-assessments, care plan development and reviews have been completed within the required timeframes. The respite and the ACC resident had initial assessments and part one and two of the initial care plan on file; as both residents had been in the service less than two weeks. </w:t>
            </w:r>
          </w:p>
          <w:p w14:paraId="32871447"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 xml:space="preserve">The long-term care plan includes sections on personal history and social wellbeing; mobility; continence; activities of daily living; nutrition; pain management; sleep; sensory and communication; medication; skin care; cognitive function and behaviours; resident identity; cultural awareness; spiritual; sexuality; intimacy; social; and cultural activities. Risk assessments are conducted on admission relating to falls, pressure injury, continence, nutrition, skin, and pain. A specific cultural assessment has been implemented for all residents. For the resident files reviewed, the outcomes from assessments and risk assessments are reflected into care plans. Other available information such as discharge summaries, medical and allied health notes, and consultation with resident/relative or significant others form the basis of the long-term care plans. </w:t>
            </w:r>
          </w:p>
          <w:p w14:paraId="0321B92B"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Residents in the dementia unit all have behaviour assessment and a behaviour plan with associated risks and supports needed and includes strategies for managing/diversion of behaviours. </w:t>
            </w:r>
          </w:p>
          <w:p w14:paraId="3FC96423"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or nurse practitioner (NP) within five working days of admission. The GP or NP reviews the residents at least three-monthly or earlier if required. An urgent care centre provides after-hours support when needed. Two GP’s and a NP each visit weekly and as required. The GP (interviewed) commented positively on the care, communication, and the quality of the service provided. Specialist referrals are initiated as needed. Allied health interventions were documented and integrated into care plans. A podiatrist visits regularly and a dietitian, speech language therapist, older person mental health nurse specialist, local hospice and wound care specialist nurse is available as required through Te Whatu Ora -Nelson Marlborough. The physiotherapist is contracted to attend to residents five mornings per week. </w:t>
            </w:r>
          </w:p>
          <w:p w14:paraId="2C13716E" w14:textId="77777777" w:rsidR="00EB7645" w:rsidRPr="00BE00C7" w:rsidRDefault="00BD3C15"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audit. Caregivers complete task lists within the progress notes on every shift. RNs document at least daily for hospital level and at least weekly and as necessary for rest home and dementia level care residents. There is regular documented input from the GP, NP, and allied health professionals. There was evidence the RN has added to the progress notes when there was an incident or changes in health status or to complete regular RN reviews of the care provided.</w:t>
            </w:r>
          </w:p>
          <w:p w14:paraId="00F343DC"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 xml:space="preserve">Residents interviewed reported their needs and expectations were being met. When a resident’s condition alters, the RN initiates a review with the GP or NP. The electronic progress notes reviewed provided evidence that family/whānau have been notified of changes to health, including infections, accident/incidents, GP/NP visit, medication changes and any changes to health status. This was confirmed through the interviews with family/whānau members. </w:t>
            </w:r>
          </w:p>
          <w:p w14:paraId="0F7EF98F"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There were 14 wounds across the service (including chronic wounds, pressure injuries and skin tears) at the time of audit. Assessments and wound management plans including wound measurements and photographs were reviewed. There were three pressure injuries at the time of the audit (two unstageable, and one stage II (hospital acquired). An electronic wound register has been fully maintained. When wounds are due to be dressed, a task is automated on the RN daily schedule. Wound assessment, wound management, evaluation forms and wound monitoring occurred as planned in the sample of wounds reviewed. There are two wound care champions to ensure consistency is maintained in product use, assessment, and management of all wounds. Both have completed formal wound care management training. There is regular documented wound care nurse specialist input into chronic wound and pressure injury care. Caregivers interviewed stated there are adequate clinical supplies and equipment provided, including continence, wound care supplies and pressure injury prevention resources. There is access to a continence specialist as required. </w:t>
            </w:r>
          </w:p>
          <w:p w14:paraId="1538A3FE"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electronic myRyman system triggers alerts to staff when monitoring interventions are required. Caregivers complete monitoring charts, including observations; behaviour charts; bowel chart; blood pressure; weight; food and fluid; turning charts; intentional rounding; blood sugar levels; and toileting regime. The behaviour chart entries described the behaviour and interventions to de-escalate behaviours including re-direction and activities. </w:t>
            </w:r>
          </w:p>
          <w:p w14:paraId="38F7F95D"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Resident incidents are entered onto the electronic myRyman system and evidence timely RN follow up. Neurological observations have routinely and comprehensively been completed for unwitnessed falls as part of post falls management. </w:t>
            </w:r>
          </w:p>
          <w:p w14:paraId="1F4111B7" w14:textId="2E240495" w:rsidR="00EB7645" w:rsidRPr="00BE00C7" w:rsidRDefault="00BD3C15" w:rsidP="00E463CA">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Written evaluations reviewed identify if the resident goals had been met or unmet. Long-term care plans had been updated with any </w:t>
            </w:r>
            <w:r w:rsidRPr="00BE00C7">
              <w:rPr>
                <w:rFonts w:cs="Arial"/>
                <w:lang w:eastAsia="en-NZ"/>
              </w:rPr>
              <w:lastRenderedPageBreak/>
              <w:t xml:space="preserve">changes to health status following the multidisciplinary (MDT) case conference meeting. Family are invited to attend the MDT case conference meeting. Short term issues such as infections, weight loss, and wounds are incorporated into the long-term care plan. </w:t>
            </w:r>
          </w:p>
        </w:tc>
      </w:tr>
      <w:tr w:rsidR="00B8156B" w14:paraId="64B41A79" w14:textId="77777777">
        <w:tc>
          <w:tcPr>
            <w:tcW w:w="0" w:type="auto"/>
          </w:tcPr>
          <w:p w14:paraId="33F0376A"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3.4: My medication</w:t>
            </w:r>
          </w:p>
          <w:p w14:paraId="218A9FF9"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E27CB5A" w14:textId="77777777" w:rsidR="00EB7645" w:rsidRPr="00BE00C7" w:rsidRDefault="00341296" w:rsidP="00BE00C7">
            <w:pPr>
              <w:pStyle w:val="OutcomeDescription"/>
              <w:spacing w:before="120" w:after="120"/>
              <w:rPr>
                <w:rFonts w:cs="Arial"/>
                <w:lang w:eastAsia="en-NZ"/>
              </w:rPr>
            </w:pPr>
          </w:p>
        </w:tc>
        <w:tc>
          <w:tcPr>
            <w:tcW w:w="0" w:type="auto"/>
          </w:tcPr>
          <w:p w14:paraId="37B128DE"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22799914"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locked treatment room. Caregivers and RNs responsible for medication administration complete medication competencies. Regular medications and ‘as required’ medications are delivered in blister packs. The RNs check the packs against the electronic medication chart and a record of medication reconciliation is maintained. Any discrepancies are fed back to the supplying pharmacy. Expired medications are returned to pharmacy in a safe and timely manner. There were three residents self-administering medications on the day of audit. Assessments, reviews, storage, and procedures relating to self-medication had been adhered to. Residents who are on regular or ‘as required’ medications have clinical assessments/pain assessments conducted by a registered nurse. </w:t>
            </w:r>
          </w:p>
          <w:p w14:paraId="2DF2523C"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Registered nurses, the nurse practitioner and the general practitioners are available to discuss treatment options to ensure timely access to medications. </w:t>
            </w:r>
          </w:p>
          <w:p w14:paraId="44498397" w14:textId="77777777" w:rsidR="00EB7645" w:rsidRPr="00BE00C7" w:rsidRDefault="00BD3C15" w:rsidP="00BE00C7">
            <w:pPr>
              <w:pStyle w:val="OutcomeDescription"/>
              <w:spacing w:before="120" w:after="120"/>
              <w:rPr>
                <w:rFonts w:cs="Arial"/>
                <w:lang w:eastAsia="en-NZ"/>
              </w:rPr>
            </w:pPr>
            <w:r w:rsidRPr="00BE00C7">
              <w:rPr>
                <w:rFonts w:cs="Arial"/>
                <w:lang w:eastAsia="en-NZ"/>
              </w:rPr>
              <w:t>There are three medication rooms (hospital, rest home, dementia unit) and one medication cupboard for the service apartments. Medication fridge and room air temperatures are checked daily, recorded, and were within the acceptable temperature range. Eye drops were dated on opening and within expiry date. Twelve electronic medication charts were reviewed and met prescribing requirements. Medication charts had photo identification and allergy status notified. The general practitioner and nurse practitioner had reviewed the medication charts three-monthly and discussion and consultation with residents takes place during these reviews and if additions or changes are made. All ‘as required’ medications had prescribed indications for use. The effectiveness of ‘as required’ medication had been documented in the medication system.</w:t>
            </w:r>
          </w:p>
          <w:p w14:paraId="534A0FBF"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(prn). Staff have received training in medication </w:t>
            </w:r>
            <w:r w:rsidRPr="00BE00C7">
              <w:rPr>
                <w:rFonts w:cs="Arial"/>
                <w:lang w:eastAsia="en-NZ"/>
              </w:rPr>
              <w:lastRenderedPageBreak/>
              <w:t>management and pain management as part of their annual scheduled training programme.</w:t>
            </w:r>
          </w:p>
          <w:p w14:paraId="5B4AEEB2" w14:textId="77777777" w:rsidR="00EB7645" w:rsidRPr="00BE00C7" w:rsidRDefault="00341296" w:rsidP="00BE00C7">
            <w:pPr>
              <w:pStyle w:val="OutcomeDescription"/>
              <w:spacing w:before="120" w:after="120"/>
              <w:rPr>
                <w:rFonts w:cs="Arial"/>
                <w:lang w:eastAsia="en-NZ"/>
              </w:rPr>
            </w:pPr>
          </w:p>
        </w:tc>
      </w:tr>
      <w:tr w:rsidR="00B8156B" w14:paraId="6850931C" w14:textId="77777777">
        <w:tc>
          <w:tcPr>
            <w:tcW w:w="0" w:type="auto"/>
          </w:tcPr>
          <w:p w14:paraId="6C687ECD"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FD57F6C"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C86434D" w14:textId="77777777" w:rsidR="00EB7645" w:rsidRPr="00BE00C7" w:rsidRDefault="00341296" w:rsidP="00BE00C7">
            <w:pPr>
              <w:pStyle w:val="OutcomeDescription"/>
              <w:spacing w:before="120" w:after="120"/>
              <w:rPr>
                <w:rFonts w:cs="Arial"/>
                <w:lang w:eastAsia="en-NZ"/>
              </w:rPr>
            </w:pPr>
          </w:p>
        </w:tc>
        <w:tc>
          <w:tcPr>
            <w:tcW w:w="0" w:type="auto"/>
          </w:tcPr>
          <w:p w14:paraId="05D0BE90"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342B48C5" w14:textId="77777777" w:rsidR="00EB7645" w:rsidRPr="00BE00C7" w:rsidRDefault="00BD3C15" w:rsidP="00BE00C7">
            <w:pPr>
              <w:pStyle w:val="OutcomeDescription"/>
              <w:spacing w:before="120" w:after="120"/>
              <w:rPr>
                <w:rFonts w:cs="Arial"/>
                <w:lang w:eastAsia="en-NZ"/>
              </w:rPr>
            </w:pPr>
            <w:r w:rsidRPr="00BE00C7">
              <w:rPr>
                <w:rFonts w:cs="Arial"/>
                <w:lang w:eastAsia="en-NZ"/>
              </w:rPr>
              <w:t>The chef receives resident dietary information from the RNs and is notified of any changes to dietary requirements (vegetarian, pureed foods) or of any residents with weight loss. The second chef (interviewed) was aware of resident likes, dislikes, and special dietary requirements. Cultural, religious and food allergies are accommodated. Alternative meals are offered for those residents with dislikes or religious preferences. The service utilises pre-moulded pureed foods for those residents requiring that particular modification. On interview, residents confirmed their individual preferences and needs were accommodated. Nutritious snacks are available in all units 24/7.</w:t>
            </w:r>
          </w:p>
          <w:p w14:paraId="7B9378B7" w14:textId="77777777" w:rsidR="00EB7645" w:rsidRPr="00BE00C7" w:rsidRDefault="00BD3C15" w:rsidP="00BE00C7">
            <w:pPr>
              <w:pStyle w:val="OutcomeDescription"/>
              <w:spacing w:before="120" w:after="120"/>
              <w:rPr>
                <w:rFonts w:cs="Arial"/>
                <w:lang w:eastAsia="en-NZ"/>
              </w:rPr>
            </w:pPr>
            <w:r w:rsidRPr="00BE00C7">
              <w:rPr>
                <w:rFonts w:cs="Arial"/>
                <w:lang w:eastAsia="en-NZ"/>
              </w:rPr>
              <w:t>There is a verified food control plan implemented.</w:t>
            </w:r>
          </w:p>
          <w:p w14:paraId="638B0BCD" w14:textId="77777777" w:rsidR="00EB7645" w:rsidRPr="00BE00C7" w:rsidRDefault="00341296" w:rsidP="00BE00C7">
            <w:pPr>
              <w:pStyle w:val="OutcomeDescription"/>
              <w:spacing w:before="120" w:after="120"/>
              <w:rPr>
                <w:rFonts w:cs="Arial"/>
                <w:lang w:eastAsia="en-NZ"/>
              </w:rPr>
            </w:pPr>
          </w:p>
        </w:tc>
      </w:tr>
      <w:tr w:rsidR="00B8156B" w14:paraId="4D7CD67E" w14:textId="77777777">
        <w:tc>
          <w:tcPr>
            <w:tcW w:w="0" w:type="auto"/>
          </w:tcPr>
          <w:p w14:paraId="762878A1"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9A8A211"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55E171B" w14:textId="77777777" w:rsidR="00EB7645" w:rsidRPr="00BE00C7" w:rsidRDefault="00341296" w:rsidP="00BE00C7">
            <w:pPr>
              <w:pStyle w:val="OutcomeDescription"/>
              <w:spacing w:before="120" w:after="120"/>
              <w:rPr>
                <w:rFonts w:cs="Arial"/>
                <w:lang w:eastAsia="en-NZ"/>
              </w:rPr>
            </w:pPr>
          </w:p>
        </w:tc>
        <w:tc>
          <w:tcPr>
            <w:tcW w:w="0" w:type="auto"/>
          </w:tcPr>
          <w:p w14:paraId="25A931BD"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66E5EBB6" w14:textId="77777777" w:rsidR="00EB7645" w:rsidRPr="00BE00C7" w:rsidRDefault="00BD3C15"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families/whānau were involved for all exits or discharges to and from the service. Discharge notes are uploaded to the system and discharge instructions are incorporated into the care plan.</w:t>
            </w:r>
          </w:p>
          <w:p w14:paraId="1D908CF8" w14:textId="77777777" w:rsidR="00EB7645" w:rsidRPr="00BE00C7" w:rsidRDefault="00341296" w:rsidP="00BE00C7">
            <w:pPr>
              <w:pStyle w:val="OutcomeDescription"/>
              <w:spacing w:before="120" w:after="120"/>
              <w:rPr>
                <w:rFonts w:cs="Arial"/>
                <w:lang w:eastAsia="en-NZ"/>
              </w:rPr>
            </w:pPr>
          </w:p>
        </w:tc>
      </w:tr>
      <w:tr w:rsidR="00B8156B" w14:paraId="4C63F079" w14:textId="77777777">
        <w:tc>
          <w:tcPr>
            <w:tcW w:w="0" w:type="auto"/>
          </w:tcPr>
          <w:p w14:paraId="493D75CA" w14:textId="77777777" w:rsidR="00EB7645" w:rsidRPr="00BE00C7" w:rsidRDefault="00BD3C15" w:rsidP="00BE00C7">
            <w:pPr>
              <w:pStyle w:val="OutcomeDescription"/>
              <w:spacing w:before="120" w:after="120"/>
              <w:rPr>
                <w:rFonts w:cs="Arial"/>
                <w:lang w:eastAsia="en-NZ"/>
              </w:rPr>
            </w:pPr>
            <w:r w:rsidRPr="00BE00C7">
              <w:rPr>
                <w:rFonts w:cs="Arial"/>
                <w:lang w:eastAsia="en-NZ"/>
              </w:rPr>
              <w:t>Subsection 4.1: The facility</w:t>
            </w:r>
          </w:p>
          <w:p w14:paraId="55DCB44D"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EFDD9B9" w14:textId="77777777" w:rsidR="00EB7645" w:rsidRPr="00BE00C7" w:rsidRDefault="00341296" w:rsidP="00BE00C7">
            <w:pPr>
              <w:pStyle w:val="OutcomeDescription"/>
              <w:spacing w:before="120" w:after="120"/>
              <w:rPr>
                <w:rFonts w:cs="Arial"/>
                <w:lang w:eastAsia="en-NZ"/>
              </w:rPr>
            </w:pPr>
          </w:p>
        </w:tc>
        <w:tc>
          <w:tcPr>
            <w:tcW w:w="0" w:type="auto"/>
          </w:tcPr>
          <w:p w14:paraId="3B964953"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87DB0F"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There is a current building warrant of fitness that expires 20 January 2024. The lead maintenance person works full time (Monday to Friday). This role oversees maintenance of the site, and contractor management. They are supported by a full-time maintenance person and team of gardeners. </w:t>
            </w:r>
            <w:r w:rsidRPr="00BE00C7">
              <w:rPr>
                <w:rFonts w:cs="Arial"/>
                <w:lang w:eastAsia="en-NZ"/>
              </w:rPr>
              <w:lastRenderedPageBreak/>
              <w:t>Essential contractors such as plumbers and electricians are available 24 hours a day as required.</w:t>
            </w:r>
          </w:p>
          <w:p w14:paraId="69EB831F" w14:textId="77777777" w:rsidR="00EB7645" w:rsidRPr="00BE00C7" w:rsidRDefault="00BD3C15" w:rsidP="00BE00C7">
            <w:pPr>
              <w:pStyle w:val="OutcomeDescription"/>
              <w:spacing w:before="120" w:after="120"/>
              <w:rPr>
                <w:rFonts w:cs="Arial"/>
                <w:lang w:eastAsia="en-NZ"/>
              </w:rPr>
            </w:pPr>
            <w:r w:rsidRPr="00BE00C7">
              <w:rPr>
                <w:rFonts w:cs="Arial"/>
                <w:lang w:eastAsia="en-NZ"/>
              </w:rPr>
              <w:t>Maintenance requests are logged into an electronic system and followed up in a timely manner. There is an annual maintenance plan that includes electrical testing and tagging, resident equipment checks, call bell checks, calibration of medical equipment, and monthly testing of hot water temperatures. Visual checks of all electrical appliances belonging to residents are checked when they are admitted and added to a register. Testing and tagging of electrical equipment is next due in April 2024. Checking and calibration of medical equipment, hoists and scales is next due at the end of February 2024.</w:t>
            </w:r>
          </w:p>
          <w:p w14:paraId="0B1230B4"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home and are able to personalise their room. </w:t>
            </w:r>
          </w:p>
          <w:p w14:paraId="53E32735" w14:textId="77777777" w:rsidR="00EB7645" w:rsidRPr="00BE00C7" w:rsidRDefault="00341296" w:rsidP="00BE00C7">
            <w:pPr>
              <w:pStyle w:val="OutcomeDescription"/>
              <w:spacing w:before="120" w:after="120"/>
              <w:rPr>
                <w:rFonts w:cs="Arial"/>
                <w:lang w:eastAsia="en-NZ"/>
              </w:rPr>
            </w:pPr>
          </w:p>
        </w:tc>
      </w:tr>
      <w:tr w:rsidR="00B8156B" w14:paraId="50AED6BD" w14:textId="77777777">
        <w:tc>
          <w:tcPr>
            <w:tcW w:w="0" w:type="auto"/>
          </w:tcPr>
          <w:p w14:paraId="310D3217"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24777EB"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AD04ADC" w14:textId="77777777" w:rsidR="00EB7645" w:rsidRPr="00BE00C7" w:rsidRDefault="00341296" w:rsidP="00BE00C7">
            <w:pPr>
              <w:pStyle w:val="OutcomeDescription"/>
              <w:spacing w:before="120" w:after="120"/>
              <w:rPr>
                <w:rFonts w:cs="Arial"/>
                <w:lang w:eastAsia="en-NZ"/>
              </w:rPr>
            </w:pPr>
          </w:p>
        </w:tc>
        <w:tc>
          <w:tcPr>
            <w:tcW w:w="0" w:type="auto"/>
          </w:tcPr>
          <w:p w14:paraId="53D4C79E"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24FACF3E"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A registered nurse (interim clinical manager) oversees infection control and prevention across the service. The infection control coordinator has recently completed a post graduate course in infection control (including antimicrobial stewardship) and E-learning. The infection control coordinator has access to Bug Control information and education. </w:t>
            </w:r>
          </w:p>
          <w:p w14:paraId="44ED4501"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every three years with input and approval by the relevant leadership teams and senior executive team members. Policies are available to staff. </w:t>
            </w:r>
          </w:p>
          <w:p w14:paraId="5D7D1C24"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at the time of outbreaks and staff were informed of any changes by noticeboards, handovers, and emails. Staff have completed hand hygiene competency and infection prevention and control </w:t>
            </w:r>
            <w:r w:rsidRPr="00BE00C7">
              <w:rPr>
                <w:rFonts w:cs="Arial"/>
                <w:lang w:eastAsia="en-NZ"/>
              </w:rPr>
              <w:lastRenderedPageBreak/>
              <w:t xml:space="preserve">training, as sighted in the staff files reviewed. Resident education occurs as part of the daily cares. </w:t>
            </w:r>
          </w:p>
          <w:p w14:paraId="23AD76AF" w14:textId="77777777" w:rsidR="00EB7645" w:rsidRPr="00BE00C7" w:rsidRDefault="00341296" w:rsidP="00BE00C7">
            <w:pPr>
              <w:pStyle w:val="OutcomeDescription"/>
              <w:spacing w:before="120" w:after="120"/>
              <w:rPr>
                <w:rFonts w:cs="Arial"/>
                <w:lang w:eastAsia="en-NZ"/>
              </w:rPr>
            </w:pPr>
          </w:p>
        </w:tc>
      </w:tr>
      <w:tr w:rsidR="00B8156B" w14:paraId="2839B381" w14:textId="77777777">
        <w:tc>
          <w:tcPr>
            <w:tcW w:w="0" w:type="auto"/>
          </w:tcPr>
          <w:p w14:paraId="5E70EF38"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D961A07"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2713A7C" w14:textId="77777777" w:rsidR="00EB7645" w:rsidRPr="00BE00C7" w:rsidRDefault="00341296" w:rsidP="00BE00C7">
            <w:pPr>
              <w:pStyle w:val="OutcomeDescription"/>
              <w:spacing w:before="120" w:after="120"/>
              <w:rPr>
                <w:rFonts w:cs="Arial"/>
                <w:lang w:eastAsia="en-NZ"/>
              </w:rPr>
            </w:pPr>
          </w:p>
        </w:tc>
        <w:tc>
          <w:tcPr>
            <w:tcW w:w="0" w:type="auto"/>
          </w:tcPr>
          <w:p w14:paraId="7CDD8CDF"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5A724185" w14:textId="77777777" w:rsidR="00EB7645" w:rsidRPr="00BE00C7" w:rsidRDefault="00BD3C1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committee meets every two months to discuss relevant policy or document changes, relevant education, audits, and any infection control concerns.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includes ethnicity and is monitored and analysed for trends monthly and annually. Benchmarking occurs monthly within the organisation. Internal infection control audits are completed with corrective actions implemented for areas of improvement. The service receives email notifications and alerts from Ryman healthcare support office and Te Whatu Ora Health New Zealand -Nelson Marlborough for any community concerns.</w:t>
            </w:r>
          </w:p>
          <w:p w14:paraId="6C48648E" w14:textId="77777777" w:rsidR="00EB7645" w:rsidRPr="00BE00C7" w:rsidRDefault="00BD3C15" w:rsidP="00BE00C7">
            <w:pPr>
              <w:pStyle w:val="OutcomeDescription"/>
              <w:spacing w:before="120" w:after="120"/>
              <w:rPr>
                <w:rFonts w:cs="Arial"/>
                <w:lang w:eastAsia="en-NZ"/>
              </w:rPr>
            </w:pPr>
            <w:r w:rsidRPr="00BE00C7">
              <w:rPr>
                <w:rFonts w:cs="Arial"/>
                <w:lang w:eastAsia="en-NZ"/>
              </w:rPr>
              <w:t>Staff are informed of infection surveillance data through meeting minutes (clinical meetings, weekly management meetings, and monthly full staff meetings) and notices. Residents and family/whānau are informed of infections and these are recorded in the progress notes. Ryman Ernest Rutherford was awarded a continuous improvement rating around reducing urinary tract infections at the last certification audit. The service has continued to implement proven strategies; the data reviewed evidence ongoing rates below the Ryman healthcare average.</w:t>
            </w:r>
          </w:p>
          <w:p w14:paraId="3046823D"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Since previous audit, there have been four Covid-19 outbreaks (March, July, December 2022, and March to April 2023) and two separate occasions of one resident each presenting with Covid-19 and the service managing to contain it within the affected residents. These were well documented and managed. Outbreaks were reported appropriately. </w:t>
            </w:r>
          </w:p>
          <w:p w14:paraId="1BFF324F" w14:textId="77777777" w:rsidR="00EB7645" w:rsidRPr="00BE00C7" w:rsidRDefault="00341296" w:rsidP="00BE00C7">
            <w:pPr>
              <w:pStyle w:val="OutcomeDescription"/>
              <w:spacing w:before="120" w:after="120"/>
              <w:rPr>
                <w:rFonts w:cs="Arial"/>
                <w:lang w:eastAsia="en-NZ"/>
              </w:rPr>
            </w:pPr>
          </w:p>
        </w:tc>
      </w:tr>
      <w:tr w:rsidR="00B8156B" w14:paraId="7FA11946" w14:textId="77777777">
        <w:tc>
          <w:tcPr>
            <w:tcW w:w="0" w:type="auto"/>
          </w:tcPr>
          <w:p w14:paraId="48A8152F" w14:textId="77777777" w:rsidR="00EB7645" w:rsidRPr="00BE00C7" w:rsidRDefault="00BD3C1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3418430" w14:textId="77777777" w:rsidR="00EB7645" w:rsidRPr="00BE00C7" w:rsidRDefault="00BD3C1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37916A8" w14:textId="77777777" w:rsidR="00EB7645" w:rsidRPr="00BE00C7" w:rsidRDefault="00341296" w:rsidP="00BE00C7">
            <w:pPr>
              <w:pStyle w:val="OutcomeDescription"/>
              <w:spacing w:before="120" w:after="120"/>
              <w:rPr>
                <w:rFonts w:cs="Arial"/>
                <w:lang w:eastAsia="en-NZ"/>
              </w:rPr>
            </w:pPr>
          </w:p>
        </w:tc>
        <w:tc>
          <w:tcPr>
            <w:tcW w:w="0" w:type="auto"/>
          </w:tcPr>
          <w:p w14:paraId="4766F031" w14:textId="77777777" w:rsidR="00EB7645" w:rsidRPr="00BE00C7" w:rsidRDefault="00BD3C15" w:rsidP="00BE00C7">
            <w:pPr>
              <w:pStyle w:val="OutcomeDescription"/>
              <w:spacing w:before="120" w:after="120"/>
              <w:rPr>
                <w:rFonts w:cs="Arial"/>
                <w:lang w:eastAsia="en-NZ"/>
              </w:rPr>
            </w:pPr>
            <w:r w:rsidRPr="00BE00C7">
              <w:rPr>
                <w:rFonts w:cs="Arial"/>
                <w:lang w:eastAsia="en-NZ"/>
              </w:rPr>
              <w:t>FA</w:t>
            </w:r>
          </w:p>
        </w:tc>
        <w:tc>
          <w:tcPr>
            <w:tcW w:w="0" w:type="auto"/>
          </w:tcPr>
          <w:p w14:paraId="53195460" w14:textId="77777777" w:rsidR="00EB7645" w:rsidRPr="00BE00C7" w:rsidRDefault="00BD3C15"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0DC6D925" w14:textId="77777777" w:rsidR="00EB7645" w:rsidRPr="00BE00C7" w:rsidRDefault="00BD3C15" w:rsidP="00BE00C7">
            <w:pPr>
              <w:pStyle w:val="OutcomeDescription"/>
              <w:spacing w:before="120" w:after="120"/>
              <w:rPr>
                <w:rFonts w:cs="Arial"/>
                <w:lang w:eastAsia="en-NZ"/>
              </w:rPr>
            </w:pPr>
            <w:r w:rsidRPr="00BE00C7">
              <w:rPr>
                <w:rFonts w:cs="Arial"/>
                <w:lang w:eastAsia="en-NZ"/>
              </w:rPr>
              <w:t>The hospital unit coordinator (restraint coordinator) confirmed the service is committed to providing services to residents without use of restraint.</w:t>
            </w:r>
          </w:p>
          <w:p w14:paraId="208513FF" w14:textId="77777777" w:rsidR="00EB7645" w:rsidRPr="00BE00C7" w:rsidRDefault="00BD3C15" w:rsidP="00BE00C7">
            <w:pPr>
              <w:pStyle w:val="OutcomeDescription"/>
              <w:spacing w:before="120" w:after="120"/>
              <w:rPr>
                <w:rFonts w:cs="Arial"/>
                <w:lang w:eastAsia="en-NZ"/>
              </w:rPr>
            </w:pPr>
            <w:r w:rsidRPr="00BE00C7">
              <w:rPr>
                <w:rFonts w:cs="Arial"/>
                <w:lang w:eastAsia="en-NZ"/>
              </w:rPr>
              <w:t>Maintaining a restraint-free environment and managing distressed behaviour and associated risks is included as part of the mandatory training plan and orientation programme. Restraint training was last completed in October 2022.</w:t>
            </w:r>
          </w:p>
          <w:p w14:paraId="2C5CCFEA" w14:textId="77777777" w:rsidR="00EB7645" w:rsidRPr="00BE00C7" w:rsidRDefault="00341296" w:rsidP="00BE00C7">
            <w:pPr>
              <w:pStyle w:val="OutcomeDescription"/>
              <w:spacing w:before="120" w:after="120"/>
              <w:rPr>
                <w:rFonts w:cs="Arial"/>
                <w:lang w:eastAsia="en-NZ"/>
              </w:rPr>
            </w:pPr>
          </w:p>
        </w:tc>
      </w:tr>
    </w:tbl>
    <w:p w14:paraId="62538764" w14:textId="77777777" w:rsidR="00EB7645" w:rsidRPr="00BE00C7" w:rsidRDefault="00341296" w:rsidP="00BE00C7">
      <w:pPr>
        <w:pStyle w:val="OutcomeDescription"/>
        <w:spacing w:before="120" w:after="120"/>
        <w:rPr>
          <w:rFonts w:cs="Arial"/>
          <w:lang w:eastAsia="en-NZ"/>
        </w:rPr>
      </w:pPr>
      <w:bookmarkStart w:id="56" w:name="AuditSummaryAttainment"/>
      <w:bookmarkEnd w:id="56"/>
    </w:p>
    <w:p w14:paraId="397DF5FF" w14:textId="77777777" w:rsidR="00460D43" w:rsidRDefault="00BD3C15">
      <w:pPr>
        <w:pStyle w:val="Heading1"/>
        <w:rPr>
          <w:rFonts w:cs="Arial"/>
        </w:rPr>
      </w:pPr>
      <w:r>
        <w:rPr>
          <w:rFonts w:cs="Arial"/>
        </w:rPr>
        <w:lastRenderedPageBreak/>
        <w:t>Specific results for criterion where corrective actions are required</w:t>
      </w:r>
    </w:p>
    <w:p w14:paraId="30531C57" w14:textId="77777777" w:rsidR="00460D43" w:rsidRDefault="00BD3C1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F73143D" w14:textId="77777777" w:rsidR="00460D43" w:rsidRDefault="00BD3C15">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CDC51CE" w14:textId="77777777" w:rsidR="00460D43" w:rsidRDefault="00BD3C1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156B" w14:paraId="1D8D659F" w14:textId="77777777">
        <w:tc>
          <w:tcPr>
            <w:tcW w:w="0" w:type="auto"/>
          </w:tcPr>
          <w:p w14:paraId="2B3B5089" w14:textId="77777777" w:rsidR="00EB7645" w:rsidRPr="00BE00C7" w:rsidRDefault="00BD3C15" w:rsidP="00BE00C7">
            <w:pPr>
              <w:pStyle w:val="OutcomeDescription"/>
              <w:spacing w:before="120" w:after="120"/>
              <w:rPr>
                <w:rFonts w:cs="Arial"/>
                <w:lang w:eastAsia="en-NZ"/>
              </w:rPr>
            </w:pPr>
            <w:r w:rsidRPr="00BE00C7">
              <w:rPr>
                <w:rFonts w:cs="Arial"/>
                <w:lang w:eastAsia="en-NZ"/>
              </w:rPr>
              <w:t>No data to display</w:t>
            </w:r>
          </w:p>
        </w:tc>
      </w:tr>
    </w:tbl>
    <w:p w14:paraId="54805409" w14:textId="77777777" w:rsidR="00EB7645" w:rsidRPr="00BE00C7" w:rsidRDefault="00341296" w:rsidP="00BE00C7">
      <w:pPr>
        <w:pStyle w:val="OutcomeDescription"/>
        <w:spacing w:before="120" w:after="120"/>
        <w:rPr>
          <w:rFonts w:cs="Arial"/>
          <w:lang w:eastAsia="en-NZ"/>
        </w:rPr>
      </w:pPr>
      <w:bookmarkStart w:id="57" w:name="AuditSummaryCAMCriterion"/>
      <w:bookmarkEnd w:id="57"/>
    </w:p>
    <w:p w14:paraId="5A24BDDA" w14:textId="77777777" w:rsidR="00460D43" w:rsidRDefault="00BD3C15">
      <w:pPr>
        <w:pStyle w:val="Heading1"/>
        <w:rPr>
          <w:rFonts w:cs="Arial"/>
        </w:rPr>
      </w:pPr>
      <w:r>
        <w:rPr>
          <w:rFonts w:cs="Arial"/>
        </w:rPr>
        <w:lastRenderedPageBreak/>
        <w:t>Specific results for criterion where a continuous improvement has been recorded</w:t>
      </w:r>
    </w:p>
    <w:p w14:paraId="4E943334" w14:textId="77777777" w:rsidR="00460D43" w:rsidRDefault="00BD3C1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67D3805" w14:textId="77777777" w:rsidR="00460D43" w:rsidRDefault="00BD3C1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CDAE166" w14:textId="77777777" w:rsidR="00460D43" w:rsidRDefault="00BD3C1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156B" w14:paraId="4CCD8F81" w14:textId="77777777">
        <w:tc>
          <w:tcPr>
            <w:tcW w:w="0" w:type="auto"/>
          </w:tcPr>
          <w:p w14:paraId="6405C7C4" w14:textId="77777777" w:rsidR="00EB7645" w:rsidRPr="00BE00C7" w:rsidRDefault="00BD3C15" w:rsidP="00BE00C7">
            <w:pPr>
              <w:pStyle w:val="OutcomeDescription"/>
              <w:spacing w:before="120" w:after="120"/>
              <w:rPr>
                <w:rFonts w:cs="Arial"/>
                <w:lang w:eastAsia="en-NZ"/>
              </w:rPr>
            </w:pPr>
            <w:r w:rsidRPr="00BE00C7">
              <w:rPr>
                <w:rFonts w:cs="Arial"/>
                <w:lang w:eastAsia="en-NZ"/>
              </w:rPr>
              <w:t>No data to display</w:t>
            </w:r>
          </w:p>
        </w:tc>
      </w:tr>
    </w:tbl>
    <w:p w14:paraId="050737E3" w14:textId="77777777" w:rsidR="00EB7645" w:rsidRPr="00BE00C7" w:rsidRDefault="00341296" w:rsidP="00BE00C7">
      <w:pPr>
        <w:pStyle w:val="OutcomeDescription"/>
        <w:spacing w:before="120" w:after="120"/>
        <w:rPr>
          <w:rFonts w:cs="Arial"/>
          <w:lang w:eastAsia="en-NZ"/>
        </w:rPr>
      </w:pPr>
      <w:bookmarkStart w:id="58" w:name="AuditSummaryCAMImprovment"/>
      <w:bookmarkEnd w:id="58"/>
    </w:p>
    <w:p w14:paraId="00F7A1C9" w14:textId="77777777" w:rsidR="008F3634" w:rsidRDefault="00BD3C1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8F3D" w14:textId="77777777" w:rsidR="00E771EC" w:rsidRDefault="00E771EC">
      <w:r>
        <w:separator/>
      </w:r>
    </w:p>
  </w:endnote>
  <w:endnote w:type="continuationSeparator" w:id="0">
    <w:p w14:paraId="2E62DD1F" w14:textId="77777777" w:rsidR="00E771EC" w:rsidRDefault="00E7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21BA" w14:textId="77777777" w:rsidR="000B00BC" w:rsidRDefault="00341296">
    <w:pPr>
      <w:pStyle w:val="Footer"/>
    </w:pPr>
  </w:p>
  <w:p w14:paraId="21B8D728" w14:textId="77777777" w:rsidR="005A4A55" w:rsidRDefault="00341296"/>
  <w:p w14:paraId="4B22D34D" w14:textId="77777777" w:rsidR="005A4A55" w:rsidRDefault="00BD3C1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C43" w14:textId="77777777" w:rsidR="000B00BC" w:rsidRPr="000B00BC" w:rsidRDefault="00BD3C1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Ernest Rutherford Retirement Village Limited - Ernest Rutherford Retirement Village</w:t>
    </w:r>
    <w:bookmarkEnd w:id="59"/>
    <w:r>
      <w:rPr>
        <w:rFonts w:cs="Arial"/>
        <w:sz w:val="16"/>
        <w:szCs w:val="20"/>
      </w:rPr>
      <w:tab/>
      <w:t xml:space="preserve">Date of Audit: </w:t>
    </w:r>
    <w:bookmarkStart w:id="60" w:name="AuditStartDate1"/>
    <w:r>
      <w:rPr>
        <w:rFonts w:cs="Arial"/>
        <w:sz w:val="16"/>
        <w:szCs w:val="20"/>
      </w:rPr>
      <w:t>9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3B51DAC" w14:textId="77777777" w:rsidR="005A4A55" w:rsidRDefault="003412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19DA" w14:textId="77777777" w:rsidR="000B00BC" w:rsidRDefault="00341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C7D6" w14:textId="77777777" w:rsidR="00E771EC" w:rsidRDefault="00E771EC">
      <w:r>
        <w:separator/>
      </w:r>
    </w:p>
  </w:footnote>
  <w:footnote w:type="continuationSeparator" w:id="0">
    <w:p w14:paraId="55E6072A" w14:textId="77777777" w:rsidR="00E771EC" w:rsidRDefault="00E7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1BC4" w14:textId="77777777" w:rsidR="000B00BC" w:rsidRDefault="00341296">
    <w:pPr>
      <w:pStyle w:val="Header"/>
    </w:pPr>
  </w:p>
  <w:p w14:paraId="55B5F396" w14:textId="77777777" w:rsidR="005A4A55" w:rsidRDefault="003412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105D" w14:textId="77777777" w:rsidR="000B00BC" w:rsidRDefault="00341296">
    <w:pPr>
      <w:pStyle w:val="Header"/>
    </w:pPr>
  </w:p>
  <w:p w14:paraId="59B37475" w14:textId="77777777" w:rsidR="005A4A55" w:rsidRDefault="003412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C00" w14:textId="77777777" w:rsidR="000B00BC" w:rsidRDefault="00341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4A8D99C">
      <w:start w:val="1"/>
      <w:numFmt w:val="decimal"/>
      <w:lvlText w:val="%1."/>
      <w:lvlJc w:val="left"/>
      <w:pPr>
        <w:ind w:left="360" w:hanging="360"/>
      </w:pPr>
    </w:lvl>
    <w:lvl w:ilvl="1" w:tplc="CE3416C4" w:tentative="1">
      <w:start w:val="1"/>
      <w:numFmt w:val="lowerLetter"/>
      <w:lvlText w:val="%2."/>
      <w:lvlJc w:val="left"/>
      <w:pPr>
        <w:ind w:left="1080" w:hanging="360"/>
      </w:pPr>
    </w:lvl>
    <w:lvl w:ilvl="2" w:tplc="A5949A0E" w:tentative="1">
      <w:start w:val="1"/>
      <w:numFmt w:val="lowerRoman"/>
      <w:lvlText w:val="%3."/>
      <w:lvlJc w:val="right"/>
      <w:pPr>
        <w:ind w:left="1800" w:hanging="180"/>
      </w:pPr>
    </w:lvl>
    <w:lvl w:ilvl="3" w:tplc="BA4456C0" w:tentative="1">
      <w:start w:val="1"/>
      <w:numFmt w:val="decimal"/>
      <w:lvlText w:val="%4."/>
      <w:lvlJc w:val="left"/>
      <w:pPr>
        <w:ind w:left="2520" w:hanging="360"/>
      </w:pPr>
    </w:lvl>
    <w:lvl w:ilvl="4" w:tplc="5876430A" w:tentative="1">
      <w:start w:val="1"/>
      <w:numFmt w:val="lowerLetter"/>
      <w:lvlText w:val="%5."/>
      <w:lvlJc w:val="left"/>
      <w:pPr>
        <w:ind w:left="3240" w:hanging="360"/>
      </w:pPr>
    </w:lvl>
    <w:lvl w:ilvl="5" w:tplc="58D68E40" w:tentative="1">
      <w:start w:val="1"/>
      <w:numFmt w:val="lowerRoman"/>
      <w:lvlText w:val="%6."/>
      <w:lvlJc w:val="right"/>
      <w:pPr>
        <w:ind w:left="3960" w:hanging="180"/>
      </w:pPr>
    </w:lvl>
    <w:lvl w:ilvl="6" w:tplc="A1000A54" w:tentative="1">
      <w:start w:val="1"/>
      <w:numFmt w:val="decimal"/>
      <w:lvlText w:val="%7."/>
      <w:lvlJc w:val="left"/>
      <w:pPr>
        <w:ind w:left="4680" w:hanging="360"/>
      </w:pPr>
    </w:lvl>
    <w:lvl w:ilvl="7" w:tplc="90E05906" w:tentative="1">
      <w:start w:val="1"/>
      <w:numFmt w:val="lowerLetter"/>
      <w:lvlText w:val="%8."/>
      <w:lvlJc w:val="left"/>
      <w:pPr>
        <w:ind w:left="5400" w:hanging="360"/>
      </w:pPr>
    </w:lvl>
    <w:lvl w:ilvl="8" w:tplc="BFD270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B6856A4">
      <w:start w:val="1"/>
      <w:numFmt w:val="bullet"/>
      <w:lvlText w:val=""/>
      <w:lvlJc w:val="left"/>
      <w:pPr>
        <w:ind w:left="720" w:hanging="360"/>
      </w:pPr>
      <w:rPr>
        <w:rFonts w:ascii="Symbol" w:hAnsi="Symbol" w:hint="default"/>
      </w:rPr>
    </w:lvl>
    <w:lvl w:ilvl="1" w:tplc="52725FE4" w:tentative="1">
      <w:start w:val="1"/>
      <w:numFmt w:val="bullet"/>
      <w:lvlText w:val="o"/>
      <w:lvlJc w:val="left"/>
      <w:pPr>
        <w:ind w:left="1440" w:hanging="360"/>
      </w:pPr>
      <w:rPr>
        <w:rFonts w:ascii="Courier New" w:hAnsi="Courier New" w:cs="Courier New" w:hint="default"/>
      </w:rPr>
    </w:lvl>
    <w:lvl w:ilvl="2" w:tplc="46DAA872" w:tentative="1">
      <w:start w:val="1"/>
      <w:numFmt w:val="bullet"/>
      <w:lvlText w:val=""/>
      <w:lvlJc w:val="left"/>
      <w:pPr>
        <w:ind w:left="2160" w:hanging="360"/>
      </w:pPr>
      <w:rPr>
        <w:rFonts w:ascii="Wingdings" w:hAnsi="Wingdings" w:hint="default"/>
      </w:rPr>
    </w:lvl>
    <w:lvl w:ilvl="3" w:tplc="9AD66DB2" w:tentative="1">
      <w:start w:val="1"/>
      <w:numFmt w:val="bullet"/>
      <w:lvlText w:val=""/>
      <w:lvlJc w:val="left"/>
      <w:pPr>
        <w:ind w:left="2880" w:hanging="360"/>
      </w:pPr>
      <w:rPr>
        <w:rFonts w:ascii="Symbol" w:hAnsi="Symbol" w:hint="default"/>
      </w:rPr>
    </w:lvl>
    <w:lvl w:ilvl="4" w:tplc="9F10B634" w:tentative="1">
      <w:start w:val="1"/>
      <w:numFmt w:val="bullet"/>
      <w:lvlText w:val="o"/>
      <w:lvlJc w:val="left"/>
      <w:pPr>
        <w:ind w:left="3600" w:hanging="360"/>
      </w:pPr>
      <w:rPr>
        <w:rFonts w:ascii="Courier New" w:hAnsi="Courier New" w:cs="Courier New" w:hint="default"/>
      </w:rPr>
    </w:lvl>
    <w:lvl w:ilvl="5" w:tplc="69F8C8BE" w:tentative="1">
      <w:start w:val="1"/>
      <w:numFmt w:val="bullet"/>
      <w:lvlText w:val=""/>
      <w:lvlJc w:val="left"/>
      <w:pPr>
        <w:ind w:left="4320" w:hanging="360"/>
      </w:pPr>
      <w:rPr>
        <w:rFonts w:ascii="Wingdings" w:hAnsi="Wingdings" w:hint="default"/>
      </w:rPr>
    </w:lvl>
    <w:lvl w:ilvl="6" w:tplc="97A8ADCC" w:tentative="1">
      <w:start w:val="1"/>
      <w:numFmt w:val="bullet"/>
      <w:lvlText w:val=""/>
      <w:lvlJc w:val="left"/>
      <w:pPr>
        <w:ind w:left="5040" w:hanging="360"/>
      </w:pPr>
      <w:rPr>
        <w:rFonts w:ascii="Symbol" w:hAnsi="Symbol" w:hint="default"/>
      </w:rPr>
    </w:lvl>
    <w:lvl w:ilvl="7" w:tplc="0174325E" w:tentative="1">
      <w:start w:val="1"/>
      <w:numFmt w:val="bullet"/>
      <w:lvlText w:val="o"/>
      <w:lvlJc w:val="left"/>
      <w:pPr>
        <w:ind w:left="5760" w:hanging="360"/>
      </w:pPr>
      <w:rPr>
        <w:rFonts w:ascii="Courier New" w:hAnsi="Courier New" w:cs="Courier New" w:hint="default"/>
      </w:rPr>
    </w:lvl>
    <w:lvl w:ilvl="8" w:tplc="8F4CBBA8" w:tentative="1">
      <w:start w:val="1"/>
      <w:numFmt w:val="bullet"/>
      <w:lvlText w:val=""/>
      <w:lvlJc w:val="left"/>
      <w:pPr>
        <w:ind w:left="6480" w:hanging="360"/>
      </w:pPr>
      <w:rPr>
        <w:rFonts w:ascii="Wingdings" w:hAnsi="Wingdings" w:hint="default"/>
      </w:rPr>
    </w:lvl>
  </w:abstractNum>
  <w:num w:numId="1" w16cid:durableId="519664301">
    <w:abstractNumId w:val="1"/>
  </w:num>
  <w:num w:numId="2" w16cid:durableId="205176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6B"/>
    <w:rsid w:val="00341296"/>
    <w:rsid w:val="00524B24"/>
    <w:rsid w:val="008954CA"/>
    <w:rsid w:val="00A65F4C"/>
    <w:rsid w:val="00B8156B"/>
    <w:rsid w:val="00BD3C15"/>
    <w:rsid w:val="00E463CA"/>
    <w:rsid w:val="00E771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AF1B"/>
  <w15:docId w15:val="{38238D12-33D1-4826-91F2-4CA08251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8563</Words>
  <Characters>48813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2023-11-25T20:29:00Z</dcterms:created>
  <dcterms:modified xsi:type="dcterms:W3CDTF">2023-11-26T19:41:00Z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