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29B9" w14:textId="77777777" w:rsidR="00460D43" w:rsidRDefault="00660E1F">
      <w:pPr>
        <w:pStyle w:val="Heading1"/>
        <w:rPr>
          <w:rFonts w:cs="Arial"/>
        </w:rPr>
      </w:pPr>
      <w:bookmarkStart w:id="0" w:name="PRMS_RIName"/>
      <w:r>
        <w:rPr>
          <w:rFonts w:cs="Arial"/>
        </w:rPr>
        <w:t>Heritage Lifecare Limited - Te Wiremu House</w:t>
      </w:r>
      <w:bookmarkEnd w:id="0"/>
    </w:p>
    <w:p w14:paraId="2AD9A4B4" w14:textId="77777777" w:rsidR="00460D43" w:rsidRDefault="00660E1F">
      <w:pPr>
        <w:pStyle w:val="Heading2"/>
        <w:spacing w:after="0"/>
        <w:rPr>
          <w:rFonts w:cs="Arial"/>
        </w:rPr>
      </w:pPr>
      <w:r>
        <w:rPr>
          <w:rFonts w:cs="Arial"/>
        </w:rPr>
        <w:t>Introduction</w:t>
      </w:r>
    </w:p>
    <w:p w14:paraId="7A906906" w14:textId="77777777" w:rsidR="00460D43" w:rsidRDefault="00660E1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11A1101" w14:textId="77777777" w:rsidR="00460D43" w:rsidRDefault="00660E1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00B16BA" w14:textId="77777777" w:rsidR="00460D43" w:rsidRDefault="00660E1F">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4739C5C" w14:textId="77777777" w:rsidR="00460D43" w:rsidRDefault="00660E1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2425781" w14:textId="77777777" w:rsidR="00460D43" w:rsidRDefault="00660E1F">
      <w:pPr>
        <w:spacing w:before="240" w:after="240"/>
        <w:rPr>
          <w:rFonts w:cs="Arial"/>
          <w:lang w:eastAsia="en-NZ"/>
        </w:rPr>
      </w:pPr>
      <w:r>
        <w:rPr>
          <w:rFonts w:cs="Arial"/>
          <w:lang w:eastAsia="en-NZ"/>
        </w:rPr>
        <w:t>The specifics of this audit included:</w:t>
      </w:r>
    </w:p>
    <w:p w14:paraId="5623C0C9" w14:textId="77777777" w:rsidR="009D18F5" w:rsidRPr="009D18F5" w:rsidRDefault="00660E1F" w:rsidP="009D18F5">
      <w:pPr>
        <w:pBdr>
          <w:top w:val="single" w:sz="4" w:space="1" w:color="auto"/>
          <w:left w:val="single" w:sz="4" w:space="4" w:color="auto"/>
          <w:bottom w:val="single" w:sz="4" w:space="1" w:color="auto"/>
          <w:right w:val="single" w:sz="4" w:space="4" w:color="auto"/>
        </w:pBdr>
        <w:rPr>
          <w:rFonts w:cs="Arial"/>
        </w:rPr>
      </w:pPr>
    </w:p>
    <w:p w14:paraId="34A7BF74" w14:textId="77777777" w:rsidR="005A5115" w:rsidRPr="009418D4" w:rsidRDefault="00660E1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22689637" w14:textId="77777777" w:rsidR="005A5115" w:rsidRPr="009418D4" w:rsidRDefault="00660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Te </w:t>
      </w:r>
      <w:r>
        <w:rPr>
          <w:rFonts w:cs="Arial"/>
        </w:rPr>
        <w:t>Wiremu House</w:t>
      </w:r>
      <w:bookmarkEnd w:id="5"/>
    </w:p>
    <w:p w14:paraId="215783FD" w14:textId="77777777" w:rsidR="005A5115" w:rsidRPr="009418D4" w:rsidRDefault="00660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56F49BE" w14:textId="77777777" w:rsidR="005A5115" w:rsidRPr="009418D4" w:rsidRDefault="00660E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October 2023</w:t>
      </w:r>
      <w:bookmarkEnd w:id="7"/>
      <w:r w:rsidRPr="009418D4">
        <w:rPr>
          <w:rFonts w:cs="Arial"/>
        </w:rPr>
        <w:tab/>
        <w:t xml:space="preserve">End date: </w:t>
      </w:r>
      <w:bookmarkStart w:id="8" w:name="AuditEndDate"/>
      <w:r>
        <w:rPr>
          <w:rFonts w:cs="Arial"/>
        </w:rPr>
        <w:t xml:space="preserve">1 </w:t>
      </w:r>
      <w:r>
        <w:rPr>
          <w:rFonts w:cs="Arial"/>
        </w:rPr>
        <w:t>November 2023</w:t>
      </w:r>
      <w:bookmarkEnd w:id="8"/>
    </w:p>
    <w:p w14:paraId="096CC6C8" w14:textId="77777777" w:rsidR="005A5115" w:rsidRPr="009418D4" w:rsidRDefault="00660E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size of the secure dementia unit increased by 14 and the area for rest home and hospital level care beds reduced by this number following Cyclone Gabrielle. Heritage Lifecare Limited - Te Wir</w:t>
      </w:r>
      <w:r w:rsidRPr="009418D4">
        <w:rPr>
          <w:rFonts w:cs="Arial"/>
        </w:rPr>
        <w:t xml:space="preserve">emu House accepted residents from another Heritage Lifecare Limited aged residential care facility in Wairoa that was damaged by the cyclone. The Te Wiremu House care home and village manager advised this happened as an emergency event during the night, </w:t>
      </w:r>
      <w:r w:rsidRPr="009418D4">
        <w:rPr>
          <w:rFonts w:cs="Arial"/>
        </w:rPr>
        <w:lastRenderedPageBreak/>
        <w:t>an</w:t>
      </w:r>
      <w:r w:rsidRPr="009418D4">
        <w:rPr>
          <w:rFonts w:cs="Arial"/>
        </w:rPr>
        <w:t>d Health New Zealand Te Whatu Ora Tairāwhiti and Te Matau a Māui Hawke's Bay were informed along with the Ministry of Health when communication systems enabled.</w:t>
      </w:r>
    </w:p>
    <w:bookmarkEnd w:id="9"/>
    <w:p w14:paraId="2D12A872" w14:textId="77777777" w:rsidR="00C6029A" w:rsidRPr="009418D4" w:rsidRDefault="00660E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14:paraId="3FD4E353" w14:textId="77777777" w:rsidR="009D18F5" w:rsidRDefault="00660E1F" w:rsidP="009D18F5">
      <w:pPr>
        <w:pBdr>
          <w:top w:val="single" w:sz="4" w:space="1" w:color="auto"/>
          <w:left w:val="single" w:sz="4" w:space="4" w:color="auto"/>
          <w:bottom w:val="single" w:sz="4" w:space="1" w:color="auto"/>
          <w:right w:val="single" w:sz="4" w:space="4" w:color="auto"/>
        </w:pBdr>
        <w:rPr>
          <w:rFonts w:cs="Arial"/>
          <w:lang w:eastAsia="en-NZ"/>
        </w:rPr>
      </w:pPr>
    </w:p>
    <w:p w14:paraId="6521ACAF" w14:textId="77777777" w:rsidR="00460D43" w:rsidRDefault="00660E1F">
      <w:pPr>
        <w:pStyle w:val="Heading1"/>
        <w:rPr>
          <w:rFonts w:cs="Arial"/>
        </w:rPr>
      </w:pPr>
      <w:r>
        <w:rPr>
          <w:rFonts w:cs="Arial"/>
        </w:rPr>
        <w:lastRenderedPageBreak/>
        <w:t>Executive summary of the audit</w:t>
      </w:r>
    </w:p>
    <w:p w14:paraId="57EAA4FE" w14:textId="77777777" w:rsidR="00460D43" w:rsidRDefault="00660E1F">
      <w:pPr>
        <w:pStyle w:val="Heading2"/>
        <w:rPr>
          <w:rFonts w:cs="Arial"/>
        </w:rPr>
      </w:pPr>
      <w:r>
        <w:rPr>
          <w:rFonts w:cs="Arial"/>
        </w:rPr>
        <w:t>Introduction</w:t>
      </w:r>
    </w:p>
    <w:p w14:paraId="5FC881EF" w14:textId="77777777" w:rsidR="00460D43" w:rsidRDefault="00660E1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A2D899D" w14:textId="77777777" w:rsidR="00FB778F" w:rsidRDefault="00660E1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moti</w:t>
      </w:r>
      <w:r>
        <w:rPr>
          <w:rFonts w:cs="Arial"/>
          <w:lang w:eastAsia="en-NZ"/>
        </w:rPr>
        <w:t xml:space="preserve">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051312" w14:textId="77777777" w:rsidR="00FB778F" w:rsidRDefault="00660E1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DB95482" w14:textId="77777777" w:rsidR="00FB778F" w:rsidRDefault="00660E1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9EBD731" w14:textId="77777777" w:rsidR="00FB778F" w:rsidRDefault="00660E1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7AB5615" w14:textId="77777777" w:rsidR="00FB778F" w:rsidRDefault="00660E1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31230F5" w14:textId="77777777" w:rsidR="00FB778F" w:rsidRDefault="00660E1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ECEBDD" w14:textId="77777777" w:rsidR="00460D43" w:rsidRDefault="00660E1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B21545B" w14:textId="77777777" w:rsidR="00460D43" w:rsidRDefault="00660E1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6029A" w14:paraId="1F5B2F2C" w14:textId="77777777">
        <w:trPr>
          <w:cantSplit/>
          <w:tblHeader/>
        </w:trPr>
        <w:tc>
          <w:tcPr>
            <w:tcW w:w="1260" w:type="dxa"/>
            <w:tcBorders>
              <w:bottom w:val="single" w:sz="4" w:space="0" w:color="000000"/>
            </w:tcBorders>
            <w:vAlign w:val="center"/>
          </w:tcPr>
          <w:p w14:paraId="18ADDD16" w14:textId="77777777" w:rsidR="00460D43" w:rsidRDefault="00660E1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07470B" w14:textId="77777777" w:rsidR="00460D43" w:rsidRDefault="00660E1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F3D57B8" w14:textId="77777777" w:rsidR="00460D43" w:rsidRDefault="00660E1F">
            <w:pPr>
              <w:spacing w:before="60" w:after="60"/>
              <w:rPr>
                <w:rFonts w:eastAsia="Calibri"/>
                <w:b/>
                <w:szCs w:val="24"/>
              </w:rPr>
            </w:pPr>
            <w:r>
              <w:rPr>
                <w:rFonts w:eastAsia="Calibri"/>
                <w:b/>
                <w:szCs w:val="24"/>
              </w:rPr>
              <w:t>Definition</w:t>
            </w:r>
          </w:p>
        </w:tc>
      </w:tr>
      <w:tr w:rsidR="00C6029A" w14:paraId="3AD0F970" w14:textId="77777777">
        <w:trPr>
          <w:cantSplit/>
          <w:trHeight w:val="964"/>
        </w:trPr>
        <w:tc>
          <w:tcPr>
            <w:tcW w:w="1260" w:type="dxa"/>
            <w:tcBorders>
              <w:bottom w:val="single" w:sz="4" w:space="0" w:color="000000"/>
            </w:tcBorders>
            <w:shd w:val="clear" w:color="0066FF" w:fill="0000FF"/>
            <w:vAlign w:val="center"/>
          </w:tcPr>
          <w:p w14:paraId="082D723F" w14:textId="77777777" w:rsidR="00460D43" w:rsidRDefault="00660E1F">
            <w:pPr>
              <w:spacing w:before="60" w:after="60"/>
              <w:rPr>
                <w:rFonts w:eastAsia="Calibri"/>
                <w:szCs w:val="24"/>
              </w:rPr>
            </w:pPr>
          </w:p>
        </w:tc>
        <w:tc>
          <w:tcPr>
            <w:tcW w:w="7095" w:type="dxa"/>
            <w:tcBorders>
              <w:bottom w:val="single" w:sz="4" w:space="0" w:color="000000"/>
            </w:tcBorders>
            <w:shd w:val="clear" w:color="auto" w:fill="auto"/>
            <w:vAlign w:val="center"/>
          </w:tcPr>
          <w:p w14:paraId="52848465" w14:textId="77777777" w:rsidR="00460D43" w:rsidRDefault="00660E1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D808A8" w14:textId="77777777" w:rsidR="00460D43" w:rsidRDefault="00660E1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6029A" w14:paraId="0EFF6A88" w14:textId="77777777">
        <w:trPr>
          <w:cantSplit/>
          <w:trHeight w:val="964"/>
        </w:trPr>
        <w:tc>
          <w:tcPr>
            <w:tcW w:w="1260" w:type="dxa"/>
            <w:shd w:val="clear" w:color="33CC33" w:fill="00FF00"/>
            <w:vAlign w:val="center"/>
          </w:tcPr>
          <w:p w14:paraId="7DFE0072" w14:textId="77777777" w:rsidR="00460D43" w:rsidRDefault="00660E1F">
            <w:pPr>
              <w:spacing w:before="60" w:after="60"/>
              <w:rPr>
                <w:rFonts w:eastAsia="Calibri"/>
                <w:szCs w:val="24"/>
              </w:rPr>
            </w:pPr>
          </w:p>
        </w:tc>
        <w:tc>
          <w:tcPr>
            <w:tcW w:w="7095" w:type="dxa"/>
            <w:shd w:val="clear" w:color="auto" w:fill="auto"/>
            <w:vAlign w:val="center"/>
          </w:tcPr>
          <w:p w14:paraId="14640F8D" w14:textId="77777777" w:rsidR="00460D43" w:rsidRDefault="00660E1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B54AB2" w14:textId="77777777" w:rsidR="00460D43" w:rsidRDefault="00660E1F">
            <w:pPr>
              <w:spacing w:before="60" w:after="60"/>
              <w:ind w:left="50"/>
              <w:rPr>
                <w:rFonts w:eastAsia="Calibri"/>
                <w:szCs w:val="24"/>
              </w:rPr>
            </w:pPr>
            <w:r w:rsidRPr="00FB778F">
              <w:rPr>
                <w:rFonts w:eastAsia="Calibri"/>
                <w:szCs w:val="24"/>
              </w:rPr>
              <w:t>Subsections applicable to this service fully attained</w:t>
            </w:r>
          </w:p>
        </w:tc>
      </w:tr>
      <w:tr w:rsidR="00C6029A" w14:paraId="3D7B3DFA" w14:textId="77777777">
        <w:trPr>
          <w:cantSplit/>
          <w:trHeight w:val="964"/>
        </w:trPr>
        <w:tc>
          <w:tcPr>
            <w:tcW w:w="1260" w:type="dxa"/>
            <w:tcBorders>
              <w:bottom w:val="single" w:sz="4" w:space="0" w:color="000000"/>
            </w:tcBorders>
            <w:shd w:val="clear" w:color="auto" w:fill="FFFF00"/>
            <w:vAlign w:val="center"/>
          </w:tcPr>
          <w:p w14:paraId="77A68B0A" w14:textId="77777777" w:rsidR="00460D43" w:rsidRDefault="00660E1F">
            <w:pPr>
              <w:spacing w:before="60" w:after="60"/>
              <w:rPr>
                <w:rFonts w:eastAsia="Calibri"/>
                <w:szCs w:val="24"/>
              </w:rPr>
            </w:pPr>
          </w:p>
        </w:tc>
        <w:tc>
          <w:tcPr>
            <w:tcW w:w="7095" w:type="dxa"/>
            <w:shd w:val="clear" w:color="auto" w:fill="auto"/>
            <w:vAlign w:val="center"/>
          </w:tcPr>
          <w:p w14:paraId="4B310235" w14:textId="77777777" w:rsidR="00460D43" w:rsidRDefault="00660E1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2E8398" w14:textId="77777777" w:rsidR="00460D43" w:rsidRDefault="00660E1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6029A" w14:paraId="627D9218" w14:textId="77777777">
        <w:trPr>
          <w:cantSplit/>
          <w:trHeight w:val="964"/>
        </w:trPr>
        <w:tc>
          <w:tcPr>
            <w:tcW w:w="1260" w:type="dxa"/>
            <w:tcBorders>
              <w:bottom w:val="single" w:sz="4" w:space="0" w:color="000000"/>
            </w:tcBorders>
            <w:shd w:val="clear" w:color="auto" w:fill="FFC800"/>
            <w:vAlign w:val="center"/>
          </w:tcPr>
          <w:p w14:paraId="3C057EE8" w14:textId="77777777" w:rsidR="00460D43" w:rsidRDefault="00660E1F">
            <w:pPr>
              <w:spacing w:before="60" w:after="60"/>
              <w:rPr>
                <w:rFonts w:eastAsia="Calibri"/>
                <w:szCs w:val="24"/>
              </w:rPr>
            </w:pPr>
          </w:p>
        </w:tc>
        <w:tc>
          <w:tcPr>
            <w:tcW w:w="7095" w:type="dxa"/>
            <w:tcBorders>
              <w:bottom w:val="single" w:sz="4" w:space="0" w:color="000000"/>
            </w:tcBorders>
            <w:shd w:val="clear" w:color="auto" w:fill="auto"/>
            <w:vAlign w:val="center"/>
          </w:tcPr>
          <w:p w14:paraId="39E25104" w14:textId="77777777" w:rsidR="00460D43" w:rsidRDefault="00660E1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4ACBEA" w14:textId="77777777" w:rsidR="00460D43" w:rsidRDefault="00660E1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6029A" w14:paraId="62B797E2" w14:textId="77777777">
        <w:trPr>
          <w:cantSplit/>
          <w:trHeight w:val="964"/>
        </w:trPr>
        <w:tc>
          <w:tcPr>
            <w:tcW w:w="1260" w:type="dxa"/>
            <w:shd w:val="clear" w:color="auto" w:fill="FF0000"/>
            <w:vAlign w:val="center"/>
          </w:tcPr>
          <w:p w14:paraId="065A8481" w14:textId="77777777" w:rsidR="00460D43" w:rsidRDefault="00660E1F">
            <w:pPr>
              <w:spacing w:before="60" w:after="60"/>
              <w:rPr>
                <w:rFonts w:eastAsia="Calibri"/>
                <w:szCs w:val="24"/>
              </w:rPr>
            </w:pPr>
          </w:p>
        </w:tc>
        <w:tc>
          <w:tcPr>
            <w:tcW w:w="7095" w:type="dxa"/>
            <w:shd w:val="clear" w:color="auto" w:fill="auto"/>
            <w:vAlign w:val="center"/>
          </w:tcPr>
          <w:p w14:paraId="5999FDE9" w14:textId="77777777" w:rsidR="00460D43" w:rsidRDefault="00660E1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3AEC491" w14:textId="77777777" w:rsidR="00460D43" w:rsidRDefault="00660E1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84AB58F" w14:textId="77777777" w:rsidR="00460D43" w:rsidRDefault="00660E1F">
      <w:pPr>
        <w:pStyle w:val="Heading2"/>
        <w:spacing w:after="0"/>
        <w:rPr>
          <w:rFonts w:cs="Arial"/>
        </w:rPr>
      </w:pPr>
      <w:r>
        <w:rPr>
          <w:rFonts w:cs="Arial"/>
        </w:rPr>
        <w:t>General overview of the audit</w:t>
      </w:r>
    </w:p>
    <w:p w14:paraId="2523FD7A" w14:textId="77777777" w:rsidR="00E536CC" w:rsidRDefault="00660E1F">
      <w:pPr>
        <w:spacing w:before="240" w:line="276" w:lineRule="auto"/>
        <w:rPr>
          <w:rFonts w:eastAsia="Calibri"/>
        </w:rPr>
      </w:pPr>
      <w:bookmarkStart w:id="13" w:name="GeneralOverview"/>
      <w:r w:rsidRPr="00A4268A">
        <w:rPr>
          <w:rFonts w:eastAsia="Calibri"/>
        </w:rPr>
        <w:t>Heritage Lifecare Limited - Te Wiremu House, provides hospital services medical, hospital services geriatric, rest home and dementia level care for up to 97 residents. The number of secure dementia beds increased by 14 since the last audit and dual-purpose</w:t>
      </w:r>
      <w:r w:rsidRPr="00A4268A">
        <w:rPr>
          <w:rFonts w:eastAsia="Calibri"/>
        </w:rPr>
        <w:t xml:space="preserve"> beds reduced by the same number following Cyclone Gabrielle which resulted in the need to urgently relocate residents from another Heritage Lifecare care home as part of the emergency response. </w:t>
      </w:r>
    </w:p>
    <w:p w14:paraId="70BFF295" w14:textId="77777777" w:rsidR="00C6029A" w:rsidRPr="00A4268A" w:rsidRDefault="00C6029A">
      <w:pPr>
        <w:spacing w:before="240" w:line="276" w:lineRule="auto"/>
        <w:rPr>
          <w:rFonts w:eastAsia="Calibri"/>
        </w:rPr>
      </w:pPr>
    </w:p>
    <w:p w14:paraId="0ECA1FFD" w14:textId="77777777" w:rsidR="00C6029A" w:rsidRPr="00A4268A" w:rsidRDefault="00660E1F">
      <w:pPr>
        <w:spacing w:before="240" w:line="276" w:lineRule="auto"/>
        <w:rPr>
          <w:rFonts w:eastAsia="Calibri"/>
        </w:rPr>
      </w:pPr>
      <w:r w:rsidRPr="00A4268A">
        <w:rPr>
          <w:rFonts w:eastAsia="Calibri"/>
        </w:rPr>
        <w:t>There have been no significant changes to the facility mana</w:t>
      </w:r>
      <w:r w:rsidRPr="00A4268A">
        <w:rPr>
          <w:rFonts w:eastAsia="Calibri"/>
        </w:rPr>
        <w:t>gement team since the last audit.</w:t>
      </w:r>
    </w:p>
    <w:p w14:paraId="7B39E913" w14:textId="77777777" w:rsidR="00C6029A" w:rsidRPr="00A4268A" w:rsidRDefault="00C6029A">
      <w:pPr>
        <w:spacing w:before="240" w:line="276" w:lineRule="auto"/>
        <w:rPr>
          <w:rFonts w:eastAsia="Calibri"/>
        </w:rPr>
      </w:pPr>
    </w:p>
    <w:p w14:paraId="77AF78A2" w14:textId="77777777" w:rsidR="00C6029A" w:rsidRPr="00A4268A" w:rsidRDefault="00660E1F">
      <w:pPr>
        <w:spacing w:before="240" w:line="276" w:lineRule="auto"/>
        <w:rPr>
          <w:rFonts w:eastAsia="Calibri"/>
        </w:rPr>
      </w:pPr>
      <w:r w:rsidRPr="00A4268A">
        <w:rPr>
          <w:rFonts w:eastAsia="Calibri"/>
        </w:rPr>
        <w:t>The surveillance audit process included review of applicable policies and procedures, review of residents’ and staff files, observations and interviews with residents, whānau/family members, managers, staff, and a nurse p</w:t>
      </w:r>
      <w:r w:rsidRPr="00A4268A">
        <w:rPr>
          <w:rFonts w:eastAsia="Calibri"/>
        </w:rPr>
        <w:t>ractitioner. Residents and whānau/family members were satisfied with the services provided.</w:t>
      </w:r>
    </w:p>
    <w:p w14:paraId="21B3CD13" w14:textId="77777777" w:rsidR="00C6029A" w:rsidRPr="00A4268A" w:rsidRDefault="00C6029A">
      <w:pPr>
        <w:spacing w:before="240" w:line="276" w:lineRule="auto"/>
        <w:rPr>
          <w:rFonts w:eastAsia="Calibri"/>
        </w:rPr>
      </w:pPr>
    </w:p>
    <w:p w14:paraId="09CF0CE0" w14:textId="77777777" w:rsidR="00C6029A" w:rsidRPr="00A4268A" w:rsidRDefault="00660E1F">
      <w:pPr>
        <w:spacing w:before="240" w:line="276" w:lineRule="auto"/>
        <w:rPr>
          <w:rFonts w:eastAsia="Calibri"/>
        </w:rPr>
      </w:pPr>
      <w:r w:rsidRPr="00A4268A">
        <w:rPr>
          <w:rFonts w:eastAsia="Calibri"/>
        </w:rPr>
        <w:t>At the last audit improvements were required in relation to evaluating pro re nata medications and self-administration of medication process. These have been addre</w:t>
      </w:r>
      <w:r w:rsidRPr="00A4268A">
        <w:rPr>
          <w:rFonts w:eastAsia="Calibri"/>
        </w:rPr>
        <w:t xml:space="preserve">ssed. Four new areas for improvement have been identified related to staffing, staff competency </w:t>
      </w:r>
      <w:r w:rsidRPr="00A4268A">
        <w:rPr>
          <w:rFonts w:eastAsia="Calibri"/>
        </w:rPr>
        <w:lastRenderedPageBreak/>
        <w:t>records, linking incident data consistently with care plans and reviews and monitoring the ambient temperature of the medication room. Risk management is an are</w:t>
      </w:r>
      <w:r w:rsidRPr="00A4268A">
        <w:rPr>
          <w:rFonts w:eastAsia="Calibri"/>
        </w:rPr>
        <w:t>a of continuous improvement.</w:t>
      </w:r>
    </w:p>
    <w:bookmarkEnd w:id="13"/>
    <w:p w14:paraId="672D9EFA" w14:textId="77777777" w:rsidR="00C6029A" w:rsidRPr="00A4268A" w:rsidRDefault="00C6029A">
      <w:pPr>
        <w:spacing w:before="240" w:line="276" w:lineRule="auto"/>
        <w:rPr>
          <w:rFonts w:eastAsia="Calibri"/>
        </w:rPr>
      </w:pPr>
    </w:p>
    <w:p w14:paraId="5C38C019" w14:textId="77777777" w:rsidR="00460D43" w:rsidRDefault="00660E1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1639D96B" w14:textId="77777777" w:rsidTr="00A4268A">
        <w:trPr>
          <w:cantSplit/>
        </w:trPr>
        <w:tc>
          <w:tcPr>
            <w:tcW w:w="10206" w:type="dxa"/>
            <w:vAlign w:val="center"/>
          </w:tcPr>
          <w:p w14:paraId="082E72C6" w14:textId="77777777" w:rsidR="00FB778F" w:rsidRPr="00FB778F" w:rsidRDefault="00660E1F"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w:t>
            </w:r>
            <w:r w:rsidRPr="00FB778F">
              <w:rPr>
                <w:rFonts w:eastAsia="Calibri"/>
              </w:rPr>
              <w:t>respectful of people’s rights, facilitates informed choice, minimises harm,</w:t>
            </w:r>
          </w:p>
          <w:p w14:paraId="78F5DAC9" w14:textId="77777777" w:rsidR="00460D43" w:rsidRPr="00621629" w:rsidRDefault="00660E1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AD74E74" w14:textId="77777777" w:rsidR="00460D43" w:rsidRPr="00621629" w:rsidRDefault="00660E1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E96E51" w14:textId="77777777" w:rsidR="00460D43" w:rsidRPr="00621629" w:rsidRDefault="00660E1F" w:rsidP="008F3634">
            <w:pPr>
              <w:spacing w:before="60" w:after="60" w:line="276" w:lineRule="auto"/>
              <w:rPr>
                <w:rFonts w:eastAsia="Calibri"/>
              </w:rPr>
            </w:pPr>
            <w:bookmarkStart w:id="15" w:name="IndicatorDescription1_1"/>
            <w:bookmarkEnd w:id="15"/>
            <w:r>
              <w:t>Subsections applicable to this service fully attained.</w:t>
            </w:r>
          </w:p>
        </w:tc>
      </w:tr>
    </w:tbl>
    <w:p w14:paraId="445695FE" w14:textId="77777777" w:rsidR="00460D43" w:rsidRDefault="00660E1F">
      <w:pPr>
        <w:spacing w:before="240" w:line="276" w:lineRule="auto"/>
        <w:rPr>
          <w:rFonts w:eastAsia="Calibri"/>
        </w:rPr>
      </w:pPr>
      <w:bookmarkStart w:id="16" w:name="ConsumerRights"/>
      <w:r w:rsidRPr="00A4268A">
        <w:rPr>
          <w:rFonts w:eastAsia="Calibri"/>
        </w:rPr>
        <w:t xml:space="preserve">Organisation policy supports staff in providing care to </w:t>
      </w:r>
      <w:r w:rsidRPr="00A4268A">
        <w:rPr>
          <w:rFonts w:eastAsia="Calibri"/>
        </w:rPr>
        <w:t>residents in accordance with Te Tiriti o Waitangi, recognising mana motuhake and in accordance with patients’ cultural, spiritual and world views.</w:t>
      </w:r>
    </w:p>
    <w:p w14:paraId="48C5187D" w14:textId="77777777" w:rsidR="00C6029A" w:rsidRPr="00A4268A" w:rsidRDefault="00C6029A">
      <w:pPr>
        <w:spacing w:before="240" w:line="276" w:lineRule="auto"/>
        <w:rPr>
          <w:rFonts w:eastAsia="Calibri"/>
        </w:rPr>
      </w:pPr>
    </w:p>
    <w:p w14:paraId="4C494216" w14:textId="77777777" w:rsidR="00C6029A" w:rsidRPr="00A4268A" w:rsidRDefault="00660E1F">
      <w:pPr>
        <w:spacing w:before="240" w:line="276" w:lineRule="auto"/>
        <w:rPr>
          <w:rFonts w:eastAsia="Calibri"/>
        </w:rPr>
      </w:pPr>
      <w:r w:rsidRPr="00A4268A">
        <w:rPr>
          <w:rFonts w:eastAsia="Calibri"/>
        </w:rPr>
        <w:t>Staff understand the requirements of the Code of Health and Disability Services Consumers’ Rights (the Code)</w:t>
      </w:r>
      <w:r w:rsidRPr="00A4268A">
        <w:rPr>
          <w:rFonts w:eastAsia="Calibri"/>
        </w:rPr>
        <w:t>. The service has a policy on abuse and neglect, including what to do should there be any signs of such. The induction process for staff includes education related to professional boundaries, expected behaviours, and the code of conduct. Residents' propert</w:t>
      </w:r>
      <w:r w:rsidRPr="00A4268A">
        <w:rPr>
          <w:rFonts w:eastAsia="Calibri"/>
        </w:rPr>
        <w:t>y and finances are respected, and professional boundaries are maintained.  Staff are guided by the code of conduct to ensure the environment is safe and free from any form of institutional and/or systemic racism. Informed consent for specific procedures is</w:t>
      </w:r>
      <w:r w:rsidRPr="00A4268A">
        <w:rPr>
          <w:rFonts w:eastAsia="Calibri"/>
        </w:rPr>
        <w:t xml:space="preserve"> gained appropriately.</w:t>
      </w:r>
    </w:p>
    <w:p w14:paraId="31791531" w14:textId="77777777" w:rsidR="00C6029A" w:rsidRPr="00A4268A" w:rsidRDefault="00C6029A">
      <w:pPr>
        <w:spacing w:before="240" w:line="276" w:lineRule="auto"/>
        <w:rPr>
          <w:rFonts w:eastAsia="Calibri"/>
        </w:rPr>
      </w:pPr>
    </w:p>
    <w:p w14:paraId="0D2ED26B" w14:textId="77777777" w:rsidR="00C6029A" w:rsidRPr="00A4268A" w:rsidRDefault="00660E1F">
      <w:pPr>
        <w:spacing w:before="240" w:line="276" w:lineRule="auto"/>
        <w:rPr>
          <w:rFonts w:eastAsia="Calibri"/>
        </w:rPr>
      </w:pPr>
      <w:r w:rsidRPr="00A4268A">
        <w:rPr>
          <w:rFonts w:eastAsia="Calibri"/>
        </w:rPr>
        <w:t>Complaints are resolved promptly and effectively in collaboration with all parties involved.</w:t>
      </w:r>
    </w:p>
    <w:bookmarkEnd w:id="16"/>
    <w:p w14:paraId="584B0FA3" w14:textId="77777777" w:rsidR="00C6029A" w:rsidRPr="00A4268A" w:rsidRDefault="00C6029A">
      <w:pPr>
        <w:spacing w:before="240" w:line="276" w:lineRule="auto"/>
        <w:rPr>
          <w:rFonts w:eastAsia="Calibri"/>
        </w:rPr>
      </w:pPr>
    </w:p>
    <w:p w14:paraId="52A3C5F7" w14:textId="77777777" w:rsidR="00460D43" w:rsidRDefault="00660E1F"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2E8099CD" w14:textId="77777777" w:rsidTr="00A4268A">
        <w:trPr>
          <w:cantSplit/>
        </w:trPr>
        <w:tc>
          <w:tcPr>
            <w:tcW w:w="10206" w:type="dxa"/>
            <w:vAlign w:val="center"/>
          </w:tcPr>
          <w:p w14:paraId="6FEE8831" w14:textId="77777777" w:rsidR="00460D43" w:rsidRPr="00621629" w:rsidRDefault="00660E1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w:t>
            </w:r>
            <w:r w:rsidRPr="00FB778F">
              <w:rPr>
                <w:rFonts w:eastAsia="Calibri"/>
              </w:rPr>
              <w:t>es through effective governance and a supported workforce.</w:t>
            </w:r>
          </w:p>
        </w:tc>
        <w:tc>
          <w:tcPr>
            <w:tcW w:w="1276" w:type="dxa"/>
            <w:shd w:val="clear" w:color="auto" w:fill="FFC800"/>
            <w:vAlign w:val="center"/>
          </w:tcPr>
          <w:p w14:paraId="2CEBBC7C" w14:textId="77777777" w:rsidR="00460D43" w:rsidRPr="00621629" w:rsidRDefault="00660E1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AA9E1C" w14:textId="77777777" w:rsidR="00460D43" w:rsidRPr="00621629" w:rsidRDefault="00660E1F"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6990A18" w14:textId="77777777" w:rsidR="00460D43" w:rsidRDefault="00660E1F">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The purpose, values, direction, scope and goals for Te Wiremu House are documented. Performance is monitored and reviewed at planned intervals.</w:t>
      </w:r>
    </w:p>
    <w:p w14:paraId="0824EC2D" w14:textId="77777777" w:rsidR="00C6029A" w:rsidRPr="00A4268A" w:rsidRDefault="00C6029A">
      <w:pPr>
        <w:spacing w:before="240" w:line="276" w:lineRule="auto"/>
        <w:rPr>
          <w:rFonts w:eastAsia="Calibri"/>
        </w:rPr>
      </w:pPr>
    </w:p>
    <w:p w14:paraId="0B852955" w14:textId="77777777" w:rsidR="00C6029A" w:rsidRPr="00A4268A" w:rsidRDefault="00660E1F">
      <w:pPr>
        <w:spacing w:before="240" w:line="276" w:lineRule="auto"/>
        <w:rPr>
          <w:rFonts w:eastAsia="Calibri"/>
        </w:rPr>
      </w:pPr>
      <w:r w:rsidRPr="00A4268A">
        <w:rPr>
          <w:rFonts w:eastAsia="Calibri"/>
        </w:rPr>
        <w:t>The quality and risk management systems are focused on improving service delivery and ca</w:t>
      </w:r>
      <w:r w:rsidRPr="00A4268A">
        <w:rPr>
          <w:rFonts w:eastAsia="Calibri"/>
        </w:rPr>
        <w:t>re.  An integrated approach includes collection and analysis of quality improvement data, identifies trends and leads to improvements. Actual and potential hazards and risks are identified and mitigated. Adverse events are documented with corrective action</w:t>
      </w:r>
      <w:r w:rsidRPr="00A4268A">
        <w:rPr>
          <w:rFonts w:eastAsia="Calibri"/>
        </w:rPr>
        <w:t>s implemented. The service complies with statutory and regulatory reporting obligations.</w:t>
      </w:r>
    </w:p>
    <w:p w14:paraId="0E8F5116" w14:textId="77777777" w:rsidR="00C6029A" w:rsidRPr="00A4268A" w:rsidRDefault="00C6029A">
      <w:pPr>
        <w:spacing w:before="240" w:line="276" w:lineRule="auto"/>
        <w:rPr>
          <w:rFonts w:eastAsia="Calibri"/>
        </w:rPr>
      </w:pPr>
    </w:p>
    <w:p w14:paraId="2B267D1B" w14:textId="77777777" w:rsidR="00C6029A" w:rsidRPr="00A4268A" w:rsidRDefault="00660E1F">
      <w:pPr>
        <w:spacing w:before="240" w:line="276" w:lineRule="auto"/>
        <w:rPr>
          <w:rFonts w:eastAsia="Calibri"/>
        </w:rPr>
      </w:pPr>
      <w:r w:rsidRPr="00A4268A">
        <w:rPr>
          <w:rFonts w:eastAsia="Calibri"/>
        </w:rPr>
        <w:t>There are six staff on duty at night, and more during the morning and afternoon shifts. A registered nurse is always on duty. Staff are provided with an orientation a</w:t>
      </w:r>
      <w:r w:rsidRPr="00A4268A">
        <w:rPr>
          <w:rFonts w:eastAsia="Calibri"/>
        </w:rPr>
        <w:t>nd ongoing education programme. All employed and contracted registered health professionals have a current annual practising certificate.</w:t>
      </w:r>
    </w:p>
    <w:bookmarkEnd w:id="19"/>
    <w:p w14:paraId="7E9A2C8D" w14:textId="77777777" w:rsidR="00C6029A" w:rsidRPr="00A4268A" w:rsidRDefault="00C6029A">
      <w:pPr>
        <w:spacing w:before="240" w:line="276" w:lineRule="auto"/>
        <w:rPr>
          <w:rFonts w:eastAsia="Calibri"/>
        </w:rPr>
      </w:pPr>
    </w:p>
    <w:p w14:paraId="7BAC22D1" w14:textId="77777777" w:rsidR="00460D43" w:rsidRDefault="00660E1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429E7C59" w14:textId="77777777" w:rsidTr="00A4268A">
        <w:trPr>
          <w:cantSplit/>
        </w:trPr>
        <w:tc>
          <w:tcPr>
            <w:tcW w:w="10206" w:type="dxa"/>
            <w:vAlign w:val="center"/>
          </w:tcPr>
          <w:p w14:paraId="15C0A709" w14:textId="77777777" w:rsidR="00460D43" w:rsidRPr="00621629" w:rsidRDefault="00660E1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w:t>
            </w:r>
            <w:r w:rsidRPr="00FB778F">
              <w:rPr>
                <w:rFonts w:eastAsia="Calibri"/>
              </w:rPr>
              <w:t>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AD4C888" w14:textId="77777777" w:rsidR="00460D43" w:rsidRPr="00621629" w:rsidRDefault="00660E1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1DCF16" w14:textId="77777777" w:rsidR="00460D43" w:rsidRPr="00621629" w:rsidRDefault="00660E1F" w:rsidP="00621629">
            <w:pPr>
              <w:spacing w:before="60" w:after="60" w:line="276" w:lineRule="auto"/>
              <w:rPr>
                <w:rFonts w:eastAsia="Calibri"/>
              </w:rPr>
            </w:pPr>
            <w:bookmarkStart w:id="21" w:name="IndicatorDescription1_3"/>
            <w:bookmarkEnd w:id="21"/>
            <w:r>
              <w:t xml:space="preserve">Some subsections applicable to this service partially </w:t>
            </w:r>
            <w:r>
              <w:t>attained and of medium or high risk and/or unattained and of low risk.</w:t>
            </w:r>
          </w:p>
        </w:tc>
      </w:tr>
    </w:tbl>
    <w:p w14:paraId="551537D3" w14:textId="77777777" w:rsidR="00E536CC" w:rsidRPr="005E14A4" w:rsidRDefault="00660E1F"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assessment, development, and evaluation of care </w:t>
      </w:r>
      <w:r w:rsidRPr="00A4268A">
        <w:rPr>
          <w:rFonts w:eastAsia="Calibri"/>
        </w:rPr>
        <w:t>plans. Care plans are individualised and based on the residents’ assessed needs and routines. Interventions are appropriate and evaluated.</w:t>
      </w:r>
    </w:p>
    <w:p w14:paraId="2A0B7D29" w14:textId="77777777" w:rsidR="00C6029A" w:rsidRPr="00A4268A" w:rsidRDefault="00660E1F" w:rsidP="00621629">
      <w:pPr>
        <w:spacing w:before="240" w:line="276" w:lineRule="auto"/>
        <w:rPr>
          <w:rFonts w:eastAsia="Calibri"/>
        </w:rPr>
      </w:pPr>
      <w:r w:rsidRPr="00A4268A">
        <w:rPr>
          <w:rFonts w:eastAsia="Calibri"/>
        </w:rPr>
        <w:t xml:space="preserve">There is a medicine management system in place. All medications are reviewed by the general practitioner (GP) </w:t>
      </w:r>
      <w:r w:rsidRPr="00A4268A">
        <w:rPr>
          <w:rFonts w:eastAsia="Calibri"/>
        </w:rPr>
        <w:t>every three months. Staff involved in medication administration are assessed as competent to do so.</w:t>
      </w:r>
    </w:p>
    <w:p w14:paraId="15CD49C4" w14:textId="77777777" w:rsidR="00C6029A" w:rsidRPr="00A4268A" w:rsidRDefault="00660E1F"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met. </w:t>
      </w:r>
    </w:p>
    <w:p w14:paraId="7F939CB2" w14:textId="77777777" w:rsidR="00C6029A" w:rsidRPr="00A4268A" w:rsidRDefault="00660E1F" w:rsidP="00621629">
      <w:pPr>
        <w:spacing w:before="240" w:line="276" w:lineRule="auto"/>
        <w:rPr>
          <w:rFonts w:eastAsia="Calibri"/>
        </w:rPr>
      </w:pPr>
      <w:r w:rsidRPr="00A4268A">
        <w:rPr>
          <w:rFonts w:eastAsia="Calibri"/>
        </w:rPr>
        <w:t>Residents are referred or transferre</w:t>
      </w:r>
      <w:r w:rsidRPr="00A4268A">
        <w:rPr>
          <w:rFonts w:eastAsia="Calibri"/>
        </w:rPr>
        <w:t>d to other health services as required.</w:t>
      </w:r>
    </w:p>
    <w:bookmarkEnd w:id="22"/>
    <w:p w14:paraId="5CEF5737" w14:textId="77777777" w:rsidR="00C6029A" w:rsidRPr="00A4268A" w:rsidRDefault="00C6029A" w:rsidP="00621629">
      <w:pPr>
        <w:spacing w:before="240" w:line="276" w:lineRule="auto"/>
        <w:rPr>
          <w:rFonts w:eastAsia="Calibri"/>
        </w:rPr>
      </w:pPr>
    </w:p>
    <w:p w14:paraId="64F1D13D" w14:textId="77777777" w:rsidR="00460D43" w:rsidRDefault="00660E1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3EEF5A1B" w14:textId="77777777" w:rsidTr="00A4268A">
        <w:trPr>
          <w:cantSplit/>
        </w:trPr>
        <w:tc>
          <w:tcPr>
            <w:tcW w:w="10206" w:type="dxa"/>
            <w:vAlign w:val="center"/>
          </w:tcPr>
          <w:p w14:paraId="2BF4FF75" w14:textId="77777777" w:rsidR="00460D43" w:rsidRPr="00621629" w:rsidRDefault="00660E1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w:t>
            </w:r>
            <w:r w:rsidRPr="00FB778F">
              <w:rPr>
                <w:rFonts w:eastAsia="Calibri"/>
              </w:rPr>
              <w:t>the age and needs of the people receiving services that facilitates independence and meets the needs of people with disabilities.</w:t>
            </w:r>
          </w:p>
        </w:tc>
        <w:tc>
          <w:tcPr>
            <w:tcW w:w="1276" w:type="dxa"/>
            <w:shd w:val="clear" w:color="auto" w:fill="00FF00"/>
            <w:vAlign w:val="center"/>
          </w:tcPr>
          <w:p w14:paraId="70F8ED5D" w14:textId="77777777" w:rsidR="00460D43" w:rsidRPr="00621629" w:rsidRDefault="00660E1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8B6FC07" w14:textId="77777777" w:rsidR="00460D43" w:rsidRPr="00621629" w:rsidRDefault="00660E1F" w:rsidP="00621629">
            <w:pPr>
              <w:spacing w:before="60" w:after="60" w:line="276" w:lineRule="auto"/>
              <w:rPr>
                <w:rFonts w:eastAsia="Calibri"/>
              </w:rPr>
            </w:pPr>
            <w:bookmarkStart w:id="24" w:name="IndicatorDescription1_4"/>
            <w:bookmarkEnd w:id="24"/>
            <w:r>
              <w:t>Subsections applicable to this service fully attained.</w:t>
            </w:r>
          </w:p>
        </w:tc>
      </w:tr>
    </w:tbl>
    <w:p w14:paraId="7F60952C" w14:textId="77777777" w:rsidR="00460D43" w:rsidRDefault="00660E1F">
      <w:pPr>
        <w:spacing w:before="240" w:line="276" w:lineRule="auto"/>
        <w:rPr>
          <w:rFonts w:eastAsia="Calibri"/>
        </w:rPr>
      </w:pPr>
      <w:bookmarkStart w:id="25" w:name="SafeAndAppropriateEnvironment"/>
      <w:r w:rsidRPr="00A4268A">
        <w:rPr>
          <w:rFonts w:eastAsia="Calibri"/>
        </w:rPr>
        <w:lastRenderedPageBreak/>
        <w:t xml:space="preserve">The facility has a current building warrant of fitness. Clinical and </w:t>
      </w:r>
      <w:r w:rsidRPr="00A4268A">
        <w:rPr>
          <w:rFonts w:eastAsia="Calibri"/>
        </w:rPr>
        <w:t>other equipment have undergone clinical validation and performance monitoring checks. Electrical test and tagging of appliances has occurred.  The additional space in the secure dementia unit is appropriately secure. There have been no changes to the appro</w:t>
      </w:r>
      <w:r w:rsidRPr="00A4268A">
        <w:rPr>
          <w:rFonts w:eastAsia="Calibri"/>
        </w:rPr>
        <w:t>ved fire evacuation plan since the last audit.</w:t>
      </w:r>
    </w:p>
    <w:bookmarkEnd w:id="25"/>
    <w:p w14:paraId="3747B13F" w14:textId="77777777" w:rsidR="00C6029A" w:rsidRPr="00A4268A" w:rsidRDefault="00C6029A">
      <w:pPr>
        <w:spacing w:before="240" w:line="276" w:lineRule="auto"/>
        <w:rPr>
          <w:rFonts w:eastAsia="Calibri"/>
        </w:rPr>
      </w:pPr>
    </w:p>
    <w:p w14:paraId="546785E4" w14:textId="77777777" w:rsidR="00460D43" w:rsidRDefault="00660E1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51AAC9BA" w14:textId="77777777" w:rsidTr="00A4268A">
        <w:trPr>
          <w:cantSplit/>
        </w:trPr>
        <w:tc>
          <w:tcPr>
            <w:tcW w:w="10206" w:type="dxa"/>
            <w:vAlign w:val="center"/>
          </w:tcPr>
          <w:p w14:paraId="22886B06" w14:textId="77777777" w:rsidR="00460D43" w:rsidRPr="00621629" w:rsidRDefault="00660E1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67E8DEF" w14:textId="77777777" w:rsidR="00460D43" w:rsidRPr="00621629" w:rsidRDefault="00660E1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017F1FA" w14:textId="77777777" w:rsidR="00460D43" w:rsidRPr="00621629" w:rsidRDefault="00660E1F"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2009D078" w14:textId="77777777" w:rsidR="00460D43" w:rsidRDefault="00660E1F">
      <w:pPr>
        <w:spacing w:before="240" w:line="276" w:lineRule="auto"/>
        <w:rPr>
          <w:rFonts w:eastAsia="Calibri"/>
        </w:rPr>
      </w:pPr>
      <w:bookmarkStart w:id="28" w:name="RestraintMinimisationAndSafePractice"/>
      <w:r w:rsidRPr="00A4268A">
        <w:rPr>
          <w:rFonts w:eastAsia="Calibri"/>
        </w:rPr>
        <w:t>Section 5 Infection prevention and antimicrobial stewardship:</w:t>
      </w:r>
    </w:p>
    <w:p w14:paraId="338F54A6" w14:textId="77777777" w:rsidR="00C6029A" w:rsidRPr="00A4268A" w:rsidRDefault="00660E1F">
      <w:pPr>
        <w:spacing w:before="240" w:line="276" w:lineRule="auto"/>
        <w:rPr>
          <w:rFonts w:eastAsia="Calibri"/>
        </w:rPr>
      </w:pPr>
      <w:r w:rsidRPr="00A4268A">
        <w:rPr>
          <w:rFonts w:eastAsia="Calibri"/>
        </w:rPr>
        <w:t xml:space="preserve">The service ensures the safety of the residents and of staff through a planned infection prevention (IP) and antimicrobial stewardship (AMS) programme that </w:t>
      </w:r>
      <w:r w:rsidRPr="00A4268A">
        <w:rPr>
          <w:rFonts w:eastAsia="Calibri"/>
        </w:rPr>
        <w:t>is appropriate to the size and complexity of the service. The clinical services manager coordinates the programme.</w:t>
      </w:r>
    </w:p>
    <w:p w14:paraId="1CAF41F8" w14:textId="77777777" w:rsidR="00C6029A" w:rsidRPr="00A4268A" w:rsidRDefault="00660E1F">
      <w:pPr>
        <w:spacing w:before="240" w:line="276" w:lineRule="auto"/>
        <w:rPr>
          <w:rFonts w:eastAsia="Calibri"/>
        </w:rPr>
      </w:pPr>
      <w:r w:rsidRPr="00A4268A">
        <w:rPr>
          <w:rFonts w:eastAsia="Calibri"/>
        </w:rPr>
        <w:t>Orientation and ongoing education of staff are maintained. There were sufficient infection prevention resources, including personal protectiv</w:t>
      </w:r>
      <w:r w:rsidRPr="00A4268A">
        <w:rPr>
          <w:rFonts w:eastAsia="Calibri"/>
        </w:rPr>
        <w:t xml:space="preserve">e equipment (PPE), available and readily accessible to support the plan if it is activated. </w:t>
      </w:r>
    </w:p>
    <w:p w14:paraId="0A827C85" w14:textId="77777777" w:rsidR="00C6029A" w:rsidRPr="00A4268A" w:rsidRDefault="00660E1F">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The infection o</w:t>
      </w:r>
      <w:r w:rsidRPr="00A4268A">
        <w:rPr>
          <w:rFonts w:eastAsia="Calibri"/>
        </w:rPr>
        <w:t>utbreaks of COVID-19 and gastroenteritis were managed according to Ministry of Health (MoH) guidelines.</w:t>
      </w:r>
    </w:p>
    <w:bookmarkEnd w:id="28"/>
    <w:p w14:paraId="4AEFC159" w14:textId="77777777" w:rsidR="00C6029A" w:rsidRPr="00A4268A" w:rsidRDefault="00C6029A">
      <w:pPr>
        <w:spacing w:before="240" w:line="276" w:lineRule="auto"/>
        <w:rPr>
          <w:rFonts w:eastAsia="Calibri"/>
        </w:rPr>
      </w:pPr>
    </w:p>
    <w:p w14:paraId="6AD954A9" w14:textId="77777777" w:rsidR="00460D43" w:rsidRDefault="00660E1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029A" w14:paraId="18A9F84E" w14:textId="77777777" w:rsidTr="00A4268A">
        <w:trPr>
          <w:cantSplit/>
        </w:trPr>
        <w:tc>
          <w:tcPr>
            <w:tcW w:w="10206" w:type="dxa"/>
            <w:vAlign w:val="center"/>
          </w:tcPr>
          <w:p w14:paraId="2E91D5BA" w14:textId="77777777" w:rsidR="00460D43" w:rsidRPr="00621629" w:rsidRDefault="00660E1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w:t>
            </w:r>
            <w:r w:rsidRPr="00FB778F">
              <w:rPr>
                <w:rFonts w:eastAsia="Calibri"/>
              </w:rPr>
              <w:t>ironment, in which people’s dignity and mana are maintained.</w:t>
            </w:r>
          </w:p>
        </w:tc>
        <w:tc>
          <w:tcPr>
            <w:tcW w:w="1276" w:type="dxa"/>
            <w:shd w:val="clear" w:color="auto" w:fill="00FF00"/>
            <w:vAlign w:val="center"/>
          </w:tcPr>
          <w:p w14:paraId="2BC0FDA3" w14:textId="77777777" w:rsidR="00460D43" w:rsidRPr="00621629" w:rsidRDefault="00660E1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CF317B" w14:textId="77777777" w:rsidR="00460D43" w:rsidRPr="00621629" w:rsidRDefault="00660E1F" w:rsidP="00621629">
            <w:pPr>
              <w:spacing w:before="60" w:after="60" w:line="276" w:lineRule="auto"/>
              <w:rPr>
                <w:rFonts w:eastAsia="Calibri"/>
              </w:rPr>
            </w:pPr>
            <w:bookmarkStart w:id="30" w:name="IndicatorDescription3"/>
            <w:bookmarkEnd w:id="30"/>
            <w:r>
              <w:t>Subsections applicable to this service fully attained.</w:t>
            </w:r>
          </w:p>
        </w:tc>
      </w:tr>
    </w:tbl>
    <w:p w14:paraId="4BA779CA" w14:textId="77777777" w:rsidR="00460D43" w:rsidRDefault="00660E1F">
      <w:pPr>
        <w:spacing w:before="240" w:line="276" w:lineRule="auto"/>
        <w:rPr>
          <w:rFonts w:eastAsia="Calibri"/>
        </w:rPr>
      </w:pPr>
      <w:bookmarkStart w:id="31" w:name="InfectionPreventionAndControl"/>
      <w:r w:rsidRPr="00A4268A">
        <w:rPr>
          <w:rFonts w:eastAsia="Calibri"/>
        </w:rPr>
        <w:t xml:space="preserve">There were three residents using restraints at the time of audit, and the number has reduced from 18 in September 2022. The </w:t>
      </w:r>
      <w:r w:rsidRPr="00A4268A">
        <w:rPr>
          <w:rFonts w:eastAsia="Calibri"/>
        </w:rPr>
        <w:t>facility aims to become a restraint-free environment. This is supported by the governing body and policies and procedures. Staff demonstrated a sound knowledge and understanding of providing the least restrictive practice, de-escalation techniques and alte</w:t>
      </w:r>
      <w:r w:rsidRPr="00A4268A">
        <w:rPr>
          <w:rFonts w:eastAsia="Calibri"/>
        </w:rPr>
        <w:t>rnative interventions.</w:t>
      </w:r>
    </w:p>
    <w:bookmarkEnd w:id="31"/>
    <w:p w14:paraId="72F80FB9" w14:textId="77777777" w:rsidR="00C6029A" w:rsidRPr="00A4268A" w:rsidRDefault="00C6029A">
      <w:pPr>
        <w:spacing w:before="240" w:line="276" w:lineRule="auto"/>
        <w:rPr>
          <w:rFonts w:eastAsia="Calibri"/>
        </w:rPr>
      </w:pPr>
    </w:p>
    <w:p w14:paraId="31802824" w14:textId="77777777" w:rsidR="00460D43" w:rsidRDefault="00660E1F" w:rsidP="000E6E02">
      <w:pPr>
        <w:pStyle w:val="Heading2"/>
        <w:spacing w:before="0"/>
        <w:rPr>
          <w:rFonts w:cs="Arial"/>
        </w:rPr>
      </w:pPr>
      <w:r>
        <w:rPr>
          <w:rFonts w:cs="Arial"/>
        </w:rPr>
        <w:t>Summary of attainment</w:t>
      </w:r>
    </w:p>
    <w:p w14:paraId="1C90B157" w14:textId="77777777" w:rsidR="00460D43" w:rsidRDefault="00660E1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029A" w14:paraId="6664479A" w14:textId="77777777">
        <w:tc>
          <w:tcPr>
            <w:tcW w:w="1384" w:type="dxa"/>
            <w:vAlign w:val="center"/>
          </w:tcPr>
          <w:p w14:paraId="75F01C49" w14:textId="77777777" w:rsidR="00460D43" w:rsidRDefault="00660E1F">
            <w:pPr>
              <w:keepNext/>
              <w:spacing w:before="60" w:after="60"/>
              <w:rPr>
                <w:rFonts w:cs="Arial"/>
                <w:b/>
                <w:sz w:val="20"/>
                <w:szCs w:val="20"/>
              </w:rPr>
            </w:pPr>
            <w:r>
              <w:rPr>
                <w:rFonts w:cs="Arial"/>
                <w:b/>
                <w:sz w:val="20"/>
                <w:szCs w:val="20"/>
              </w:rPr>
              <w:t>Attainment Rating</w:t>
            </w:r>
          </w:p>
        </w:tc>
        <w:tc>
          <w:tcPr>
            <w:tcW w:w="1701" w:type="dxa"/>
            <w:vAlign w:val="center"/>
          </w:tcPr>
          <w:p w14:paraId="177A19E1" w14:textId="77777777" w:rsidR="00460D43" w:rsidRDefault="00660E1F">
            <w:pPr>
              <w:keepNext/>
              <w:spacing w:before="60" w:after="60"/>
              <w:jc w:val="center"/>
              <w:rPr>
                <w:rFonts w:cs="Arial"/>
                <w:b/>
                <w:sz w:val="20"/>
                <w:szCs w:val="20"/>
              </w:rPr>
            </w:pPr>
            <w:r>
              <w:rPr>
                <w:rFonts w:cs="Arial"/>
                <w:b/>
                <w:sz w:val="20"/>
                <w:szCs w:val="20"/>
              </w:rPr>
              <w:t>Continuous Improvement</w:t>
            </w:r>
          </w:p>
          <w:p w14:paraId="423F7BDE" w14:textId="77777777" w:rsidR="00460D43" w:rsidRDefault="00660E1F">
            <w:pPr>
              <w:keepNext/>
              <w:spacing w:before="60" w:after="60"/>
              <w:jc w:val="center"/>
              <w:rPr>
                <w:rFonts w:cs="Arial"/>
                <w:b/>
                <w:sz w:val="20"/>
                <w:szCs w:val="20"/>
              </w:rPr>
            </w:pPr>
            <w:r>
              <w:rPr>
                <w:rFonts w:cs="Arial"/>
                <w:b/>
                <w:sz w:val="20"/>
                <w:szCs w:val="20"/>
              </w:rPr>
              <w:t>(CI)</w:t>
            </w:r>
          </w:p>
        </w:tc>
        <w:tc>
          <w:tcPr>
            <w:tcW w:w="1843" w:type="dxa"/>
            <w:vAlign w:val="center"/>
          </w:tcPr>
          <w:p w14:paraId="187FD728" w14:textId="77777777" w:rsidR="00460D43" w:rsidRDefault="00660E1F">
            <w:pPr>
              <w:keepNext/>
              <w:spacing w:before="60" w:after="60"/>
              <w:jc w:val="center"/>
              <w:rPr>
                <w:rFonts w:cs="Arial"/>
                <w:b/>
                <w:sz w:val="20"/>
                <w:szCs w:val="20"/>
              </w:rPr>
            </w:pPr>
            <w:r>
              <w:rPr>
                <w:rFonts w:cs="Arial"/>
                <w:b/>
                <w:sz w:val="20"/>
                <w:szCs w:val="20"/>
              </w:rPr>
              <w:t>Fully Attained</w:t>
            </w:r>
          </w:p>
          <w:p w14:paraId="7B6DD565" w14:textId="77777777" w:rsidR="00460D43" w:rsidRDefault="00660E1F">
            <w:pPr>
              <w:keepNext/>
              <w:spacing w:before="60" w:after="60"/>
              <w:jc w:val="center"/>
              <w:rPr>
                <w:rFonts w:cs="Arial"/>
                <w:b/>
                <w:sz w:val="20"/>
                <w:szCs w:val="20"/>
              </w:rPr>
            </w:pPr>
            <w:r>
              <w:rPr>
                <w:rFonts w:cs="Arial"/>
                <w:b/>
                <w:sz w:val="20"/>
                <w:szCs w:val="20"/>
              </w:rPr>
              <w:t>(FA)</w:t>
            </w:r>
          </w:p>
        </w:tc>
        <w:tc>
          <w:tcPr>
            <w:tcW w:w="1843" w:type="dxa"/>
            <w:vAlign w:val="center"/>
          </w:tcPr>
          <w:p w14:paraId="3FA088EA" w14:textId="77777777" w:rsidR="00460D43" w:rsidRDefault="00660E1F">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CB1515A" w14:textId="77777777" w:rsidR="00460D43" w:rsidRDefault="00660E1F">
            <w:pPr>
              <w:keepNext/>
              <w:spacing w:before="60" w:after="60"/>
              <w:jc w:val="center"/>
              <w:rPr>
                <w:rFonts w:cs="Arial"/>
                <w:b/>
                <w:sz w:val="20"/>
                <w:szCs w:val="20"/>
              </w:rPr>
            </w:pPr>
            <w:r>
              <w:rPr>
                <w:rFonts w:cs="Arial"/>
                <w:b/>
                <w:sz w:val="20"/>
                <w:szCs w:val="20"/>
              </w:rPr>
              <w:t>(PA Negligible)</w:t>
            </w:r>
          </w:p>
        </w:tc>
        <w:tc>
          <w:tcPr>
            <w:tcW w:w="1842" w:type="dxa"/>
            <w:vAlign w:val="center"/>
          </w:tcPr>
          <w:p w14:paraId="098AA318" w14:textId="77777777" w:rsidR="00460D43" w:rsidRDefault="00660E1F">
            <w:pPr>
              <w:keepNext/>
              <w:spacing w:before="60" w:after="60"/>
              <w:jc w:val="center"/>
              <w:rPr>
                <w:rFonts w:cs="Arial"/>
                <w:b/>
                <w:sz w:val="20"/>
                <w:szCs w:val="20"/>
              </w:rPr>
            </w:pPr>
            <w:r>
              <w:rPr>
                <w:rFonts w:cs="Arial"/>
                <w:b/>
                <w:sz w:val="20"/>
                <w:szCs w:val="20"/>
              </w:rPr>
              <w:t>Partially Attained Low Risk</w:t>
            </w:r>
          </w:p>
          <w:p w14:paraId="269F8871" w14:textId="77777777" w:rsidR="00460D43" w:rsidRDefault="00660E1F">
            <w:pPr>
              <w:keepNext/>
              <w:spacing w:before="60" w:after="60"/>
              <w:jc w:val="center"/>
              <w:rPr>
                <w:rFonts w:cs="Arial"/>
                <w:b/>
                <w:sz w:val="20"/>
                <w:szCs w:val="20"/>
              </w:rPr>
            </w:pPr>
            <w:r>
              <w:rPr>
                <w:rFonts w:cs="Arial"/>
                <w:b/>
                <w:sz w:val="20"/>
                <w:szCs w:val="20"/>
              </w:rPr>
              <w:t>(PA Low)</w:t>
            </w:r>
          </w:p>
        </w:tc>
        <w:tc>
          <w:tcPr>
            <w:tcW w:w="1843" w:type="dxa"/>
            <w:vAlign w:val="center"/>
          </w:tcPr>
          <w:p w14:paraId="51421DC8" w14:textId="77777777" w:rsidR="00460D43" w:rsidRDefault="00660E1F">
            <w:pPr>
              <w:keepNext/>
              <w:spacing w:before="60" w:after="60"/>
              <w:jc w:val="center"/>
              <w:rPr>
                <w:rFonts w:cs="Arial"/>
                <w:b/>
                <w:sz w:val="20"/>
                <w:szCs w:val="20"/>
              </w:rPr>
            </w:pPr>
            <w:r>
              <w:rPr>
                <w:rFonts w:cs="Arial"/>
                <w:b/>
                <w:sz w:val="20"/>
                <w:szCs w:val="20"/>
              </w:rPr>
              <w:t>Partially Attained Moderate Risk</w:t>
            </w:r>
          </w:p>
          <w:p w14:paraId="707D6D7A" w14:textId="77777777" w:rsidR="00460D43" w:rsidRDefault="00660E1F">
            <w:pPr>
              <w:keepNext/>
              <w:spacing w:before="60" w:after="60"/>
              <w:jc w:val="center"/>
              <w:rPr>
                <w:rFonts w:cs="Arial"/>
                <w:b/>
                <w:sz w:val="20"/>
                <w:szCs w:val="20"/>
              </w:rPr>
            </w:pPr>
            <w:r>
              <w:rPr>
                <w:rFonts w:cs="Arial"/>
                <w:b/>
                <w:sz w:val="20"/>
                <w:szCs w:val="20"/>
              </w:rPr>
              <w:t>(PA Moderate)</w:t>
            </w:r>
          </w:p>
        </w:tc>
        <w:tc>
          <w:tcPr>
            <w:tcW w:w="1843" w:type="dxa"/>
            <w:vAlign w:val="center"/>
          </w:tcPr>
          <w:p w14:paraId="16DDC9C6" w14:textId="77777777" w:rsidR="00460D43" w:rsidRDefault="00660E1F">
            <w:pPr>
              <w:keepNext/>
              <w:spacing w:before="60" w:after="60"/>
              <w:jc w:val="center"/>
              <w:rPr>
                <w:rFonts w:cs="Arial"/>
                <w:b/>
                <w:sz w:val="20"/>
                <w:szCs w:val="20"/>
              </w:rPr>
            </w:pPr>
            <w:r>
              <w:rPr>
                <w:rFonts w:cs="Arial"/>
                <w:b/>
                <w:sz w:val="20"/>
                <w:szCs w:val="20"/>
              </w:rPr>
              <w:t>Partially Attained High Risk</w:t>
            </w:r>
          </w:p>
          <w:p w14:paraId="55926C7F" w14:textId="77777777" w:rsidR="00460D43" w:rsidRDefault="00660E1F">
            <w:pPr>
              <w:keepNext/>
              <w:spacing w:before="60" w:after="60"/>
              <w:jc w:val="center"/>
              <w:rPr>
                <w:rFonts w:cs="Arial"/>
                <w:b/>
                <w:sz w:val="20"/>
                <w:szCs w:val="20"/>
              </w:rPr>
            </w:pPr>
            <w:r>
              <w:rPr>
                <w:rFonts w:cs="Arial"/>
                <w:b/>
                <w:sz w:val="20"/>
                <w:szCs w:val="20"/>
              </w:rPr>
              <w:t>(PA High)</w:t>
            </w:r>
          </w:p>
        </w:tc>
        <w:tc>
          <w:tcPr>
            <w:tcW w:w="1843" w:type="dxa"/>
            <w:vAlign w:val="center"/>
          </w:tcPr>
          <w:p w14:paraId="6D592D7C" w14:textId="77777777" w:rsidR="00460D43" w:rsidRDefault="00660E1F">
            <w:pPr>
              <w:keepNext/>
              <w:spacing w:before="60" w:after="60"/>
              <w:jc w:val="center"/>
              <w:rPr>
                <w:rFonts w:cs="Arial"/>
                <w:b/>
                <w:sz w:val="20"/>
                <w:szCs w:val="20"/>
              </w:rPr>
            </w:pPr>
            <w:r>
              <w:rPr>
                <w:rFonts w:cs="Arial"/>
                <w:b/>
                <w:sz w:val="20"/>
                <w:szCs w:val="20"/>
              </w:rPr>
              <w:t>Partially Attained Critical Risk</w:t>
            </w:r>
          </w:p>
          <w:p w14:paraId="1132D6BA" w14:textId="77777777" w:rsidR="00460D43" w:rsidRDefault="00660E1F">
            <w:pPr>
              <w:keepNext/>
              <w:spacing w:before="60" w:after="60"/>
              <w:jc w:val="center"/>
              <w:rPr>
                <w:rFonts w:cs="Arial"/>
                <w:b/>
                <w:sz w:val="20"/>
                <w:szCs w:val="20"/>
              </w:rPr>
            </w:pPr>
            <w:r>
              <w:rPr>
                <w:rFonts w:cs="Arial"/>
                <w:b/>
                <w:sz w:val="20"/>
                <w:szCs w:val="20"/>
              </w:rPr>
              <w:t>(PA Critical)</w:t>
            </w:r>
          </w:p>
        </w:tc>
      </w:tr>
      <w:tr w:rsidR="00C6029A" w14:paraId="0E2F3B01" w14:textId="77777777">
        <w:tc>
          <w:tcPr>
            <w:tcW w:w="1384" w:type="dxa"/>
            <w:vAlign w:val="center"/>
          </w:tcPr>
          <w:p w14:paraId="301BDB54" w14:textId="77777777" w:rsidR="00460D43" w:rsidRDefault="00660E1F">
            <w:pPr>
              <w:keepNext/>
              <w:spacing w:before="60" w:after="60"/>
              <w:rPr>
                <w:rFonts w:cs="Arial"/>
                <w:b/>
                <w:sz w:val="20"/>
                <w:szCs w:val="20"/>
              </w:rPr>
            </w:pPr>
            <w:r>
              <w:rPr>
                <w:rFonts w:cs="Arial"/>
                <w:b/>
                <w:sz w:val="20"/>
                <w:szCs w:val="20"/>
              </w:rPr>
              <w:t>Subsection</w:t>
            </w:r>
          </w:p>
        </w:tc>
        <w:tc>
          <w:tcPr>
            <w:tcW w:w="1701" w:type="dxa"/>
            <w:vAlign w:val="center"/>
          </w:tcPr>
          <w:p w14:paraId="37B9ED13" w14:textId="77777777" w:rsidR="00460D43" w:rsidRDefault="00660E1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C8B748" w14:textId="77777777" w:rsidR="00460D43" w:rsidRDefault="00660E1F"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92C4D01" w14:textId="77777777" w:rsidR="00460D43" w:rsidRDefault="00660E1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92DEFA" w14:textId="77777777" w:rsidR="00460D43" w:rsidRDefault="00660E1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480FED4" w14:textId="77777777" w:rsidR="00460D43" w:rsidRDefault="00660E1F"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3BCD4F9" w14:textId="77777777" w:rsidR="00460D43" w:rsidRDefault="00660E1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4312A6" w14:textId="77777777" w:rsidR="00460D43" w:rsidRDefault="00660E1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6029A" w14:paraId="5B4020BE" w14:textId="77777777">
        <w:tc>
          <w:tcPr>
            <w:tcW w:w="1384" w:type="dxa"/>
            <w:vAlign w:val="center"/>
          </w:tcPr>
          <w:p w14:paraId="44F760E4" w14:textId="77777777" w:rsidR="00460D43" w:rsidRDefault="00660E1F">
            <w:pPr>
              <w:keepNext/>
              <w:spacing w:before="60" w:after="60"/>
              <w:rPr>
                <w:rFonts w:cs="Arial"/>
                <w:b/>
                <w:sz w:val="20"/>
                <w:szCs w:val="20"/>
              </w:rPr>
            </w:pPr>
            <w:r>
              <w:rPr>
                <w:rFonts w:cs="Arial"/>
                <w:b/>
                <w:sz w:val="20"/>
                <w:szCs w:val="20"/>
              </w:rPr>
              <w:t>Criteria</w:t>
            </w:r>
          </w:p>
        </w:tc>
        <w:tc>
          <w:tcPr>
            <w:tcW w:w="1701" w:type="dxa"/>
            <w:vAlign w:val="center"/>
          </w:tcPr>
          <w:p w14:paraId="614CE843" w14:textId="77777777" w:rsidR="00460D43" w:rsidRDefault="00660E1F">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E773F95" w14:textId="77777777" w:rsidR="00460D43" w:rsidRDefault="00660E1F"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1FCF30E4" w14:textId="77777777" w:rsidR="00460D43" w:rsidRDefault="00660E1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9354AC" w14:textId="77777777" w:rsidR="00460D43" w:rsidRDefault="00660E1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242D04" w14:textId="77777777" w:rsidR="00460D43" w:rsidRDefault="00660E1F"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53DFC6D2" w14:textId="77777777" w:rsidR="00460D43" w:rsidRDefault="00660E1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DB545C" w14:textId="77777777" w:rsidR="00460D43" w:rsidRDefault="00660E1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34F243" w14:textId="77777777" w:rsidR="00460D43" w:rsidRDefault="00660E1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029A" w14:paraId="52FFD2B1" w14:textId="77777777">
        <w:tc>
          <w:tcPr>
            <w:tcW w:w="1384" w:type="dxa"/>
            <w:vAlign w:val="center"/>
          </w:tcPr>
          <w:p w14:paraId="783EDAFD" w14:textId="77777777" w:rsidR="00460D43" w:rsidRDefault="00660E1F">
            <w:pPr>
              <w:keepNext/>
              <w:spacing w:before="60" w:after="60"/>
              <w:rPr>
                <w:rFonts w:cs="Arial"/>
                <w:b/>
                <w:sz w:val="20"/>
                <w:szCs w:val="20"/>
              </w:rPr>
            </w:pPr>
            <w:r>
              <w:rPr>
                <w:rFonts w:cs="Arial"/>
                <w:b/>
                <w:sz w:val="20"/>
                <w:szCs w:val="20"/>
              </w:rPr>
              <w:t>Attainment Rating</w:t>
            </w:r>
          </w:p>
        </w:tc>
        <w:tc>
          <w:tcPr>
            <w:tcW w:w="1701" w:type="dxa"/>
            <w:vAlign w:val="center"/>
          </w:tcPr>
          <w:p w14:paraId="1E641645" w14:textId="77777777" w:rsidR="00460D43" w:rsidRDefault="00660E1F">
            <w:pPr>
              <w:keepNext/>
              <w:spacing w:before="60" w:after="60"/>
              <w:jc w:val="center"/>
              <w:rPr>
                <w:rFonts w:cs="Arial"/>
                <w:b/>
                <w:sz w:val="20"/>
                <w:szCs w:val="20"/>
              </w:rPr>
            </w:pPr>
            <w:r>
              <w:rPr>
                <w:rFonts w:cs="Arial"/>
                <w:b/>
                <w:sz w:val="20"/>
                <w:szCs w:val="20"/>
              </w:rPr>
              <w:t>Unattained Negligible Risk</w:t>
            </w:r>
          </w:p>
          <w:p w14:paraId="00B72060" w14:textId="77777777" w:rsidR="00460D43" w:rsidRDefault="00660E1F">
            <w:pPr>
              <w:keepNext/>
              <w:spacing w:before="60" w:after="60"/>
              <w:jc w:val="center"/>
              <w:rPr>
                <w:rFonts w:cs="Arial"/>
                <w:b/>
                <w:sz w:val="20"/>
                <w:szCs w:val="20"/>
              </w:rPr>
            </w:pPr>
            <w:r>
              <w:rPr>
                <w:rFonts w:cs="Arial"/>
                <w:b/>
                <w:sz w:val="20"/>
                <w:szCs w:val="20"/>
              </w:rPr>
              <w:t>(UA Negligible)</w:t>
            </w:r>
          </w:p>
        </w:tc>
        <w:tc>
          <w:tcPr>
            <w:tcW w:w="1843" w:type="dxa"/>
            <w:vAlign w:val="center"/>
          </w:tcPr>
          <w:p w14:paraId="0C61A50C" w14:textId="77777777" w:rsidR="00460D43" w:rsidRDefault="00660E1F">
            <w:pPr>
              <w:keepNext/>
              <w:spacing w:before="60" w:after="60"/>
              <w:jc w:val="center"/>
              <w:rPr>
                <w:rFonts w:cs="Arial"/>
                <w:b/>
                <w:sz w:val="20"/>
                <w:szCs w:val="20"/>
              </w:rPr>
            </w:pPr>
            <w:r>
              <w:rPr>
                <w:rFonts w:cs="Arial"/>
                <w:b/>
                <w:sz w:val="20"/>
                <w:szCs w:val="20"/>
              </w:rPr>
              <w:t>Unattained Low Risk</w:t>
            </w:r>
          </w:p>
          <w:p w14:paraId="19056A3F" w14:textId="77777777" w:rsidR="00460D43" w:rsidRDefault="00660E1F">
            <w:pPr>
              <w:keepNext/>
              <w:spacing w:before="60" w:after="60"/>
              <w:jc w:val="center"/>
              <w:rPr>
                <w:rFonts w:cs="Arial"/>
                <w:b/>
                <w:sz w:val="20"/>
                <w:szCs w:val="20"/>
              </w:rPr>
            </w:pPr>
            <w:r>
              <w:rPr>
                <w:rFonts w:cs="Arial"/>
                <w:b/>
                <w:sz w:val="20"/>
                <w:szCs w:val="20"/>
              </w:rPr>
              <w:t>(UA Low)</w:t>
            </w:r>
          </w:p>
        </w:tc>
        <w:tc>
          <w:tcPr>
            <w:tcW w:w="1843" w:type="dxa"/>
            <w:vAlign w:val="center"/>
          </w:tcPr>
          <w:p w14:paraId="7FC9AA4B" w14:textId="77777777" w:rsidR="00460D43" w:rsidRDefault="00660E1F">
            <w:pPr>
              <w:keepNext/>
              <w:spacing w:before="60" w:after="60"/>
              <w:jc w:val="center"/>
              <w:rPr>
                <w:rFonts w:cs="Arial"/>
                <w:b/>
                <w:sz w:val="20"/>
                <w:szCs w:val="20"/>
              </w:rPr>
            </w:pPr>
            <w:r>
              <w:rPr>
                <w:rFonts w:cs="Arial"/>
                <w:b/>
                <w:sz w:val="20"/>
                <w:szCs w:val="20"/>
              </w:rPr>
              <w:t>Unattained Moderate Risk</w:t>
            </w:r>
          </w:p>
          <w:p w14:paraId="7696F8AA" w14:textId="77777777" w:rsidR="00460D43" w:rsidRDefault="00660E1F">
            <w:pPr>
              <w:keepNext/>
              <w:spacing w:before="60" w:after="60"/>
              <w:jc w:val="center"/>
              <w:rPr>
                <w:rFonts w:cs="Arial"/>
                <w:b/>
                <w:sz w:val="20"/>
                <w:szCs w:val="20"/>
              </w:rPr>
            </w:pPr>
            <w:r>
              <w:rPr>
                <w:rFonts w:cs="Arial"/>
                <w:b/>
                <w:sz w:val="20"/>
                <w:szCs w:val="20"/>
              </w:rPr>
              <w:t>(UA Moderate)</w:t>
            </w:r>
          </w:p>
        </w:tc>
        <w:tc>
          <w:tcPr>
            <w:tcW w:w="1842" w:type="dxa"/>
            <w:vAlign w:val="center"/>
          </w:tcPr>
          <w:p w14:paraId="18CE8C45" w14:textId="77777777" w:rsidR="00460D43" w:rsidRDefault="00660E1F">
            <w:pPr>
              <w:keepNext/>
              <w:spacing w:before="60" w:after="60"/>
              <w:jc w:val="center"/>
              <w:rPr>
                <w:rFonts w:cs="Arial"/>
                <w:b/>
                <w:sz w:val="20"/>
                <w:szCs w:val="20"/>
              </w:rPr>
            </w:pPr>
            <w:r>
              <w:rPr>
                <w:rFonts w:cs="Arial"/>
                <w:b/>
                <w:sz w:val="20"/>
                <w:szCs w:val="20"/>
              </w:rPr>
              <w:t>Unattained High Risk</w:t>
            </w:r>
          </w:p>
          <w:p w14:paraId="46E7E5F1" w14:textId="77777777" w:rsidR="00460D43" w:rsidRDefault="00660E1F">
            <w:pPr>
              <w:keepNext/>
              <w:spacing w:before="60" w:after="60"/>
              <w:jc w:val="center"/>
              <w:rPr>
                <w:rFonts w:cs="Arial"/>
                <w:b/>
                <w:sz w:val="20"/>
                <w:szCs w:val="20"/>
              </w:rPr>
            </w:pPr>
            <w:r>
              <w:rPr>
                <w:rFonts w:cs="Arial"/>
                <w:b/>
                <w:sz w:val="20"/>
                <w:szCs w:val="20"/>
              </w:rPr>
              <w:t>(UA High)</w:t>
            </w:r>
          </w:p>
        </w:tc>
        <w:tc>
          <w:tcPr>
            <w:tcW w:w="1843" w:type="dxa"/>
            <w:vAlign w:val="center"/>
          </w:tcPr>
          <w:p w14:paraId="496D3534" w14:textId="77777777" w:rsidR="00460D43" w:rsidRDefault="00660E1F">
            <w:pPr>
              <w:keepNext/>
              <w:spacing w:before="60" w:after="60"/>
              <w:jc w:val="center"/>
              <w:rPr>
                <w:rFonts w:cs="Arial"/>
                <w:b/>
                <w:sz w:val="20"/>
                <w:szCs w:val="20"/>
              </w:rPr>
            </w:pPr>
            <w:r>
              <w:rPr>
                <w:rFonts w:cs="Arial"/>
                <w:b/>
                <w:sz w:val="20"/>
                <w:szCs w:val="20"/>
              </w:rPr>
              <w:t>Unattained Critical Risk</w:t>
            </w:r>
          </w:p>
          <w:p w14:paraId="7D9EDFE2" w14:textId="77777777" w:rsidR="00460D43" w:rsidRDefault="00660E1F">
            <w:pPr>
              <w:keepNext/>
              <w:spacing w:before="60" w:after="60"/>
              <w:jc w:val="center"/>
              <w:rPr>
                <w:rFonts w:cs="Arial"/>
                <w:b/>
                <w:sz w:val="20"/>
                <w:szCs w:val="20"/>
              </w:rPr>
            </w:pPr>
            <w:r>
              <w:rPr>
                <w:rFonts w:cs="Arial"/>
                <w:b/>
                <w:sz w:val="20"/>
                <w:szCs w:val="20"/>
              </w:rPr>
              <w:t>(UA Critical)</w:t>
            </w:r>
          </w:p>
        </w:tc>
      </w:tr>
      <w:tr w:rsidR="00C6029A" w14:paraId="1786E2AC" w14:textId="77777777">
        <w:tc>
          <w:tcPr>
            <w:tcW w:w="1384" w:type="dxa"/>
            <w:vAlign w:val="center"/>
          </w:tcPr>
          <w:p w14:paraId="3B42B83A" w14:textId="77777777" w:rsidR="00460D43" w:rsidRDefault="00660E1F">
            <w:pPr>
              <w:keepNext/>
              <w:spacing w:before="60" w:after="60"/>
              <w:rPr>
                <w:rFonts w:cs="Arial"/>
                <w:b/>
                <w:sz w:val="20"/>
                <w:szCs w:val="20"/>
              </w:rPr>
            </w:pPr>
            <w:r>
              <w:rPr>
                <w:rFonts w:cs="Arial"/>
                <w:b/>
                <w:sz w:val="20"/>
                <w:szCs w:val="20"/>
              </w:rPr>
              <w:t>Subsection</w:t>
            </w:r>
          </w:p>
        </w:tc>
        <w:tc>
          <w:tcPr>
            <w:tcW w:w="1701" w:type="dxa"/>
            <w:vAlign w:val="center"/>
          </w:tcPr>
          <w:p w14:paraId="09A26071" w14:textId="77777777" w:rsidR="00460D43" w:rsidRDefault="00660E1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5A7A96" w14:textId="77777777" w:rsidR="00460D43" w:rsidRDefault="00660E1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1D946C" w14:textId="77777777" w:rsidR="00460D43" w:rsidRDefault="00660E1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D3DB75" w14:textId="77777777" w:rsidR="00460D43" w:rsidRDefault="00660E1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2970AD2" w14:textId="77777777" w:rsidR="00460D43" w:rsidRDefault="00660E1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6029A" w14:paraId="5220D3CF" w14:textId="77777777">
        <w:tc>
          <w:tcPr>
            <w:tcW w:w="1384" w:type="dxa"/>
            <w:vAlign w:val="center"/>
          </w:tcPr>
          <w:p w14:paraId="2CB2A5CB" w14:textId="77777777" w:rsidR="00460D43" w:rsidRDefault="00660E1F">
            <w:pPr>
              <w:spacing w:before="60" w:after="60"/>
              <w:rPr>
                <w:rFonts w:cs="Arial"/>
                <w:b/>
                <w:sz w:val="20"/>
                <w:szCs w:val="20"/>
              </w:rPr>
            </w:pPr>
            <w:r>
              <w:rPr>
                <w:rFonts w:cs="Arial"/>
                <w:b/>
                <w:sz w:val="20"/>
                <w:szCs w:val="20"/>
              </w:rPr>
              <w:t>Criteria</w:t>
            </w:r>
          </w:p>
        </w:tc>
        <w:tc>
          <w:tcPr>
            <w:tcW w:w="1701" w:type="dxa"/>
            <w:vAlign w:val="center"/>
          </w:tcPr>
          <w:p w14:paraId="5C8F3742" w14:textId="77777777" w:rsidR="00460D43" w:rsidRDefault="00660E1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47C8FF" w14:textId="77777777" w:rsidR="00460D43" w:rsidRDefault="00660E1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F6DFAA" w14:textId="77777777" w:rsidR="00460D43" w:rsidRDefault="00660E1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EF4E82" w14:textId="77777777" w:rsidR="00460D43" w:rsidRDefault="00660E1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A38B39" w14:textId="77777777" w:rsidR="00460D43" w:rsidRDefault="00660E1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06A9EB0" w14:textId="77777777" w:rsidR="00460D43" w:rsidRDefault="00660E1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556B4C2" w14:textId="77777777" w:rsidR="00460D43" w:rsidRDefault="00660E1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A6142C2" w14:textId="77777777" w:rsidR="00460D43" w:rsidRDefault="00660E1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04ABC81" w14:textId="77777777" w:rsidR="00460D43" w:rsidRDefault="00660E1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C6029A" w14:paraId="682F7DED" w14:textId="77777777">
        <w:tc>
          <w:tcPr>
            <w:tcW w:w="0" w:type="auto"/>
          </w:tcPr>
          <w:p w14:paraId="5E2E8B43" w14:textId="77777777" w:rsidR="00EB7645" w:rsidRPr="00BE00C7" w:rsidRDefault="00660E1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A1607B"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FF320A"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Audit Evidence</w:t>
            </w:r>
          </w:p>
        </w:tc>
      </w:tr>
      <w:tr w:rsidR="00C6029A" w14:paraId="5CE94BCD" w14:textId="77777777">
        <w:tc>
          <w:tcPr>
            <w:tcW w:w="0" w:type="auto"/>
          </w:tcPr>
          <w:p w14:paraId="00FED434"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1.1: Pae ora healthy futures</w:t>
            </w:r>
          </w:p>
          <w:p w14:paraId="4B1F7FF8"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7D25F7" w14:textId="77777777" w:rsidR="00EB7645" w:rsidRPr="00BE00C7" w:rsidRDefault="00660E1F" w:rsidP="00BE00C7">
            <w:pPr>
              <w:pStyle w:val="OutcomeDescription"/>
              <w:spacing w:before="120" w:after="120"/>
              <w:rPr>
                <w:rFonts w:cs="Arial"/>
                <w:lang w:eastAsia="en-NZ"/>
              </w:rPr>
            </w:pPr>
          </w:p>
        </w:tc>
        <w:tc>
          <w:tcPr>
            <w:tcW w:w="0" w:type="auto"/>
          </w:tcPr>
          <w:p w14:paraId="66261DA4"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5F4BFD29" w14:textId="77777777" w:rsidR="00EB7645" w:rsidRPr="00BE00C7" w:rsidRDefault="00660E1F" w:rsidP="00BE00C7">
            <w:pPr>
              <w:pStyle w:val="OutcomeDescription"/>
              <w:spacing w:before="120" w:after="120"/>
              <w:rPr>
                <w:rFonts w:cs="Arial"/>
                <w:lang w:eastAsia="en-NZ"/>
              </w:rPr>
            </w:pPr>
            <w:r w:rsidRPr="00BE00C7">
              <w:rPr>
                <w:rFonts w:cs="Arial"/>
                <w:lang w:eastAsia="en-NZ"/>
              </w:rPr>
              <w:t>Heritage Lifecare Ltd (HLL) ha</w:t>
            </w:r>
            <w:r w:rsidRPr="00BE00C7">
              <w:rPr>
                <w:rFonts w:cs="Arial"/>
                <w:lang w:eastAsia="en-NZ"/>
              </w:rPr>
              <w:t xml:space="preserve">s a Māori health plan which guides care delivery for Māori using Te Whare Tapa Whā model, and by ensuring mana motuhake is respected. The plan has been developed with input from cultural advisers and can be used for residents who identify as Māori. </w:t>
            </w:r>
          </w:p>
          <w:p w14:paraId="013BECE8" w14:textId="77777777" w:rsidR="00EB7645" w:rsidRPr="00BE00C7" w:rsidRDefault="00660E1F" w:rsidP="00BE00C7">
            <w:pPr>
              <w:pStyle w:val="OutcomeDescription"/>
              <w:spacing w:before="120" w:after="120"/>
              <w:rPr>
                <w:rFonts w:cs="Arial"/>
                <w:lang w:eastAsia="en-NZ"/>
              </w:rPr>
            </w:pPr>
            <w:r w:rsidRPr="00BE00C7">
              <w:rPr>
                <w:rFonts w:cs="Arial"/>
                <w:lang w:eastAsia="en-NZ"/>
              </w:rPr>
              <w:t>Herita</w:t>
            </w:r>
            <w:r w:rsidRPr="00BE00C7">
              <w:rPr>
                <w:rFonts w:cs="Arial"/>
                <w:lang w:eastAsia="en-NZ"/>
              </w:rPr>
              <w:t>ge Lifecare Limited has introduced a Māori Network Komiti, a group of Māori employees with a mandate to assist the organisation in relation to its Te Tiriti o Waitangi obligations. The Komiti involves people from the clinical leadership group, clinical ser</w:t>
            </w:r>
            <w:r w:rsidRPr="00BE00C7">
              <w:rPr>
                <w:rFonts w:cs="Arial"/>
                <w:lang w:eastAsia="en-NZ"/>
              </w:rPr>
              <w:t>vice managers, site managers, registered nurses, and other care workers. The group provides information through the clinical governance structure to the board. The Te Wiremu House (Te Wiremu) care home and village manager (CH&amp;VM) is a member of this nation</w:t>
            </w:r>
            <w:r w:rsidRPr="00BE00C7">
              <w:rPr>
                <w:rFonts w:cs="Arial"/>
                <w:lang w:eastAsia="en-NZ"/>
              </w:rPr>
              <w:t>al Komiti.</w:t>
            </w:r>
          </w:p>
          <w:p w14:paraId="72FC400B"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staff, managers and residents that identify as Māori.</w:t>
            </w:r>
          </w:p>
          <w:p w14:paraId="5231D5F0" w14:textId="77777777" w:rsidR="00EB7645" w:rsidRPr="00BE00C7" w:rsidRDefault="00660E1F" w:rsidP="00BE00C7">
            <w:pPr>
              <w:pStyle w:val="OutcomeDescription"/>
              <w:spacing w:before="120" w:after="120"/>
              <w:rPr>
                <w:rFonts w:cs="Arial"/>
                <w:lang w:eastAsia="en-NZ"/>
              </w:rPr>
            </w:pPr>
          </w:p>
        </w:tc>
      </w:tr>
      <w:tr w:rsidR="00C6029A" w14:paraId="75B2A5E5" w14:textId="77777777">
        <w:tc>
          <w:tcPr>
            <w:tcW w:w="0" w:type="auto"/>
          </w:tcPr>
          <w:p w14:paraId="7D0DDBB9"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7B349C3"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w:t>
            </w:r>
            <w:r w:rsidRPr="00BE00C7">
              <w:rPr>
                <w:rFonts w:cs="Arial"/>
                <w:lang w:eastAsia="en-NZ"/>
              </w:rPr>
              <w:t xml:space="preserve">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w:t>
            </w:r>
            <w:r w:rsidRPr="00BE00C7">
              <w:rPr>
                <w:rFonts w:cs="Arial"/>
                <w:lang w:eastAsia="en-NZ"/>
              </w:rPr>
              <w:t xml:space="preserve"> in collaboration with Pacific peoples for improved health outcomes.</w:t>
            </w:r>
          </w:p>
          <w:p w14:paraId="54217390" w14:textId="77777777" w:rsidR="00EB7645" w:rsidRPr="00BE00C7" w:rsidRDefault="00660E1F" w:rsidP="00BE00C7">
            <w:pPr>
              <w:pStyle w:val="OutcomeDescription"/>
              <w:spacing w:before="120" w:after="120"/>
              <w:rPr>
                <w:rFonts w:cs="Arial"/>
                <w:lang w:eastAsia="en-NZ"/>
              </w:rPr>
            </w:pPr>
          </w:p>
        </w:tc>
        <w:tc>
          <w:tcPr>
            <w:tcW w:w="0" w:type="auto"/>
          </w:tcPr>
          <w:p w14:paraId="225B3E38"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6EBB32" w14:textId="77777777" w:rsidR="00EB7645" w:rsidRPr="00BE00C7" w:rsidRDefault="00660E1F" w:rsidP="00BE00C7">
            <w:pPr>
              <w:pStyle w:val="OutcomeDescription"/>
              <w:spacing w:before="120" w:after="120"/>
              <w:rPr>
                <w:rFonts w:cs="Arial"/>
                <w:lang w:eastAsia="en-NZ"/>
              </w:rPr>
            </w:pPr>
            <w:r w:rsidRPr="00BE00C7">
              <w:rPr>
                <w:rFonts w:cs="Arial"/>
                <w:lang w:eastAsia="en-NZ"/>
              </w:rPr>
              <w:t>The Heritage Lifecare Limited (HLL) response to Pasifika people works on the same principles as for Māori. A Pacific peoples’ health plan, and policy and procedure around culturally s</w:t>
            </w:r>
            <w:r w:rsidRPr="00BE00C7">
              <w:rPr>
                <w:rFonts w:cs="Arial"/>
                <w:lang w:eastAsia="en-NZ"/>
              </w:rPr>
              <w:t xml:space="preserve">afe care, diversity and inclusion has been developed with input from cultural advisers that documents care requirements for Pacific peoples to ensure culturally appropriate services. The Fonofale </w:t>
            </w:r>
            <w:r w:rsidRPr="00BE00C7">
              <w:rPr>
                <w:rFonts w:cs="Arial"/>
                <w:lang w:eastAsia="en-NZ"/>
              </w:rPr>
              <w:lastRenderedPageBreak/>
              <w:t>model of care is utilised for Pasifika residents. There were</w:t>
            </w:r>
            <w:r w:rsidRPr="00BE00C7">
              <w:rPr>
                <w:rFonts w:cs="Arial"/>
                <w:lang w:eastAsia="en-NZ"/>
              </w:rPr>
              <w:t xml:space="preserve"> residents and staff who identified as Pasifika in the facility during the audit.</w:t>
            </w:r>
          </w:p>
          <w:p w14:paraId="30102044" w14:textId="77777777" w:rsidR="00EB7645" w:rsidRPr="00BE00C7" w:rsidRDefault="00660E1F" w:rsidP="00BE00C7">
            <w:pPr>
              <w:pStyle w:val="OutcomeDescription"/>
              <w:spacing w:before="120" w:after="120"/>
              <w:rPr>
                <w:rFonts w:cs="Arial"/>
                <w:lang w:eastAsia="en-NZ"/>
              </w:rPr>
            </w:pPr>
          </w:p>
        </w:tc>
      </w:tr>
      <w:tr w:rsidR="00C6029A" w14:paraId="6D339877" w14:textId="77777777">
        <w:tc>
          <w:tcPr>
            <w:tcW w:w="0" w:type="auto"/>
          </w:tcPr>
          <w:p w14:paraId="6193302F"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6AC6DCA"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w:t>
            </w:r>
            <w:r w:rsidRPr="00BE00C7">
              <w:rPr>
                <w:rFonts w:cs="Arial"/>
                <w:lang w:eastAsia="en-NZ"/>
              </w:rPr>
              <w:t>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FFCBBBD" w14:textId="77777777" w:rsidR="00EB7645" w:rsidRPr="00BE00C7" w:rsidRDefault="00660E1F" w:rsidP="00BE00C7">
            <w:pPr>
              <w:pStyle w:val="OutcomeDescription"/>
              <w:spacing w:before="120" w:after="120"/>
              <w:rPr>
                <w:rFonts w:cs="Arial"/>
                <w:lang w:eastAsia="en-NZ"/>
              </w:rPr>
            </w:pPr>
          </w:p>
        </w:tc>
        <w:tc>
          <w:tcPr>
            <w:tcW w:w="0" w:type="auto"/>
          </w:tcPr>
          <w:p w14:paraId="1DBB4E4E"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35B7B791"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All staff interviewed at the service understood the </w:t>
            </w:r>
            <w:r w:rsidRPr="00BE00C7">
              <w:rPr>
                <w:rFonts w:cs="Arial"/>
                <w:lang w:eastAsia="en-NZ"/>
              </w:rPr>
              <w:t>requirements of the Code of Health and Disability Services Consumers’ Rights (the Code) and were observed supporting residents to follow their wishes. Family/whānau and residents interviewed reported being made aware of the Code and the Nationwide Health a</w:t>
            </w:r>
            <w:r w:rsidRPr="00BE00C7">
              <w:rPr>
                <w:rFonts w:cs="Arial"/>
                <w:lang w:eastAsia="en-NZ"/>
              </w:rPr>
              <w:t>nd Disability Advocacy Service (Advocacy Service), and confirmed they were provided with opportunities to discuss and clarify their rights.</w:t>
            </w:r>
          </w:p>
          <w:p w14:paraId="6409F61D" w14:textId="77777777" w:rsidR="00EB7645" w:rsidRPr="00BE00C7" w:rsidRDefault="00660E1F" w:rsidP="00BE00C7">
            <w:pPr>
              <w:pStyle w:val="OutcomeDescription"/>
              <w:spacing w:before="120" w:after="120"/>
              <w:rPr>
                <w:rFonts w:cs="Arial"/>
                <w:lang w:eastAsia="en-NZ"/>
              </w:rPr>
            </w:pPr>
          </w:p>
        </w:tc>
      </w:tr>
      <w:tr w:rsidR="00C6029A" w14:paraId="62B0B012" w14:textId="77777777">
        <w:tc>
          <w:tcPr>
            <w:tcW w:w="0" w:type="auto"/>
          </w:tcPr>
          <w:p w14:paraId="6F6CF694"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1.5: I am protected from abuse</w:t>
            </w:r>
          </w:p>
          <w:p w14:paraId="423C7497"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w:t>
            </w:r>
            <w:r w:rsidRPr="00BE00C7">
              <w:rPr>
                <w:rFonts w:cs="Arial"/>
                <w:lang w:eastAsia="en-NZ"/>
              </w:rPr>
              <w:t>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451A331" w14:textId="77777777" w:rsidR="00EB7645" w:rsidRPr="00BE00C7" w:rsidRDefault="00660E1F" w:rsidP="00BE00C7">
            <w:pPr>
              <w:pStyle w:val="OutcomeDescription"/>
              <w:spacing w:before="120" w:after="120"/>
              <w:rPr>
                <w:rFonts w:cs="Arial"/>
                <w:lang w:eastAsia="en-NZ"/>
              </w:rPr>
            </w:pPr>
          </w:p>
        </w:tc>
        <w:tc>
          <w:tcPr>
            <w:tcW w:w="0" w:type="auto"/>
          </w:tcPr>
          <w:p w14:paraId="6AEE5C93"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55626212"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All staff understood the </w:t>
            </w:r>
            <w:r w:rsidRPr="00BE00C7">
              <w:rPr>
                <w:rFonts w:cs="Arial"/>
                <w:lang w:eastAsia="en-NZ"/>
              </w:rPr>
              <w:t xml:space="preserve">service’s policy on abuse and neglect, including what to do should there be any signs of such. The induction process for staff includes education related to professional boundaries, expected behaviours, and the code of conduct. A code of conduct statement </w:t>
            </w:r>
            <w:r w:rsidRPr="00BE00C7">
              <w:rPr>
                <w:rFonts w:cs="Arial"/>
                <w:lang w:eastAsia="en-NZ"/>
              </w:rPr>
              <w:t>is included in the staff employment agreement. Education on abuse and neglect was provided to staff annually. Residents reported that their property and finances were respected and that professional boundaries were maintained.</w:t>
            </w:r>
          </w:p>
          <w:p w14:paraId="3A593151"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clinical services manager</w:t>
            </w:r>
            <w:r w:rsidRPr="00BE00C7">
              <w:rPr>
                <w:rFonts w:cs="Arial"/>
                <w:lang w:eastAsia="en-NZ"/>
              </w:rPr>
              <w:t xml:space="preserve"> (CSM) reported that staff are guided by the code of conduct to ensure the environment is safe and free from any form of institutional and/or systemic racism. Whānau members stated that residents were free from any type of discrimination, harassment, physi</w:t>
            </w:r>
            <w:r w:rsidRPr="00BE00C7">
              <w:rPr>
                <w:rFonts w:cs="Arial"/>
                <w:lang w:eastAsia="en-NZ"/>
              </w:rPr>
              <w:t>cal or sexual abuse or neglect and were safe. Policies and procedures, such as the harassment, discrimination, and bullying policy, are in place. The policy applies to all staff, contractors, visitors, and residents.</w:t>
            </w:r>
          </w:p>
          <w:p w14:paraId="0AC5D608" w14:textId="77777777" w:rsidR="00EB7645" w:rsidRPr="00BE00C7" w:rsidRDefault="00660E1F" w:rsidP="00BE00C7">
            <w:pPr>
              <w:pStyle w:val="OutcomeDescription"/>
              <w:spacing w:before="120" w:after="120"/>
              <w:rPr>
                <w:rFonts w:cs="Arial"/>
                <w:lang w:eastAsia="en-NZ"/>
              </w:rPr>
            </w:pPr>
          </w:p>
        </w:tc>
      </w:tr>
      <w:tr w:rsidR="00C6029A" w14:paraId="15B54774" w14:textId="77777777">
        <w:tc>
          <w:tcPr>
            <w:tcW w:w="0" w:type="auto"/>
          </w:tcPr>
          <w:p w14:paraId="2F5F811A"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1.7: I am informed and abl</w:t>
            </w:r>
            <w:r w:rsidRPr="00BE00C7">
              <w:rPr>
                <w:rFonts w:cs="Arial"/>
                <w:lang w:eastAsia="en-NZ"/>
              </w:rPr>
              <w:t>e to make choices</w:t>
            </w:r>
          </w:p>
          <w:p w14:paraId="7DE87EC2"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w:t>
            </w:r>
            <w:r w:rsidRPr="00BE00C7">
              <w:rPr>
                <w:rFonts w:cs="Arial"/>
                <w:lang w:eastAsia="en-NZ"/>
              </w:rPr>
              <w:t>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w:t>
            </w:r>
            <w:r w:rsidRPr="00BE00C7">
              <w:rPr>
                <w:rFonts w:cs="Arial"/>
                <w:lang w:eastAsia="en-NZ"/>
              </w:rPr>
              <w:t xml:space="preserve"> our services or their legal representatives with the information necessary to make informed decisions in accordance with their rights and their ability to exercise independence, choice, and control.</w:t>
            </w:r>
          </w:p>
          <w:p w14:paraId="5B53E125" w14:textId="77777777" w:rsidR="00EB7645" w:rsidRPr="00BE00C7" w:rsidRDefault="00660E1F" w:rsidP="00BE00C7">
            <w:pPr>
              <w:pStyle w:val="OutcomeDescription"/>
              <w:spacing w:before="120" w:after="120"/>
              <w:rPr>
                <w:rFonts w:cs="Arial"/>
                <w:lang w:eastAsia="en-NZ"/>
              </w:rPr>
            </w:pPr>
          </w:p>
        </w:tc>
        <w:tc>
          <w:tcPr>
            <w:tcW w:w="0" w:type="auto"/>
          </w:tcPr>
          <w:p w14:paraId="3BF12E45"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88E123" w14:textId="77777777" w:rsidR="00EB7645" w:rsidRPr="00BE00C7" w:rsidRDefault="00660E1F" w:rsidP="00BE00C7">
            <w:pPr>
              <w:pStyle w:val="OutcomeDescription"/>
              <w:spacing w:before="120" w:after="120"/>
              <w:rPr>
                <w:rFonts w:cs="Arial"/>
                <w:lang w:eastAsia="en-NZ"/>
              </w:rPr>
            </w:pPr>
            <w:r w:rsidRPr="00BE00C7">
              <w:rPr>
                <w:rFonts w:cs="Arial"/>
                <w:lang w:eastAsia="en-NZ"/>
              </w:rPr>
              <w:t>Signed admission agreements were evidenced in the sa</w:t>
            </w:r>
            <w:r w:rsidRPr="00BE00C7">
              <w:rPr>
                <w:rFonts w:cs="Arial"/>
                <w:lang w:eastAsia="en-NZ"/>
              </w:rPr>
              <w:t xml:space="preserve">mpled residents’ records. Informed consent for specific procedures had been gained </w:t>
            </w:r>
            <w:r w:rsidRPr="00BE00C7">
              <w:rPr>
                <w:rFonts w:cs="Arial"/>
                <w:lang w:eastAsia="en-NZ"/>
              </w:rPr>
              <w:lastRenderedPageBreak/>
              <w:t xml:space="preserve">appropriately. Resuscitation, service plans were signed by residents who are competent and able to consent, and a medical decision was made by the general practitioner (GP) </w:t>
            </w:r>
            <w:r w:rsidRPr="00BE00C7">
              <w:rPr>
                <w:rFonts w:cs="Arial"/>
                <w:lang w:eastAsia="en-NZ"/>
              </w:rPr>
              <w:t>for residents who were unable to provide consent.</w:t>
            </w:r>
          </w:p>
          <w:p w14:paraId="5431CDE9" w14:textId="77777777" w:rsidR="00EB7645" w:rsidRPr="00BE00C7" w:rsidRDefault="00660E1F" w:rsidP="00BE00C7">
            <w:pPr>
              <w:pStyle w:val="OutcomeDescription"/>
              <w:spacing w:before="120" w:after="120"/>
              <w:rPr>
                <w:rFonts w:cs="Arial"/>
                <w:lang w:eastAsia="en-NZ"/>
              </w:rPr>
            </w:pPr>
          </w:p>
        </w:tc>
      </w:tr>
      <w:tr w:rsidR="00C6029A" w14:paraId="7DAF408A" w14:textId="77777777">
        <w:tc>
          <w:tcPr>
            <w:tcW w:w="0" w:type="auto"/>
          </w:tcPr>
          <w:p w14:paraId="6682DE84"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59F62B1"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w:t>
            </w:r>
            <w:r w:rsidRPr="00BE00C7">
              <w:rPr>
                <w:rFonts w:cs="Arial"/>
                <w:lang w:eastAsia="en-NZ"/>
              </w:rPr>
              <w:t>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w:t>
            </w:r>
            <w:r w:rsidRPr="00BE00C7">
              <w:rPr>
                <w:rFonts w:cs="Arial"/>
                <w:lang w:eastAsia="en-NZ"/>
              </w:rPr>
              <w:t>a manner that leads to quality improvement.</w:t>
            </w:r>
          </w:p>
          <w:p w14:paraId="0E99F9FE" w14:textId="77777777" w:rsidR="00EB7645" w:rsidRPr="00BE00C7" w:rsidRDefault="00660E1F" w:rsidP="00BE00C7">
            <w:pPr>
              <w:pStyle w:val="OutcomeDescription"/>
              <w:spacing w:before="120" w:after="120"/>
              <w:rPr>
                <w:rFonts w:cs="Arial"/>
                <w:lang w:eastAsia="en-NZ"/>
              </w:rPr>
            </w:pPr>
          </w:p>
        </w:tc>
        <w:tc>
          <w:tcPr>
            <w:tcW w:w="0" w:type="auto"/>
          </w:tcPr>
          <w:p w14:paraId="44184902"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72B5B35B" w14:textId="77777777" w:rsidR="00EB7645" w:rsidRPr="00BE00C7" w:rsidRDefault="00660E1F" w:rsidP="00BE00C7">
            <w:pPr>
              <w:pStyle w:val="OutcomeDescription"/>
              <w:spacing w:before="120" w:after="120"/>
              <w:rPr>
                <w:rFonts w:cs="Arial"/>
                <w:lang w:eastAsia="en-NZ"/>
              </w:rPr>
            </w:pPr>
            <w:r w:rsidRPr="00BE00C7">
              <w:rPr>
                <w:rFonts w:cs="Arial"/>
                <w:lang w:eastAsia="en-NZ"/>
              </w:rPr>
              <w:t>A fair, transparent and equitable complaint management system is in place to receive and resolve complaints that leads to improvements. This meets the requirements of the Code. Residents and whānau understood</w:t>
            </w:r>
            <w:r w:rsidRPr="00BE00C7">
              <w:rPr>
                <w:rFonts w:cs="Arial"/>
                <w:lang w:eastAsia="en-NZ"/>
              </w:rPr>
              <w:t xml:space="preserve"> their right to make a complaint and knew how to do so. They informed they felt free and comfortable about raising any issue of concern. There have been 28 complaints received in 2023 to date. Documentation showed the six sampled complaints have been ackno</w:t>
            </w:r>
            <w:r w:rsidRPr="00BE00C7">
              <w:rPr>
                <w:rFonts w:cs="Arial"/>
                <w:lang w:eastAsia="en-NZ"/>
              </w:rPr>
              <w:t>wledged, investigated, and followed up in a timely manner. When there was a delay in responding to complaints as a result of Cyclone Gabrielle, an explanation and apology was provided to the complainant.</w:t>
            </w:r>
          </w:p>
          <w:p w14:paraId="3FAE9DE6" w14:textId="77777777" w:rsidR="00EB7645" w:rsidRPr="00BE00C7" w:rsidRDefault="00660E1F" w:rsidP="00BE00C7">
            <w:pPr>
              <w:pStyle w:val="OutcomeDescription"/>
              <w:spacing w:before="120" w:after="120"/>
              <w:rPr>
                <w:rFonts w:cs="Arial"/>
                <w:lang w:eastAsia="en-NZ"/>
              </w:rPr>
            </w:pPr>
          </w:p>
          <w:p w14:paraId="28EC5381"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were open complaints at audit. Since the last</w:t>
            </w:r>
            <w:r w:rsidRPr="00BE00C7">
              <w:rPr>
                <w:rFonts w:cs="Arial"/>
                <w:lang w:eastAsia="en-NZ"/>
              </w:rPr>
              <w:t xml:space="preserve"> audit one complaint has been received via the Health and Disability Commissioner’s office (HDC) in August 2021 and one concern via Te Whatu Ora. The HDC complaint has been responded to and the service is awaiting the final response. The Te Whatu Ora conce</w:t>
            </w:r>
            <w:r w:rsidRPr="00BE00C7">
              <w:rPr>
                <w:rFonts w:cs="Arial"/>
                <w:lang w:eastAsia="en-NZ"/>
              </w:rPr>
              <w:t>rn remains open. This links with 5.2 and the area for improvement raised in 2.3.3.</w:t>
            </w:r>
          </w:p>
          <w:p w14:paraId="0D4C3244" w14:textId="77777777" w:rsidR="00EB7645" w:rsidRPr="00BE00C7" w:rsidRDefault="00660E1F" w:rsidP="00BE00C7">
            <w:pPr>
              <w:pStyle w:val="OutcomeDescription"/>
              <w:spacing w:before="120" w:after="120"/>
              <w:rPr>
                <w:rFonts w:cs="Arial"/>
                <w:lang w:eastAsia="en-NZ"/>
              </w:rPr>
            </w:pPr>
          </w:p>
          <w:p w14:paraId="3F31093C"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care home and village manager (CH&amp;VM), as well as the regional manager (RM) who was interviewed during another recent Heritage Lifecare Limited (HLL) audit detailed how</w:t>
            </w:r>
            <w:r w:rsidRPr="00BE00C7">
              <w:rPr>
                <w:rFonts w:cs="Arial"/>
                <w:lang w:eastAsia="en-NZ"/>
              </w:rPr>
              <w:t xml:space="preserve"> the HDC complaint feedback was being </w:t>
            </w:r>
            <w:r w:rsidRPr="00BE00C7">
              <w:rPr>
                <w:rFonts w:cs="Arial"/>
                <w:lang w:eastAsia="en-NZ"/>
              </w:rPr>
              <w:lastRenderedPageBreak/>
              <w:t>managed and processes to enhance communication with residents and whānau.</w:t>
            </w:r>
          </w:p>
          <w:p w14:paraId="573C14EB" w14:textId="77777777" w:rsidR="00EB7645" w:rsidRPr="00BE00C7" w:rsidRDefault="00660E1F" w:rsidP="00BE00C7">
            <w:pPr>
              <w:pStyle w:val="OutcomeDescription"/>
              <w:spacing w:before="120" w:after="120"/>
              <w:rPr>
                <w:rFonts w:cs="Arial"/>
                <w:lang w:eastAsia="en-NZ"/>
              </w:rPr>
            </w:pPr>
          </w:p>
          <w:p w14:paraId="36FB5835"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CH&amp;VM is responsible for complaints management, with the support of the regional manager (RM) and HLL senior leadership team for significan</w:t>
            </w:r>
            <w:r w:rsidRPr="00BE00C7">
              <w:rPr>
                <w:rFonts w:cs="Arial"/>
                <w:lang w:eastAsia="en-NZ"/>
              </w:rPr>
              <w:t>t complaints. In the event of a complaint from a Māori resident or whānau member, the CH&amp;VM has experience in providing culturally appropriate response for Māori and can speak te reo Māori. Ensuring the complaints process works equitably for Māori resident</w:t>
            </w:r>
            <w:r w:rsidRPr="00BE00C7">
              <w:rPr>
                <w:rFonts w:cs="Arial"/>
                <w:lang w:eastAsia="en-NZ"/>
              </w:rPr>
              <w:t>s is achieved.</w:t>
            </w:r>
          </w:p>
          <w:p w14:paraId="6373C51D" w14:textId="77777777" w:rsidR="00EB7645" w:rsidRPr="00BE00C7" w:rsidRDefault="00660E1F" w:rsidP="00BE00C7">
            <w:pPr>
              <w:pStyle w:val="OutcomeDescription"/>
              <w:spacing w:before="120" w:after="120"/>
              <w:rPr>
                <w:rFonts w:cs="Arial"/>
                <w:lang w:eastAsia="en-NZ"/>
              </w:rPr>
            </w:pPr>
          </w:p>
          <w:p w14:paraId="6B5DDDE5"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complaints/compliments and feedback form is available in the main entrance along with a drop box. The number and theme of complaints is reviewed monthly across HLL.</w:t>
            </w:r>
          </w:p>
          <w:p w14:paraId="0B169DC5" w14:textId="77777777" w:rsidR="00EB7645" w:rsidRPr="00BE00C7" w:rsidRDefault="00660E1F" w:rsidP="00BE00C7">
            <w:pPr>
              <w:pStyle w:val="OutcomeDescription"/>
              <w:spacing w:before="120" w:after="120"/>
              <w:rPr>
                <w:rFonts w:cs="Arial"/>
                <w:lang w:eastAsia="en-NZ"/>
              </w:rPr>
            </w:pPr>
          </w:p>
        </w:tc>
      </w:tr>
      <w:tr w:rsidR="00C6029A" w14:paraId="52938F9F" w14:textId="77777777">
        <w:tc>
          <w:tcPr>
            <w:tcW w:w="0" w:type="auto"/>
          </w:tcPr>
          <w:p w14:paraId="474BF441"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2.1: Governance</w:t>
            </w:r>
          </w:p>
          <w:p w14:paraId="47E640D9"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trust the people governing t</w:t>
            </w:r>
            <w:r w:rsidRPr="00BE00C7">
              <w:rPr>
                <w:rFonts w:cs="Arial"/>
                <w:lang w:eastAsia="en-NZ"/>
              </w:rPr>
              <w: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w:t>
            </w:r>
            <w:r w:rsidRPr="00BE00C7">
              <w:rPr>
                <w:rFonts w:cs="Arial"/>
                <w:lang w:eastAsia="en-NZ"/>
              </w:rPr>
              <w:t>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7529980" w14:textId="77777777" w:rsidR="00EB7645" w:rsidRPr="00BE00C7" w:rsidRDefault="00660E1F" w:rsidP="00BE00C7">
            <w:pPr>
              <w:pStyle w:val="OutcomeDescription"/>
              <w:spacing w:before="120" w:after="120"/>
              <w:rPr>
                <w:rFonts w:cs="Arial"/>
                <w:lang w:eastAsia="en-NZ"/>
              </w:rPr>
            </w:pPr>
          </w:p>
        </w:tc>
        <w:tc>
          <w:tcPr>
            <w:tcW w:w="0" w:type="auto"/>
          </w:tcPr>
          <w:p w14:paraId="66D7A714"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7A319376" w14:textId="77777777" w:rsidR="00EB7645" w:rsidRPr="00BE00C7" w:rsidRDefault="00660E1F" w:rsidP="00BE00C7">
            <w:pPr>
              <w:pStyle w:val="OutcomeDescription"/>
              <w:spacing w:before="120" w:after="120"/>
              <w:rPr>
                <w:rFonts w:cs="Arial"/>
                <w:lang w:eastAsia="en-NZ"/>
              </w:rPr>
            </w:pPr>
            <w:r w:rsidRPr="00BE00C7">
              <w:rPr>
                <w:rFonts w:cs="Arial"/>
                <w:lang w:eastAsia="en-NZ"/>
              </w:rPr>
              <w:t>The governin</w:t>
            </w:r>
            <w:r w:rsidRPr="00BE00C7">
              <w:rPr>
                <w:rFonts w:cs="Arial"/>
                <w:lang w:eastAsia="en-NZ"/>
              </w:rPr>
              <w:t>g body assumes accountability for delivering a high-quality service through supporting inclusion of Māori and Pasifika in governance groups, honouring Te Tiriti o Waitangi and being focused on improving outcomes for Māori.  Heritage Lifecare have a legal t</w:t>
            </w:r>
            <w:r w:rsidRPr="00BE00C7">
              <w:rPr>
                <w:rFonts w:cs="Arial"/>
                <w:lang w:eastAsia="en-NZ"/>
              </w:rPr>
              <w:t>eam who monitor changes to legislative and clinical requirements and have access to domestic and international legal advice. Information garnered from these sources translates into policy and procedure. The CH&amp;VM and the clinical services manager (CSM) wer</w:t>
            </w:r>
            <w:r w:rsidRPr="00BE00C7">
              <w:rPr>
                <w:rFonts w:cs="Arial"/>
                <w:lang w:eastAsia="en-NZ"/>
              </w:rPr>
              <w:t>e aware of legislative requirements relevant to their role.</w:t>
            </w:r>
          </w:p>
          <w:p w14:paraId="5AF316F8" w14:textId="77777777" w:rsidR="00EB7645" w:rsidRPr="00BE00C7" w:rsidRDefault="00660E1F" w:rsidP="00BE00C7">
            <w:pPr>
              <w:pStyle w:val="OutcomeDescription"/>
              <w:spacing w:before="120" w:after="120"/>
              <w:rPr>
                <w:rFonts w:cs="Arial"/>
                <w:lang w:eastAsia="en-NZ"/>
              </w:rPr>
            </w:pPr>
          </w:p>
          <w:p w14:paraId="3AC500BC"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CH&amp;VM has worked at Te Wiremu House since 2008 and is suitably experienced for the role. The CHM has exceeded eight hours of education in the last 12 months as required by the </w:t>
            </w:r>
            <w:r w:rsidRPr="00BE00C7">
              <w:rPr>
                <w:rFonts w:cs="Arial"/>
                <w:lang w:eastAsia="en-NZ"/>
              </w:rPr>
              <w:t xml:space="preserve">provider’s contract with Te Whatu Ora – Health New Zealand Tairāwhiti (Te Whatu Ora Tairāwhiti). The CSM has been at Te Wiremu House for 18 years and is supported by the unit Coordinator (UC), who has worked at Te Wiremu House for 14 years. The CSM and UC </w:t>
            </w:r>
            <w:r w:rsidRPr="00BE00C7">
              <w:rPr>
                <w:rFonts w:cs="Arial"/>
                <w:lang w:eastAsia="en-NZ"/>
              </w:rPr>
              <w:t>are registered nurses with current APCs. There has been some recent restructuring of some national roles.</w:t>
            </w:r>
          </w:p>
          <w:p w14:paraId="32BA0191" w14:textId="77777777" w:rsidR="00EB7645" w:rsidRPr="00BE00C7" w:rsidRDefault="00660E1F" w:rsidP="00BE00C7">
            <w:pPr>
              <w:pStyle w:val="OutcomeDescription"/>
              <w:spacing w:before="120" w:after="120"/>
              <w:rPr>
                <w:rFonts w:cs="Arial"/>
                <w:lang w:eastAsia="en-NZ"/>
              </w:rPr>
            </w:pPr>
          </w:p>
          <w:p w14:paraId="24DAE647"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Equity for Māori is addressed through the policy documentation and enabled </w:t>
            </w:r>
            <w:r w:rsidRPr="00BE00C7">
              <w:rPr>
                <w:rFonts w:cs="Arial"/>
                <w:lang w:eastAsia="en-NZ"/>
              </w:rPr>
              <w:lastRenderedPageBreak/>
              <w:t xml:space="preserve">through choice and control over supports and the removal of barriers that </w:t>
            </w:r>
            <w:r w:rsidRPr="00BE00C7">
              <w:rPr>
                <w:rFonts w:cs="Arial"/>
                <w:lang w:eastAsia="en-NZ"/>
              </w:rPr>
              <w:t>prevent access to information (e.g., information in other languages for the Code of Rights, infection prevention and control). Heritage Lifecare utilises the skills of staff and senior managers and supports them in making sure barriers to equitable service</w:t>
            </w:r>
            <w:r w:rsidRPr="00BE00C7">
              <w:rPr>
                <w:rFonts w:cs="Arial"/>
                <w:lang w:eastAsia="en-NZ"/>
              </w:rPr>
              <w:t xml:space="preserve"> delivery are surmounted. Approximately 50% of staff and residents in Te Wiremu House identify as Māori.</w:t>
            </w:r>
          </w:p>
          <w:p w14:paraId="7CC0FA05" w14:textId="77777777" w:rsidR="00EB7645" w:rsidRPr="00BE00C7" w:rsidRDefault="00660E1F" w:rsidP="00BE00C7">
            <w:pPr>
              <w:pStyle w:val="OutcomeDescription"/>
              <w:spacing w:before="120" w:after="120"/>
              <w:rPr>
                <w:rFonts w:cs="Arial"/>
                <w:lang w:eastAsia="en-NZ"/>
              </w:rPr>
            </w:pPr>
          </w:p>
          <w:p w14:paraId="124495EB" w14:textId="77777777" w:rsidR="00EB7645" w:rsidRPr="00BE00C7" w:rsidRDefault="00660E1F"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w:t>
            </w:r>
            <w:r w:rsidRPr="00BE00C7">
              <w:rPr>
                <w:rFonts w:cs="Arial"/>
                <w:lang w:eastAsia="en-NZ"/>
              </w:rPr>
              <w:t>. The plan supports the improvement of equitable outcomes for Māori, Pasifika and tāngata whaikaha. The HLL reporting structure facilitates that information from its strategic plan is used to inform the Te Wiremu House facility-specific business plan. Te W</w:t>
            </w:r>
            <w:r w:rsidRPr="00BE00C7">
              <w:rPr>
                <w:rFonts w:cs="Arial"/>
                <w:lang w:eastAsia="en-NZ"/>
              </w:rPr>
              <w:t xml:space="preserve">iremu House business plan supports the goals for Te Wiremu House, and cultural safety is embedded in business and quality plans and in staff education. </w:t>
            </w:r>
          </w:p>
          <w:p w14:paraId="6C3814D6" w14:textId="77777777" w:rsidR="00EB7645" w:rsidRPr="00BE00C7" w:rsidRDefault="00660E1F" w:rsidP="00BE00C7">
            <w:pPr>
              <w:pStyle w:val="OutcomeDescription"/>
              <w:spacing w:before="120" w:after="120"/>
              <w:rPr>
                <w:rFonts w:cs="Arial"/>
                <w:lang w:eastAsia="en-NZ"/>
              </w:rPr>
            </w:pPr>
          </w:p>
          <w:p w14:paraId="3E8445FC" w14:textId="77777777" w:rsidR="00EB7645" w:rsidRPr="00BE00C7" w:rsidRDefault="00660E1F"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w:t>
            </w:r>
            <w:r w:rsidRPr="00BE00C7">
              <w:rPr>
                <w:rFonts w:cs="Arial"/>
                <w:lang w:eastAsia="en-NZ"/>
              </w:rPr>
              <w:t>h feedback mechanisms. This includes receiving regular information from each of its care facilities. Internal data collection (e.g., adverse events, complaints, internal audit activities) are aggregated and corrective action (at facility and organisation l</w:t>
            </w:r>
            <w:r w:rsidRPr="00BE00C7">
              <w:rPr>
                <w:rFonts w:cs="Arial"/>
                <w:lang w:eastAsia="en-NZ"/>
              </w:rPr>
              <w:t xml:space="preserve">evel as applicable) actioned. Feedback is to the clinical governance group and to the board. Changes are made to business and/or the strategic plans as required. </w:t>
            </w:r>
          </w:p>
          <w:p w14:paraId="737DB248" w14:textId="77777777" w:rsidR="00EB7645" w:rsidRPr="00BE00C7" w:rsidRDefault="00660E1F" w:rsidP="00BE00C7">
            <w:pPr>
              <w:pStyle w:val="OutcomeDescription"/>
              <w:spacing w:before="120" w:after="120"/>
              <w:rPr>
                <w:rFonts w:cs="Arial"/>
                <w:lang w:eastAsia="en-NZ"/>
              </w:rPr>
            </w:pPr>
          </w:p>
          <w:p w14:paraId="382D56EA" w14:textId="77777777" w:rsidR="00EB7645" w:rsidRPr="00BE00C7" w:rsidRDefault="00660E1F" w:rsidP="00BE00C7">
            <w:pPr>
              <w:pStyle w:val="OutcomeDescription"/>
              <w:spacing w:before="120" w:after="120"/>
              <w:rPr>
                <w:rFonts w:cs="Arial"/>
                <w:lang w:eastAsia="en-NZ"/>
              </w:rPr>
            </w:pPr>
            <w:r w:rsidRPr="00BE00C7">
              <w:rPr>
                <w:rFonts w:cs="Arial"/>
                <w:lang w:eastAsia="en-NZ"/>
              </w:rPr>
              <w:t>Appropriate clinical governance systems are in place. Feedback from the Māori Network Komiti</w:t>
            </w:r>
            <w:r w:rsidRPr="00BE00C7">
              <w:rPr>
                <w:rFonts w:cs="Arial"/>
                <w:lang w:eastAsia="en-NZ"/>
              </w:rPr>
              <w:t xml:space="preserve"> is used to inform service development.</w:t>
            </w:r>
          </w:p>
          <w:p w14:paraId="3E6C1212" w14:textId="77777777" w:rsidR="00EB7645" w:rsidRPr="00BE00C7" w:rsidRDefault="00660E1F" w:rsidP="00BE00C7">
            <w:pPr>
              <w:pStyle w:val="OutcomeDescription"/>
              <w:spacing w:before="120" w:after="120"/>
              <w:rPr>
                <w:rFonts w:cs="Arial"/>
                <w:lang w:eastAsia="en-NZ"/>
              </w:rPr>
            </w:pPr>
          </w:p>
          <w:p w14:paraId="52FE05D1" w14:textId="77777777" w:rsidR="00EB7645" w:rsidRPr="00BE00C7" w:rsidRDefault="00660E1F" w:rsidP="00BE00C7">
            <w:pPr>
              <w:pStyle w:val="OutcomeDescription"/>
              <w:spacing w:before="120" w:after="120"/>
              <w:rPr>
                <w:rFonts w:cs="Arial"/>
                <w:lang w:eastAsia="en-NZ"/>
              </w:rPr>
            </w:pPr>
            <w:r w:rsidRPr="00BE00C7">
              <w:rPr>
                <w:rFonts w:cs="Arial"/>
                <w:lang w:eastAsia="en-NZ"/>
              </w:rPr>
              <w:t>On the first day of audit there were 87 residents receiving care. The service has Aged Related Residential Care (ARRC) contracts with Te Whatu Ora Tairāwhiti for hospital level, rest home and dementia level of care,</w:t>
            </w:r>
            <w:r w:rsidRPr="00BE00C7">
              <w:rPr>
                <w:rFonts w:cs="Arial"/>
                <w:lang w:eastAsia="en-NZ"/>
              </w:rPr>
              <w:t xml:space="preserve"> as well as for community residential services. There were 26 residents receiving ARRC services at hospital level care, 27 at rest home level care, and 23 at dementia level care. There were seven residents receiving care under the community residential pro</w:t>
            </w:r>
            <w:r w:rsidRPr="00BE00C7">
              <w:rPr>
                <w:rFonts w:cs="Arial"/>
                <w:lang w:eastAsia="en-NZ"/>
              </w:rPr>
              <w:t xml:space="preserve">gramme. This includes four residents receiving respite care at </w:t>
            </w:r>
            <w:r w:rsidRPr="00BE00C7">
              <w:rPr>
                <w:rFonts w:cs="Arial"/>
                <w:lang w:eastAsia="en-NZ"/>
              </w:rPr>
              <w:lastRenderedPageBreak/>
              <w:t>rest home level of care, and three residents under chronic health conditions – long term support (CHC-LTS) at hospital level care. One other short-term hospital level care resident is receiving</w:t>
            </w:r>
            <w:r w:rsidRPr="00BE00C7">
              <w:rPr>
                <w:rFonts w:cs="Arial"/>
                <w:lang w:eastAsia="en-NZ"/>
              </w:rPr>
              <w:t xml:space="preserve"> short-term hospital level care funded by ACC. </w:t>
            </w:r>
          </w:p>
          <w:p w14:paraId="7632157D" w14:textId="77777777" w:rsidR="00EB7645" w:rsidRPr="00BE00C7" w:rsidRDefault="00660E1F" w:rsidP="00BE00C7">
            <w:pPr>
              <w:pStyle w:val="OutcomeDescription"/>
              <w:spacing w:before="120" w:after="120"/>
              <w:rPr>
                <w:rFonts w:cs="Arial"/>
                <w:lang w:eastAsia="en-NZ"/>
              </w:rPr>
            </w:pPr>
          </w:p>
          <w:p w14:paraId="7A6F5232"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three other residents receiving services that are funded under residential non aged contract, but they have been assessed as requiring hospital level care.</w:t>
            </w:r>
          </w:p>
          <w:p w14:paraId="1BB136B0" w14:textId="77777777" w:rsidR="00EB7645" w:rsidRPr="00BE00C7" w:rsidRDefault="00660E1F" w:rsidP="00BE00C7">
            <w:pPr>
              <w:pStyle w:val="OutcomeDescription"/>
              <w:spacing w:before="120" w:after="120"/>
              <w:rPr>
                <w:rFonts w:cs="Arial"/>
                <w:lang w:eastAsia="en-NZ"/>
              </w:rPr>
            </w:pPr>
          </w:p>
          <w:p w14:paraId="788BAE6A" w14:textId="77777777" w:rsidR="00EB7645" w:rsidRPr="00BE00C7" w:rsidRDefault="00660E1F" w:rsidP="00BE00C7">
            <w:pPr>
              <w:pStyle w:val="OutcomeDescription"/>
              <w:spacing w:before="120" w:after="120"/>
              <w:rPr>
                <w:rFonts w:cs="Arial"/>
                <w:lang w:eastAsia="en-NZ"/>
              </w:rPr>
            </w:pPr>
            <w:r w:rsidRPr="00BE00C7">
              <w:rPr>
                <w:rFonts w:cs="Arial"/>
                <w:lang w:eastAsia="en-NZ"/>
              </w:rPr>
              <w:t>As a result of Cyclone Gabrielle, a grou</w:t>
            </w:r>
            <w:r w:rsidRPr="00BE00C7">
              <w:rPr>
                <w:rFonts w:cs="Arial"/>
                <w:lang w:eastAsia="en-NZ"/>
              </w:rPr>
              <w:t>p of residents were relocated to Te Wiremu House from another HLL ARRC facility in Wairoa as part of the emergency response. As a result of this, the number of resourced beds in the secure dementia unit increased by 14 to a total of 24 beds. The CH&amp;VM advi</w:t>
            </w:r>
            <w:r w:rsidRPr="00BE00C7">
              <w:rPr>
                <w:rFonts w:cs="Arial"/>
                <w:lang w:eastAsia="en-NZ"/>
              </w:rPr>
              <w:t>sed the secure dementia unit was able to quickly and safely increase to this size, as the secure dementia unit was initially this size when the care home was built and had been subsequently downsized. The number of beds for rest home and hospital level car</w:t>
            </w:r>
            <w:r w:rsidRPr="00BE00C7">
              <w:rPr>
                <w:rFonts w:cs="Arial"/>
                <w:lang w:eastAsia="en-NZ"/>
              </w:rPr>
              <w:t>e beds reduced by this number. The Te Wiremu House care home and village manager advised this happened as an emergency event during the night, and both Health New Zealand Te Whatu Ora Tairāwhiti and Te Matau a Māui Hawke's Bay were subsequently informed of</w:t>
            </w:r>
            <w:r w:rsidRPr="00BE00C7">
              <w:rPr>
                <w:rFonts w:cs="Arial"/>
                <w:lang w:eastAsia="en-NZ"/>
              </w:rPr>
              <w:t xml:space="preserve"> this along with the Ministry of Health (HealthCERT) when communication systems enabled.</w:t>
            </w:r>
          </w:p>
          <w:p w14:paraId="21AF065B" w14:textId="77777777" w:rsidR="00EB7645" w:rsidRPr="00BE00C7" w:rsidRDefault="00660E1F" w:rsidP="00BE00C7">
            <w:pPr>
              <w:pStyle w:val="OutcomeDescription"/>
              <w:spacing w:before="120" w:after="120"/>
              <w:rPr>
                <w:rFonts w:cs="Arial"/>
                <w:lang w:eastAsia="en-NZ"/>
              </w:rPr>
            </w:pPr>
          </w:p>
        </w:tc>
      </w:tr>
      <w:tr w:rsidR="00C6029A" w14:paraId="0DECAE53" w14:textId="77777777">
        <w:tc>
          <w:tcPr>
            <w:tcW w:w="0" w:type="auto"/>
          </w:tcPr>
          <w:p w14:paraId="01F9BA4E"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6CF942"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w:t>
            </w:r>
            <w:r w:rsidRPr="00BE00C7">
              <w:rPr>
                <w:rFonts w:cs="Arial"/>
                <w:lang w:eastAsia="en-NZ"/>
              </w:rPr>
              <w:t>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w:t>
            </w:r>
            <w:r w:rsidRPr="00BE00C7">
              <w:rPr>
                <w:rFonts w:cs="Arial"/>
                <w:lang w:eastAsia="en-NZ"/>
              </w:rPr>
              <w:t xml:space="preserve">ms in place relating to continuous quality improvement that take a risk-based approach, and these systems meet the needs of people using the services </w:t>
            </w:r>
            <w:r w:rsidRPr="00BE00C7">
              <w:rPr>
                <w:rFonts w:cs="Arial"/>
                <w:lang w:eastAsia="en-NZ"/>
              </w:rPr>
              <w:lastRenderedPageBreak/>
              <w:t>and our health care and support workers.</w:t>
            </w:r>
          </w:p>
          <w:p w14:paraId="43A3384A" w14:textId="77777777" w:rsidR="00EB7645" w:rsidRPr="00BE00C7" w:rsidRDefault="00660E1F" w:rsidP="00BE00C7">
            <w:pPr>
              <w:pStyle w:val="OutcomeDescription"/>
              <w:spacing w:before="120" w:after="120"/>
              <w:rPr>
                <w:rFonts w:cs="Arial"/>
                <w:lang w:eastAsia="en-NZ"/>
              </w:rPr>
            </w:pPr>
          </w:p>
        </w:tc>
        <w:tc>
          <w:tcPr>
            <w:tcW w:w="0" w:type="auto"/>
          </w:tcPr>
          <w:p w14:paraId="67B33B28"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F16A49"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organisation has a planned quality and risk system </w:t>
            </w:r>
            <w:r w:rsidRPr="00BE00C7">
              <w:rPr>
                <w:rFonts w:cs="Arial"/>
                <w:lang w:eastAsia="en-NZ"/>
              </w:rPr>
              <w:t>that reflects the principles of continuous quality improvement. This includes having current policies and procedures, reporting and management of incidents/accidents, hazards and complaints, internal and external audit activities, staff and resident satisf</w:t>
            </w:r>
            <w:r w:rsidRPr="00BE00C7">
              <w:rPr>
                <w:rFonts w:cs="Arial"/>
                <w:lang w:eastAsia="en-NZ"/>
              </w:rPr>
              <w:t>action surveys, monitoring of resident outcomes, infection surveillance, and monitoring use of restraint. The facility manager and the clinical services manager are responsible for implementation of the quality and risk system programme and report to the r</w:t>
            </w:r>
            <w:r w:rsidRPr="00BE00C7">
              <w:rPr>
                <w:rFonts w:cs="Arial"/>
                <w:lang w:eastAsia="en-NZ"/>
              </w:rPr>
              <w:t>egional manager.</w:t>
            </w:r>
          </w:p>
          <w:p w14:paraId="05875CEC" w14:textId="77777777" w:rsidR="00EB7645" w:rsidRPr="00BE00C7" w:rsidRDefault="00660E1F" w:rsidP="00BE00C7">
            <w:pPr>
              <w:pStyle w:val="OutcomeDescription"/>
              <w:spacing w:before="120" w:after="120"/>
              <w:rPr>
                <w:rFonts w:cs="Arial"/>
                <w:lang w:eastAsia="en-NZ"/>
              </w:rPr>
            </w:pPr>
          </w:p>
          <w:p w14:paraId="35047A84"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are quality meetings and staff meetings which are used to monitor and report on relevant quality and risk and operational issues, in addition to the </w:t>
            </w:r>
            <w:r w:rsidRPr="00BE00C7">
              <w:rPr>
                <w:rFonts w:cs="Arial"/>
                <w:lang w:eastAsia="en-NZ"/>
              </w:rPr>
              <w:lastRenderedPageBreak/>
              <w:t>regular management team meetings. The frequency of these meetings has been impacted</w:t>
            </w:r>
            <w:r w:rsidRPr="00BE00C7">
              <w:rPr>
                <w:rFonts w:cs="Arial"/>
                <w:lang w:eastAsia="en-NZ"/>
              </w:rPr>
              <w:t xml:space="preserve"> by disaster response and infection outbreaks. Resident meetings occur, and minutes reflected a range of topics discussed, including catering, activities, housekeeping, staff, infection prevention and control, and general issues. An independent advocate vi</w:t>
            </w:r>
            <w:r w:rsidRPr="00BE00C7">
              <w:rPr>
                <w:rFonts w:cs="Arial"/>
                <w:lang w:eastAsia="en-NZ"/>
              </w:rPr>
              <w:t>sits regularly and has planned meetings with residents and family members in the secure dementia unit.</w:t>
            </w:r>
          </w:p>
          <w:p w14:paraId="07DCD6F3" w14:textId="77777777" w:rsidR="00EB7645" w:rsidRPr="00BE00C7" w:rsidRDefault="00660E1F" w:rsidP="00BE00C7">
            <w:pPr>
              <w:pStyle w:val="OutcomeDescription"/>
              <w:spacing w:before="120" w:after="120"/>
              <w:rPr>
                <w:rFonts w:cs="Arial"/>
                <w:lang w:eastAsia="en-NZ"/>
              </w:rPr>
            </w:pPr>
          </w:p>
          <w:p w14:paraId="3E2ED635" w14:textId="77777777" w:rsidR="00EB7645" w:rsidRPr="00BE00C7" w:rsidRDefault="00660E1F" w:rsidP="00BE00C7">
            <w:pPr>
              <w:pStyle w:val="OutcomeDescription"/>
              <w:spacing w:before="120" w:after="120"/>
              <w:rPr>
                <w:rFonts w:cs="Arial"/>
                <w:lang w:eastAsia="en-NZ"/>
              </w:rPr>
            </w:pPr>
            <w:r w:rsidRPr="00BE00C7">
              <w:rPr>
                <w:rFonts w:cs="Arial"/>
                <w:lang w:eastAsia="en-NZ"/>
              </w:rPr>
              <w:t>A resident and whānau satisfaction survey was undertaken in 2022 and the results are displayed inside the care home near the main entrance. The 2023 sur</w:t>
            </w:r>
            <w:r w:rsidRPr="00BE00C7">
              <w:rPr>
                <w:rFonts w:cs="Arial"/>
                <w:lang w:eastAsia="en-NZ"/>
              </w:rPr>
              <w:t>vey results are still being analysed. A staff survey has been recently completed and CH&amp;VM advised an action plan will be developed in response to the results.</w:t>
            </w:r>
          </w:p>
          <w:p w14:paraId="25DC965B" w14:textId="77777777" w:rsidR="00EB7645" w:rsidRPr="00BE00C7" w:rsidRDefault="00660E1F" w:rsidP="00BE00C7">
            <w:pPr>
              <w:pStyle w:val="OutcomeDescription"/>
              <w:spacing w:before="120" w:after="120"/>
              <w:rPr>
                <w:rFonts w:cs="Arial"/>
                <w:lang w:eastAsia="en-NZ"/>
              </w:rPr>
            </w:pPr>
          </w:p>
          <w:p w14:paraId="1A80F881"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a range of internal audits, which are undertaken using template audit forms and accor</w:t>
            </w:r>
            <w:r w:rsidRPr="00BE00C7">
              <w:rPr>
                <w:rFonts w:cs="Arial"/>
                <w:lang w:eastAsia="en-NZ"/>
              </w:rPr>
              <w:t xml:space="preserve">ding to a schedule. The results are recorded along with the corrective action register detailing any subsequent actions required. The results are reported to relevant staff and discussed at various relevant meetings. </w:t>
            </w:r>
          </w:p>
          <w:p w14:paraId="60CA1F5D" w14:textId="77777777" w:rsidR="00EB7645" w:rsidRPr="00BE00C7" w:rsidRDefault="00660E1F" w:rsidP="00BE00C7">
            <w:pPr>
              <w:pStyle w:val="OutcomeDescription"/>
              <w:spacing w:before="120" w:after="120"/>
              <w:rPr>
                <w:rFonts w:cs="Arial"/>
                <w:lang w:eastAsia="en-NZ"/>
              </w:rPr>
            </w:pPr>
          </w:p>
          <w:p w14:paraId="45221CF5" w14:textId="77777777" w:rsidR="00EB7645" w:rsidRPr="00BE00C7" w:rsidRDefault="00660E1F" w:rsidP="00BE00C7">
            <w:pPr>
              <w:pStyle w:val="OutcomeDescription"/>
              <w:spacing w:before="120" w:after="120"/>
              <w:rPr>
                <w:rFonts w:cs="Arial"/>
                <w:lang w:eastAsia="en-NZ"/>
              </w:rPr>
            </w:pPr>
            <w:r w:rsidRPr="00BE00C7">
              <w:rPr>
                <w:rFonts w:cs="Arial"/>
                <w:lang w:eastAsia="en-NZ"/>
              </w:rPr>
              <w:t>The organisation’s hazard register ha</w:t>
            </w:r>
            <w:r w:rsidRPr="00BE00C7">
              <w:rPr>
                <w:rFonts w:cs="Arial"/>
                <w:lang w:eastAsia="en-NZ"/>
              </w:rPr>
              <w:t xml:space="preserve">s been recently reviewed. Health and safety issues are discussed at the health and safety committee meetings and relevant issues also communicated at the quality and staff meetings. </w:t>
            </w:r>
          </w:p>
          <w:p w14:paraId="48BDCB9B" w14:textId="77777777" w:rsidR="00EB7645" w:rsidRPr="00BE00C7" w:rsidRDefault="00660E1F" w:rsidP="00BE00C7">
            <w:pPr>
              <w:pStyle w:val="OutcomeDescription"/>
              <w:spacing w:before="120" w:after="120"/>
              <w:rPr>
                <w:rFonts w:cs="Arial"/>
                <w:lang w:eastAsia="en-NZ"/>
              </w:rPr>
            </w:pPr>
          </w:p>
          <w:p w14:paraId="3438C2AA" w14:textId="77777777" w:rsidR="00EB7645" w:rsidRPr="00BE00C7" w:rsidRDefault="00660E1F" w:rsidP="00BE00C7">
            <w:pPr>
              <w:pStyle w:val="OutcomeDescription"/>
              <w:spacing w:before="120" w:after="120"/>
              <w:rPr>
                <w:rFonts w:cs="Arial"/>
                <w:lang w:eastAsia="en-NZ"/>
              </w:rPr>
            </w:pPr>
            <w:r w:rsidRPr="00BE00C7">
              <w:rPr>
                <w:rFonts w:cs="Arial"/>
                <w:lang w:eastAsia="en-NZ"/>
              </w:rPr>
              <w:t>Staff document adverse and near miss events, and each event is given a r</w:t>
            </w:r>
            <w:r w:rsidRPr="00BE00C7">
              <w:rPr>
                <w:rFonts w:cs="Arial"/>
                <w:lang w:eastAsia="en-NZ"/>
              </w:rPr>
              <w:t>isk rating. The service is not required to comply with the National Adverse Events Reporting Policy however, applicable events are being reported internally. Relevant incidents and accidents are being reported electronically. Sampled events are investigate</w:t>
            </w:r>
            <w:r w:rsidRPr="00BE00C7">
              <w:rPr>
                <w:rFonts w:cs="Arial"/>
                <w:lang w:eastAsia="en-NZ"/>
              </w:rPr>
              <w:t xml:space="preserve">d and followed up in a timely manner and open disclosure is occurring, including following any resident fall.  While the initial sampled reported events were generally well managed, post falls assessments could not be consistently located, and linking the </w:t>
            </w:r>
            <w:r w:rsidRPr="00BE00C7">
              <w:rPr>
                <w:rFonts w:cs="Arial"/>
                <w:lang w:eastAsia="en-NZ"/>
              </w:rPr>
              <w:t>events to resident care short-term or long-term plans and/or care plan evaluations is not consistent. This is included in the area for improvement raised in 2.3.5.</w:t>
            </w:r>
          </w:p>
          <w:p w14:paraId="0090C6EF" w14:textId="77777777" w:rsidR="00EB7645" w:rsidRPr="00BE00C7" w:rsidRDefault="00660E1F" w:rsidP="00BE00C7">
            <w:pPr>
              <w:pStyle w:val="OutcomeDescription"/>
              <w:spacing w:before="120" w:after="120"/>
              <w:rPr>
                <w:rFonts w:cs="Arial"/>
                <w:lang w:eastAsia="en-NZ"/>
              </w:rPr>
            </w:pPr>
          </w:p>
          <w:p w14:paraId="4D2C63C3"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All essential notifications are made by the care home and village manager and the CSM, and </w:t>
            </w:r>
            <w:r w:rsidRPr="00BE00C7">
              <w:rPr>
                <w:rFonts w:cs="Arial"/>
                <w:lang w:eastAsia="en-NZ"/>
              </w:rPr>
              <w:t>a copy of all section 31 notifications are kept on file for ease of reference and are also referred to in quality and other applicable staff meetings. The CH&amp;VM advised that since the last audit regular essential notifications have been made in relation to</w:t>
            </w:r>
            <w:r w:rsidRPr="00BE00C7">
              <w:rPr>
                <w:rFonts w:cs="Arial"/>
                <w:lang w:eastAsia="en-NZ"/>
              </w:rPr>
              <w:t xml:space="preserve"> a shortage of registered nurses (RNs). This included for occasions where there was a registered nurse on duty; however, not the full complement of RNs on duty that would normally be rostered for the shift (this links with criterion 2.3.1). In the event a </w:t>
            </w:r>
            <w:r w:rsidRPr="00BE00C7">
              <w:rPr>
                <w:rFonts w:cs="Arial"/>
                <w:lang w:eastAsia="en-NZ"/>
              </w:rPr>
              <w:t xml:space="preserve">section 31 event involved two residents, the CH&amp;VM reported two section 31 notifications (one per applicable resident) are made. Section 31 notifications were also made for loss of key utilities, absconding, episodes of behaviour, theft from the premises, </w:t>
            </w:r>
            <w:r w:rsidRPr="00BE00C7">
              <w:rPr>
                <w:rFonts w:cs="Arial"/>
                <w:lang w:eastAsia="en-NZ"/>
              </w:rPr>
              <w:t>infection outbreak, resident falls resulting in a fracture, and two pressure injuries.</w:t>
            </w:r>
          </w:p>
          <w:p w14:paraId="3AFC1EBC" w14:textId="77777777" w:rsidR="00EB7645" w:rsidRPr="00BE00C7" w:rsidRDefault="00660E1F" w:rsidP="00BE00C7">
            <w:pPr>
              <w:pStyle w:val="OutcomeDescription"/>
              <w:spacing w:before="120" w:after="120"/>
              <w:rPr>
                <w:rFonts w:cs="Arial"/>
                <w:lang w:eastAsia="en-NZ"/>
              </w:rPr>
            </w:pPr>
          </w:p>
          <w:p w14:paraId="7533F101"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Risk identification and management processes are in place. The CH&amp;VM civil defence emergency preparation and response, including support of other local ARCC facilities </w:t>
            </w:r>
            <w:r w:rsidRPr="00BE00C7">
              <w:rPr>
                <w:rFonts w:cs="Arial"/>
                <w:lang w:eastAsia="en-NZ"/>
              </w:rPr>
              <w:t>following Cyclone Gabrielle, is an area of continuous improvement.</w:t>
            </w:r>
          </w:p>
          <w:p w14:paraId="64B1A3FB" w14:textId="77777777" w:rsidR="00EB7645" w:rsidRPr="00BE00C7" w:rsidRDefault="00660E1F" w:rsidP="00BE00C7">
            <w:pPr>
              <w:pStyle w:val="OutcomeDescription"/>
              <w:spacing w:before="120" w:after="120"/>
              <w:rPr>
                <w:rFonts w:cs="Arial"/>
                <w:lang w:eastAsia="en-NZ"/>
              </w:rPr>
            </w:pPr>
          </w:p>
        </w:tc>
      </w:tr>
      <w:tr w:rsidR="00C6029A" w14:paraId="21112953" w14:textId="77777777">
        <w:tc>
          <w:tcPr>
            <w:tcW w:w="0" w:type="auto"/>
          </w:tcPr>
          <w:p w14:paraId="4BE86D55"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EB74526"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w:t>
            </w:r>
            <w:r w:rsidRPr="00BE00C7">
              <w:rPr>
                <w:rFonts w:cs="Arial"/>
                <w:lang w:eastAsia="en-NZ"/>
              </w:rPr>
              <w:t>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w:t>
            </w:r>
            <w:r w:rsidRPr="00BE00C7">
              <w:rPr>
                <w:rFonts w:cs="Arial"/>
                <w:lang w:eastAsia="en-NZ"/>
              </w:rPr>
              <w:t>effective person-centred and whānau-centred services.</w:t>
            </w:r>
          </w:p>
          <w:p w14:paraId="47E49287" w14:textId="77777777" w:rsidR="00EB7645" w:rsidRPr="00BE00C7" w:rsidRDefault="00660E1F" w:rsidP="00BE00C7">
            <w:pPr>
              <w:pStyle w:val="OutcomeDescription"/>
              <w:spacing w:before="120" w:after="120"/>
              <w:rPr>
                <w:rFonts w:cs="Arial"/>
                <w:lang w:eastAsia="en-NZ"/>
              </w:rPr>
            </w:pPr>
          </w:p>
        </w:tc>
        <w:tc>
          <w:tcPr>
            <w:tcW w:w="0" w:type="auto"/>
          </w:tcPr>
          <w:p w14:paraId="26D62913" w14:textId="77777777" w:rsidR="00EB7645" w:rsidRPr="00BE00C7" w:rsidRDefault="00660E1F" w:rsidP="00BE00C7">
            <w:pPr>
              <w:pStyle w:val="OutcomeDescription"/>
              <w:spacing w:before="120" w:after="120"/>
              <w:rPr>
                <w:rFonts w:cs="Arial"/>
                <w:lang w:eastAsia="en-NZ"/>
              </w:rPr>
            </w:pPr>
            <w:r w:rsidRPr="00BE00C7">
              <w:rPr>
                <w:rFonts w:cs="Arial"/>
                <w:lang w:eastAsia="en-NZ"/>
              </w:rPr>
              <w:t>PA Moderate</w:t>
            </w:r>
          </w:p>
        </w:tc>
        <w:tc>
          <w:tcPr>
            <w:tcW w:w="0" w:type="auto"/>
          </w:tcPr>
          <w:p w14:paraId="00F28430"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is a policy and process for determining staffing and skill mix. Whilst there is a registered nurse (RN) on duty at all times there are significant RN, caregiver and kitchen hand </w:t>
            </w:r>
            <w:r w:rsidRPr="00BE00C7">
              <w:rPr>
                <w:rFonts w:cs="Arial"/>
                <w:lang w:eastAsia="en-NZ"/>
              </w:rPr>
              <w:t>vacancies. There are insufficient cleaning hours rostered on duty on the weekend. These are areas requiring improvement.</w:t>
            </w:r>
          </w:p>
          <w:p w14:paraId="72C5E772" w14:textId="77777777" w:rsidR="00EB7645" w:rsidRPr="00BE00C7" w:rsidRDefault="00660E1F" w:rsidP="00BE00C7">
            <w:pPr>
              <w:pStyle w:val="OutcomeDescription"/>
              <w:spacing w:before="120" w:after="120"/>
              <w:rPr>
                <w:rFonts w:cs="Arial"/>
                <w:lang w:eastAsia="en-NZ"/>
              </w:rPr>
            </w:pPr>
          </w:p>
          <w:p w14:paraId="2D4D0198"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is a minimum of five caregivers and a registered nurse on duty. Care staff are allocated areas to work each week. </w:t>
            </w:r>
          </w:p>
          <w:p w14:paraId="7E42E8ED" w14:textId="77777777" w:rsidR="00EB7645" w:rsidRPr="00BE00C7" w:rsidRDefault="00660E1F" w:rsidP="00BE00C7">
            <w:pPr>
              <w:pStyle w:val="OutcomeDescription"/>
              <w:spacing w:before="120" w:after="120"/>
              <w:rPr>
                <w:rFonts w:cs="Arial"/>
                <w:lang w:eastAsia="en-NZ"/>
              </w:rPr>
            </w:pPr>
          </w:p>
          <w:p w14:paraId="67EEBB97" w14:textId="77777777" w:rsidR="00EB7645" w:rsidRPr="00BE00C7" w:rsidRDefault="00660E1F" w:rsidP="00BE00C7">
            <w:pPr>
              <w:pStyle w:val="OutcomeDescription"/>
              <w:spacing w:before="120" w:after="120"/>
              <w:rPr>
                <w:rFonts w:cs="Arial"/>
                <w:lang w:eastAsia="en-NZ"/>
              </w:rPr>
            </w:pPr>
            <w:r w:rsidRPr="00BE00C7">
              <w:rPr>
                <w:rFonts w:cs="Arial"/>
                <w:lang w:eastAsia="en-NZ"/>
              </w:rPr>
              <w:t>Processes ar</w:t>
            </w:r>
            <w:r w:rsidRPr="00BE00C7">
              <w:rPr>
                <w:rFonts w:cs="Arial"/>
                <w:lang w:eastAsia="en-NZ"/>
              </w:rPr>
              <w:t xml:space="preserve">e in place to ensure staff are appropriately skilled and qualified for their role. </w:t>
            </w:r>
          </w:p>
          <w:p w14:paraId="4C9F747C" w14:textId="77777777" w:rsidR="00EB7645" w:rsidRPr="00BE00C7" w:rsidRDefault="00660E1F" w:rsidP="00BE00C7">
            <w:pPr>
              <w:pStyle w:val="OutcomeDescription"/>
              <w:spacing w:before="120" w:after="120"/>
              <w:rPr>
                <w:rFonts w:cs="Arial"/>
                <w:lang w:eastAsia="en-NZ"/>
              </w:rPr>
            </w:pPr>
          </w:p>
          <w:p w14:paraId="1C4490B7"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is an education programme in place that is relevant to the service </w:t>
            </w:r>
            <w:r w:rsidRPr="00BE00C7">
              <w:rPr>
                <w:rFonts w:cs="Arial"/>
                <w:lang w:eastAsia="en-NZ"/>
              </w:rPr>
              <w:lastRenderedPageBreak/>
              <w:t>setting and ARRC contract requirements. Staff are provided with relevant ongoing training applicab</w:t>
            </w:r>
            <w:r w:rsidRPr="00BE00C7">
              <w:rPr>
                <w:rFonts w:cs="Arial"/>
                <w:lang w:eastAsia="en-NZ"/>
              </w:rPr>
              <w:t xml:space="preserve">le to their role and level of care provided on site (including non-aged), and records of attendance are maintained. Records are not available to demonstrate staff have completed all required competencies including infection prevention and control. </w:t>
            </w:r>
          </w:p>
          <w:p w14:paraId="0D7083E4" w14:textId="77777777" w:rsidR="00EB7645" w:rsidRPr="00BE00C7" w:rsidRDefault="00660E1F" w:rsidP="00BE00C7">
            <w:pPr>
              <w:pStyle w:val="OutcomeDescription"/>
              <w:spacing w:before="120" w:after="120"/>
              <w:rPr>
                <w:rFonts w:cs="Arial"/>
                <w:lang w:eastAsia="en-NZ"/>
              </w:rPr>
            </w:pPr>
          </w:p>
          <w:p w14:paraId="30807947" w14:textId="77777777" w:rsidR="00EB7645" w:rsidRPr="00BE00C7" w:rsidRDefault="00660E1F" w:rsidP="00BE00C7">
            <w:pPr>
              <w:pStyle w:val="OutcomeDescription"/>
              <w:spacing w:before="120" w:after="120"/>
              <w:rPr>
                <w:rFonts w:cs="Arial"/>
                <w:lang w:eastAsia="en-NZ"/>
              </w:rPr>
            </w:pPr>
            <w:r w:rsidRPr="00BE00C7">
              <w:rPr>
                <w:rFonts w:cs="Arial"/>
                <w:lang w:eastAsia="en-NZ"/>
              </w:rPr>
              <w:t>Twenty</w:t>
            </w:r>
            <w:r w:rsidRPr="00BE00C7">
              <w:rPr>
                <w:rFonts w:cs="Arial"/>
                <w:lang w:eastAsia="en-NZ"/>
              </w:rPr>
              <w:t>-one staff working at Te Wiremu House have an industry-approved qualification (or equivalency based on time worked) at level four, 11 staff at level three and 12 staff at level two. There are staff with a dementia level care qualification or working toward</w:t>
            </w:r>
            <w:r w:rsidRPr="00BE00C7">
              <w:rPr>
                <w:rFonts w:cs="Arial"/>
                <w:lang w:eastAsia="en-NZ"/>
              </w:rPr>
              <w:t>s this. However, two staff working in the secure dementia unit for over 18 months have not attained the dementia level qualification yet.</w:t>
            </w:r>
          </w:p>
          <w:p w14:paraId="4BB95C27" w14:textId="77777777" w:rsidR="00EB7645" w:rsidRPr="00BE00C7" w:rsidRDefault="00660E1F" w:rsidP="00BE00C7">
            <w:pPr>
              <w:pStyle w:val="OutcomeDescription"/>
              <w:spacing w:before="120" w:after="120"/>
              <w:rPr>
                <w:rFonts w:cs="Arial"/>
                <w:lang w:eastAsia="en-NZ"/>
              </w:rPr>
            </w:pPr>
          </w:p>
        </w:tc>
      </w:tr>
      <w:tr w:rsidR="00C6029A" w14:paraId="6186C796" w14:textId="77777777">
        <w:tc>
          <w:tcPr>
            <w:tcW w:w="0" w:type="auto"/>
          </w:tcPr>
          <w:p w14:paraId="2A6B10DF"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8730BEF"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People providing my support have knowledge, skills, valu</w:t>
            </w:r>
            <w:r w:rsidRPr="00BE00C7">
              <w:rPr>
                <w:rFonts w:cs="Arial"/>
                <w:lang w:eastAsia="en-NZ"/>
              </w:rPr>
              <w:t>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w:t>
            </w:r>
            <w:r w:rsidRPr="00BE00C7">
              <w:rPr>
                <w:rFonts w:cs="Arial"/>
                <w:lang w:eastAsia="en-NZ"/>
              </w:rPr>
              <w:t xml:space="preserve">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09DB042" w14:textId="77777777" w:rsidR="00EB7645" w:rsidRPr="00BE00C7" w:rsidRDefault="00660E1F" w:rsidP="00BE00C7">
            <w:pPr>
              <w:pStyle w:val="OutcomeDescription"/>
              <w:spacing w:before="120" w:after="120"/>
              <w:rPr>
                <w:rFonts w:cs="Arial"/>
                <w:lang w:eastAsia="en-NZ"/>
              </w:rPr>
            </w:pPr>
          </w:p>
        </w:tc>
        <w:tc>
          <w:tcPr>
            <w:tcW w:w="0" w:type="auto"/>
          </w:tcPr>
          <w:p w14:paraId="5C7FA50C"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27EBABBB" w14:textId="77777777" w:rsidR="00EB7645" w:rsidRPr="00BE00C7" w:rsidRDefault="00660E1F" w:rsidP="00BE00C7">
            <w:pPr>
              <w:pStyle w:val="OutcomeDescription"/>
              <w:spacing w:before="120" w:after="120"/>
              <w:rPr>
                <w:rFonts w:cs="Arial"/>
                <w:lang w:eastAsia="en-NZ"/>
              </w:rPr>
            </w:pPr>
            <w:r w:rsidRPr="00BE00C7">
              <w:rPr>
                <w:rFonts w:cs="Arial"/>
                <w:lang w:eastAsia="en-NZ"/>
              </w:rPr>
              <w:t>Staff are provi</w:t>
            </w:r>
            <w:r w:rsidRPr="00BE00C7">
              <w:rPr>
                <w:rFonts w:cs="Arial"/>
                <w:lang w:eastAsia="en-NZ"/>
              </w:rPr>
              <w:t>ded with an induction and orientation programme relevant to their role and appropriate records are retained to demonstrate the process.</w:t>
            </w:r>
          </w:p>
          <w:p w14:paraId="1727EDC4" w14:textId="77777777" w:rsidR="00EB7645" w:rsidRPr="00BE00C7" w:rsidRDefault="00660E1F"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w:t>
            </w:r>
            <w:r w:rsidRPr="00BE00C7">
              <w:rPr>
                <w:rFonts w:cs="Arial"/>
                <w:lang w:eastAsia="en-NZ"/>
              </w:rPr>
              <w:t xml:space="preserve">ntained for employed and contracted registered health professionals, including registered nurses, the enrolled nurse (EN), general practitioners (GPs), the nurse practitioner (NP), pharmacists, physiotherapist, podiatrist, and dietitian. </w:t>
            </w:r>
          </w:p>
          <w:p w14:paraId="71D940F5" w14:textId="77777777" w:rsidR="00EB7645" w:rsidRPr="00BE00C7" w:rsidRDefault="00660E1F" w:rsidP="00BE00C7">
            <w:pPr>
              <w:pStyle w:val="OutcomeDescription"/>
              <w:spacing w:before="120" w:after="120"/>
              <w:rPr>
                <w:rFonts w:cs="Arial"/>
                <w:lang w:eastAsia="en-NZ"/>
              </w:rPr>
            </w:pPr>
            <w:r w:rsidRPr="00BE00C7">
              <w:rPr>
                <w:rFonts w:cs="Arial"/>
                <w:lang w:eastAsia="en-NZ"/>
              </w:rPr>
              <w:t>Staff performance</w:t>
            </w:r>
            <w:r w:rsidRPr="00BE00C7">
              <w:rPr>
                <w:rFonts w:cs="Arial"/>
                <w:lang w:eastAsia="en-NZ"/>
              </w:rPr>
              <w:t xml:space="preserve"> is reviewed and discussed at regular intervals; this was confirmed through documentation sighted and interviews with staff.</w:t>
            </w:r>
          </w:p>
          <w:p w14:paraId="369DDF28" w14:textId="77777777" w:rsidR="00EB7645" w:rsidRPr="00BE00C7" w:rsidRDefault="00660E1F" w:rsidP="00BE00C7">
            <w:pPr>
              <w:pStyle w:val="OutcomeDescription"/>
              <w:spacing w:before="120" w:after="120"/>
              <w:rPr>
                <w:rFonts w:cs="Arial"/>
                <w:lang w:eastAsia="en-NZ"/>
              </w:rPr>
            </w:pPr>
          </w:p>
        </w:tc>
      </w:tr>
      <w:tr w:rsidR="00C6029A" w14:paraId="4E7B2EA1" w14:textId="77777777">
        <w:tc>
          <w:tcPr>
            <w:tcW w:w="0" w:type="auto"/>
          </w:tcPr>
          <w:p w14:paraId="0AA3BF54"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3.2: My pathway to wellbeing</w:t>
            </w:r>
          </w:p>
          <w:p w14:paraId="46EFBA54"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w:t>
            </w:r>
            <w:r w:rsidRPr="00BE00C7">
              <w:rPr>
                <w:rFonts w:cs="Arial"/>
                <w:lang w:eastAsia="en-NZ"/>
              </w:rPr>
              <w:t>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w:t>
            </w:r>
            <w:r w:rsidRPr="00BE00C7">
              <w:rPr>
                <w:rFonts w:cs="Arial"/>
                <w:lang w:eastAsia="en-NZ"/>
              </w:rPr>
              <w:t xml:space="preserve"> whānau to support wellbeing.</w:t>
            </w:r>
          </w:p>
          <w:p w14:paraId="75CC06EC" w14:textId="77777777" w:rsidR="00EB7645" w:rsidRPr="00BE00C7" w:rsidRDefault="00660E1F" w:rsidP="00BE00C7">
            <w:pPr>
              <w:pStyle w:val="OutcomeDescription"/>
              <w:spacing w:before="120" w:after="120"/>
              <w:rPr>
                <w:rFonts w:cs="Arial"/>
                <w:lang w:eastAsia="en-NZ"/>
              </w:rPr>
            </w:pPr>
          </w:p>
        </w:tc>
        <w:tc>
          <w:tcPr>
            <w:tcW w:w="0" w:type="auto"/>
          </w:tcPr>
          <w:p w14:paraId="2F3286D8"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06BD0BB"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Residents' files sampled identified that initial assessments and initial care plans were resident-centred, and these were completed in a timely manner. The service uses assessment tools that include consideration </w:t>
            </w:r>
            <w:r w:rsidRPr="00BE00C7">
              <w:rPr>
                <w:rFonts w:cs="Arial"/>
                <w:lang w:eastAsia="en-NZ"/>
              </w:rPr>
              <w:t>of residents’ lived experiences, cultural needs, values, and beliefs. Nursing care is undertaken by appropriately trained and skilled staff including the nursing team and care staff. InterRAI assessments were completed within 21 days of admission. Cultural</w:t>
            </w:r>
            <w:r w:rsidRPr="00BE00C7">
              <w:rPr>
                <w:rFonts w:cs="Arial"/>
                <w:lang w:eastAsia="en-NZ"/>
              </w:rPr>
              <w:t xml:space="preserve"> assessments were completed by the nursing team in consultation with the residents, and family/whānau/enduring power of </w:t>
            </w:r>
            <w:r w:rsidRPr="00BE00C7">
              <w:rPr>
                <w:rFonts w:cs="Arial"/>
                <w:lang w:eastAsia="en-NZ"/>
              </w:rPr>
              <w:lastRenderedPageBreak/>
              <w:t xml:space="preserve">attorney (EPOA). Long-term care plans were also developed, and six-monthly evaluation processes were completed. Family/whānau/EPOA, and </w:t>
            </w:r>
            <w:r w:rsidRPr="00BE00C7">
              <w:rPr>
                <w:rFonts w:cs="Arial"/>
                <w:lang w:eastAsia="en-NZ"/>
              </w:rPr>
              <w:t>GP involvement is encouraged in the plan of care.</w:t>
            </w:r>
          </w:p>
          <w:p w14:paraId="03335B9F" w14:textId="77777777" w:rsidR="00EB7645" w:rsidRPr="00BE00C7" w:rsidRDefault="00660E1F"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 frames and conducts medical reviews promptly. Completed medical records were sighted in all files sampled. T</w:t>
            </w:r>
            <w:r w:rsidRPr="00BE00C7">
              <w:rPr>
                <w:rFonts w:cs="Arial"/>
                <w:lang w:eastAsia="en-NZ"/>
              </w:rPr>
              <w:t>he GP reported that communication was conducted in a transparent manner, medical input was sought in a timely manner, that medical orders were followed, and care was resident centred. Residents’ files sampled identified service integration with other membe</w:t>
            </w:r>
            <w:r w:rsidRPr="00BE00C7">
              <w:rPr>
                <w:rFonts w:cs="Arial"/>
                <w:lang w:eastAsia="en-NZ"/>
              </w:rPr>
              <w:t>rs of the health team. Multidisciplinary team (MDT) meetings were completed six-monthly.</w:t>
            </w:r>
          </w:p>
          <w:p w14:paraId="644E9363"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CSM reported that sufficient and appropriate information is shared between the staff at each handover. Interviewed staff stated that they were updated daily regard</w:t>
            </w:r>
            <w:r w:rsidRPr="00BE00C7">
              <w:rPr>
                <w:rFonts w:cs="Arial"/>
                <w:lang w:eastAsia="en-NZ"/>
              </w:rPr>
              <w:t>ing each resident’s condition. Progress notes were completed on every shift and more often if there were any changes in a resident’s condition. Short-term care plans were developed for short-term problems or in the event of any significant change, with app</w:t>
            </w:r>
            <w:r w:rsidRPr="00BE00C7">
              <w:rPr>
                <w:rFonts w:cs="Arial"/>
                <w:lang w:eastAsia="en-NZ"/>
              </w:rPr>
              <w:t>ropriate interventions formulated to guide staff. The plans were reviewed weekly or earlier if clinically indicated by the degree of risk noted during the assessment process. These were added to the long-term care plan if the condition did not resolve in t</w:t>
            </w:r>
            <w:r w:rsidRPr="00BE00C7">
              <w:rPr>
                <w:rFonts w:cs="Arial"/>
                <w:lang w:eastAsia="en-NZ"/>
              </w:rPr>
              <w:t>hree weeks. Any change in condition is reported to the registered nurses; this was evidenced in the records sampled. Interviews verified residents and EPOA/whānau/family are included and informed of all changes.</w:t>
            </w:r>
          </w:p>
          <w:p w14:paraId="357938C0" w14:textId="77777777" w:rsidR="00EB7645" w:rsidRPr="00BE00C7" w:rsidRDefault="00660E1F" w:rsidP="00BE00C7">
            <w:pPr>
              <w:pStyle w:val="OutcomeDescription"/>
              <w:spacing w:before="120" w:after="120"/>
              <w:rPr>
                <w:rFonts w:cs="Arial"/>
                <w:lang w:eastAsia="en-NZ"/>
              </w:rPr>
            </w:pPr>
            <w:r w:rsidRPr="00BE00C7">
              <w:rPr>
                <w:rFonts w:cs="Arial"/>
                <w:lang w:eastAsia="en-NZ"/>
              </w:rPr>
              <w:t>Long-term care plans were reviewed following</w:t>
            </w:r>
            <w:r w:rsidRPr="00BE00C7">
              <w:rPr>
                <w:rFonts w:cs="Arial"/>
                <w:lang w:eastAsia="en-NZ"/>
              </w:rPr>
              <w:t xml:space="preserve"> interRAI reassessments. Where progress was different from expected, the service, in collaboration with the resident or EPOA/whānau/family responded by initiating changes to the care plan. Where there was a significant change in the resident’s condition be</w:t>
            </w:r>
            <w:r w:rsidRPr="00BE00C7">
              <w:rPr>
                <w:rFonts w:cs="Arial"/>
                <w:lang w:eastAsia="en-NZ"/>
              </w:rPr>
              <w:t>fore the due review date, an interRAI re-assessment was completed. This included residents identified as having weight loss. A range of equipment and resources were available, suited to the levels of care provided and in accordance with the residents’ need</w:t>
            </w:r>
            <w:r w:rsidRPr="00BE00C7">
              <w:rPr>
                <w:rFonts w:cs="Arial"/>
                <w:lang w:eastAsia="en-NZ"/>
              </w:rPr>
              <w:t>s. The EPOA/whānau/family and residents interviewed confirmed their involvement in the evaluation of progress and any resulting changes.</w:t>
            </w:r>
          </w:p>
          <w:p w14:paraId="0682EAEE" w14:textId="77777777" w:rsidR="00EB7645" w:rsidRPr="00BE00C7" w:rsidRDefault="00660E1F" w:rsidP="00BE00C7">
            <w:pPr>
              <w:pStyle w:val="OutcomeDescription"/>
              <w:spacing w:before="120" w:after="120"/>
              <w:rPr>
                <w:rFonts w:cs="Arial"/>
                <w:lang w:eastAsia="en-NZ"/>
              </w:rPr>
            </w:pPr>
            <w:r w:rsidRPr="00BE00C7">
              <w:rPr>
                <w:rFonts w:cs="Arial"/>
                <w:lang w:eastAsia="en-NZ"/>
              </w:rPr>
              <w:t>Improvements are required around consistently documenting ongoing actions to prevent a recurrence; this includes falls,</w:t>
            </w:r>
            <w:r w:rsidRPr="00BE00C7">
              <w:rPr>
                <w:rFonts w:cs="Arial"/>
                <w:lang w:eastAsia="en-NZ"/>
              </w:rPr>
              <w:t xml:space="preserve"> behaviour that challenge, and linking them to care plan evaluation and review process. Post falls assessments are not consistently completed in applicable sampled residents </w:t>
            </w:r>
            <w:r w:rsidRPr="00BE00C7">
              <w:rPr>
                <w:rFonts w:cs="Arial"/>
                <w:lang w:eastAsia="en-NZ"/>
              </w:rPr>
              <w:lastRenderedPageBreak/>
              <w:t>at high risk of falls (refer to 2.3.3).</w:t>
            </w:r>
          </w:p>
          <w:p w14:paraId="3A3CEDCA" w14:textId="77777777" w:rsidR="00EB7645" w:rsidRPr="00BE00C7" w:rsidRDefault="00660E1F" w:rsidP="00660E1F">
            <w:pPr>
              <w:pStyle w:val="OutcomeDescription"/>
              <w:spacing w:before="120" w:after="120"/>
              <w:rPr>
                <w:rFonts w:cs="Arial"/>
                <w:lang w:eastAsia="en-NZ"/>
              </w:rPr>
            </w:pPr>
          </w:p>
        </w:tc>
      </w:tr>
      <w:tr w:rsidR="00C6029A" w14:paraId="72A9AB1C" w14:textId="77777777">
        <w:tc>
          <w:tcPr>
            <w:tcW w:w="0" w:type="auto"/>
          </w:tcPr>
          <w:p w14:paraId="66B8C4EE"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3.4: My medication</w:t>
            </w:r>
          </w:p>
          <w:p w14:paraId="5967D49F"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F54C2C1" w14:textId="77777777" w:rsidR="00EB7645" w:rsidRPr="00BE00C7" w:rsidRDefault="00660E1F" w:rsidP="00BE00C7">
            <w:pPr>
              <w:pStyle w:val="OutcomeDescription"/>
              <w:spacing w:before="120" w:after="120"/>
              <w:rPr>
                <w:rFonts w:cs="Arial"/>
                <w:lang w:eastAsia="en-NZ"/>
              </w:rPr>
            </w:pPr>
          </w:p>
        </w:tc>
        <w:tc>
          <w:tcPr>
            <w:tcW w:w="0" w:type="auto"/>
          </w:tcPr>
          <w:p w14:paraId="71C07500" w14:textId="77777777" w:rsidR="00EB7645" w:rsidRPr="00BE00C7" w:rsidRDefault="00660E1F" w:rsidP="00BE00C7">
            <w:pPr>
              <w:pStyle w:val="OutcomeDescription"/>
              <w:spacing w:before="120" w:after="120"/>
              <w:rPr>
                <w:rFonts w:cs="Arial"/>
                <w:lang w:eastAsia="en-NZ"/>
              </w:rPr>
            </w:pPr>
            <w:r w:rsidRPr="00BE00C7">
              <w:rPr>
                <w:rFonts w:cs="Arial"/>
                <w:lang w:eastAsia="en-NZ"/>
              </w:rPr>
              <w:t>PA Low</w:t>
            </w:r>
          </w:p>
        </w:tc>
        <w:tc>
          <w:tcPr>
            <w:tcW w:w="0" w:type="auto"/>
          </w:tcPr>
          <w:p w14:paraId="7F5569D2" w14:textId="77777777" w:rsidR="00EB7645" w:rsidRPr="00BE00C7" w:rsidRDefault="00660E1F" w:rsidP="00BE00C7">
            <w:pPr>
              <w:pStyle w:val="OutcomeDescription"/>
              <w:spacing w:before="120" w:after="120"/>
              <w:rPr>
                <w:rFonts w:cs="Arial"/>
                <w:lang w:eastAsia="en-NZ"/>
              </w:rPr>
            </w:pPr>
            <w:r w:rsidRPr="00BE00C7">
              <w:rPr>
                <w:rFonts w:cs="Arial"/>
                <w:lang w:eastAsia="en-NZ"/>
              </w:rPr>
              <w:t>The medication management policy is current a</w:t>
            </w:r>
            <w:r w:rsidRPr="00BE00C7">
              <w:rPr>
                <w:rFonts w:cs="Arial"/>
                <w:lang w:eastAsia="en-NZ"/>
              </w:rPr>
              <w:t xml:space="preserve">nd in line with the Medicines Care Guide for Residential Aged Care. The GP completes three-monthly medication reviews. Indications for use are noted for pro re nata (PRN) medications. All photos uploaded on the electronic medication management system were </w:t>
            </w:r>
            <w:r w:rsidRPr="00BE00C7">
              <w:rPr>
                <w:rFonts w:cs="Arial"/>
                <w:lang w:eastAsia="en-NZ"/>
              </w:rPr>
              <w:t>current. Allergies for three of the 16 medication charts not indicated were updated on the audit days. Eye drops were dated on opening.</w:t>
            </w:r>
          </w:p>
          <w:p w14:paraId="0AC9A1FE" w14:textId="77777777" w:rsidR="00EB7645" w:rsidRPr="00BE00C7" w:rsidRDefault="00660E1F"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Medication</w:t>
            </w:r>
            <w:r w:rsidRPr="00BE00C7">
              <w:rPr>
                <w:rFonts w:cs="Arial"/>
                <w:lang w:eastAsia="en-NZ"/>
              </w:rPr>
              <w:t xml:space="preserve"> incidents were completed in the event of a drug error and corrective actions were acted upon. A sample of these was reviewed during the audit.</w:t>
            </w:r>
          </w:p>
          <w:p w14:paraId="745834C2"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w:t>
            </w:r>
            <w:r w:rsidRPr="00BE00C7">
              <w:rPr>
                <w:rFonts w:cs="Arial"/>
                <w:lang w:eastAsia="en-NZ"/>
              </w:rPr>
              <w:t xml:space="preserve"> six-monthly controlled drug stocktakes were completed as required. Two of the three medication room temperatures were not being monitored. </w:t>
            </w:r>
          </w:p>
          <w:p w14:paraId="76ECEC1C" w14:textId="77777777" w:rsidR="00EB7645" w:rsidRPr="00BE00C7" w:rsidRDefault="00660E1F" w:rsidP="00BE00C7">
            <w:pPr>
              <w:pStyle w:val="OutcomeDescription"/>
              <w:spacing w:before="120" w:after="120"/>
              <w:rPr>
                <w:rFonts w:cs="Arial"/>
                <w:lang w:eastAsia="en-NZ"/>
              </w:rPr>
            </w:pPr>
            <w:r w:rsidRPr="00BE00C7">
              <w:rPr>
                <w:rFonts w:cs="Arial"/>
                <w:lang w:eastAsia="en-NZ"/>
              </w:rPr>
              <w:t>The enrolled nurse (EN) was observed administering medications safely and correctly. Medications were stored safely</w:t>
            </w:r>
            <w:r w:rsidRPr="00BE00C7">
              <w:rPr>
                <w:rFonts w:cs="Arial"/>
                <w:lang w:eastAsia="en-NZ"/>
              </w:rPr>
              <w:t xml:space="preserve"> and securely in the trolley, locked treatment rooms, and cupboards.</w:t>
            </w:r>
          </w:p>
          <w:p w14:paraId="7A2AF544"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were residents who were self-administering medication on the audit day. Appropriate processes were in place to ensure this was managed in a safe manner.  There was a self-medication</w:t>
            </w:r>
            <w:r w:rsidRPr="00BE00C7">
              <w:rPr>
                <w:rFonts w:cs="Arial"/>
                <w:lang w:eastAsia="en-NZ"/>
              </w:rPr>
              <w:t xml:space="preserve"> policy in place, and this was sighted. </w:t>
            </w:r>
          </w:p>
          <w:p w14:paraId="5D101EB9"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were no standing orders in use.</w:t>
            </w:r>
          </w:p>
          <w:p w14:paraId="4E778423"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previous audit shortfalls around documenting outcomes of PRN medications and completing competencies for residents self-administering medicines have been addressed.</w:t>
            </w:r>
          </w:p>
          <w:p w14:paraId="5A14FFE4" w14:textId="77777777" w:rsidR="00EB7645" w:rsidRPr="00BE00C7" w:rsidRDefault="00660E1F" w:rsidP="00BE00C7">
            <w:pPr>
              <w:pStyle w:val="OutcomeDescription"/>
              <w:spacing w:before="120" w:after="120"/>
              <w:rPr>
                <w:rFonts w:cs="Arial"/>
                <w:lang w:eastAsia="en-NZ"/>
              </w:rPr>
            </w:pPr>
          </w:p>
        </w:tc>
      </w:tr>
      <w:tr w:rsidR="00C6029A" w14:paraId="62CE0525" w14:textId="77777777">
        <w:tc>
          <w:tcPr>
            <w:tcW w:w="0" w:type="auto"/>
          </w:tcPr>
          <w:p w14:paraId="721656D7"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3.5: Nutrition to support wellbeing</w:t>
            </w:r>
          </w:p>
          <w:p w14:paraId="5E0E781B"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w:t>
            </w:r>
            <w:r w:rsidRPr="00BE00C7">
              <w:rPr>
                <w:rFonts w:cs="Arial"/>
                <w:lang w:eastAsia="en-NZ"/>
              </w:rPr>
              <w:t>al foods.</w:t>
            </w:r>
            <w:r w:rsidRPr="00BE00C7">
              <w:rPr>
                <w:rFonts w:cs="Arial"/>
                <w:lang w:eastAsia="en-NZ"/>
              </w:rPr>
              <w:br/>
              <w:t>As service providers: We ensure people’s nutrition and hydration needs are met to promote and maintain their health and wellbeing.</w:t>
            </w:r>
          </w:p>
          <w:p w14:paraId="6C228357" w14:textId="77777777" w:rsidR="00EB7645" w:rsidRPr="00BE00C7" w:rsidRDefault="00660E1F" w:rsidP="00BE00C7">
            <w:pPr>
              <w:pStyle w:val="OutcomeDescription"/>
              <w:spacing w:before="120" w:after="120"/>
              <w:rPr>
                <w:rFonts w:cs="Arial"/>
                <w:lang w:eastAsia="en-NZ"/>
              </w:rPr>
            </w:pPr>
          </w:p>
        </w:tc>
        <w:tc>
          <w:tcPr>
            <w:tcW w:w="0" w:type="auto"/>
          </w:tcPr>
          <w:p w14:paraId="03159127"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6E320C" w14:textId="77777777" w:rsidR="00EB7645" w:rsidRPr="00BE00C7" w:rsidRDefault="00660E1F"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w:t>
            </w:r>
            <w:r w:rsidRPr="00BE00C7">
              <w:rPr>
                <w:rFonts w:cs="Arial"/>
                <w:lang w:eastAsia="en-NZ"/>
              </w:rPr>
              <w:t>g prepared and cooked on site. There was an approved food control plan which expires on 18 September 2024. A current nutrition and hydration policy was in place and practiced.</w:t>
            </w:r>
          </w:p>
          <w:p w14:paraId="3782EEFF"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 xml:space="preserve">Diets are modified as required and the kitchen staff confirmed awareness of the </w:t>
            </w:r>
            <w:r w:rsidRPr="00BE00C7">
              <w:rPr>
                <w:rFonts w:cs="Arial"/>
                <w:lang w:eastAsia="en-NZ"/>
              </w:rPr>
              <w:t xml:space="preserve">dietary needs of the residents. Residents are given an option of choosing a menu they want. Residents have a nutrition profile developed on admission which identifies dietary requirements, likes, and dislikes. All alternatives are catered for as required. </w:t>
            </w:r>
            <w:r w:rsidRPr="00BE00C7">
              <w:rPr>
                <w:rFonts w:cs="Arial"/>
                <w:lang w:eastAsia="en-NZ"/>
              </w:rPr>
              <w:t>Snacks and drinks are available for residents throughout the day and night when required.</w:t>
            </w:r>
          </w:p>
          <w:p w14:paraId="35178820" w14:textId="77777777" w:rsidR="00EB7645" w:rsidRPr="00BE00C7" w:rsidRDefault="00660E1F" w:rsidP="00BE00C7">
            <w:pPr>
              <w:pStyle w:val="OutcomeDescription"/>
              <w:spacing w:before="120" w:after="120"/>
              <w:rPr>
                <w:rFonts w:cs="Arial"/>
                <w:lang w:eastAsia="en-NZ"/>
              </w:rPr>
            </w:pPr>
          </w:p>
        </w:tc>
      </w:tr>
      <w:tr w:rsidR="00C6029A" w14:paraId="49B306B4" w14:textId="77777777">
        <w:tc>
          <w:tcPr>
            <w:tcW w:w="0" w:type="auto"/>
          </w:tcPr>
          <w:p w14:paraId="14A84E43"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7CF1072"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7DB6B06A" w14:textId="77777777" w:rsidR="00EB7645" w:rsidRPr="00BE00C7" w:rsidRDefault="00660E1F" w:rsidP="00BE00C7">
            <w:pPr>
              <w:pStyle w:val="OutcomeDescription"/>
              <w:spacing w:before="120" w:after="120"/>
              <w:rPr>
                <w:rFonts w:cs="Arial"/>
                <w:lang w:eastAsia="en-NZ"/>
              </w:rPr>
            </w:pPr>
          </w:p>
        </w:tc>
        <w:tc>
          <w:tcPr>
            <w:tcW w:w="0" w:type="auto"/>
          </w:tcPr>
          <w:p w14:paraId="649ACBE4"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218CCD8F"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Records sampled evidenced that the transfer and </w:t>
            </w:r>
            <w:r w:rsidRPr="00BE00C7">
              <w:rPr>
                <w:rFonts w:cs="Arial"/>
                <w:lang w:eastAsia="en-NZ"/>
              </w:rPr>
              <w:t>discharge planning included risk mitigation and current residents’ needs. The discharge plan sampled confirmed that, where required, a referral to other allied health providers to ensure the safety of the resident was completed.</w:t>
            </w:r>
          </w:p>
          <w:p w14:paraId="31B6B7B9" w14:textId="77777777" w:rsidR="00EB7645" w:rsidRPr="00BE00C7" w:rsidRDefault="00660E1F" w:rsidP="00BE00C7">
            <w:pPr>
              <w:pStyle w:val="OutcomeDescription"/>
              <w:spacing w:before="120" w:after="120"/>
              <w:rPr>
                <w:rFonts w:cs="Arial"/>
                <w:lang w:eastAsia="en-NZ"/>
              </w:rPr>
            </w:pPr>
          </w:p>
        </w:tc>
      </w:tr>
      <w:tr w:rsidR="00C6029A" w14:paraId="576943CA" w14:textId="77777777">
        <w:tc>
          <w:tcPr>
            <w:tcW w:w="0" w:type="auto"/>
          </w:tcPr>
          <w:p w14:paraId="741500B4"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4.1: The facil</w:t>
            </w:r>
            <w:r w:rsidRPr="00BE00C7">
              <w:rPr>
                <w:rFonts w:cs="Arial"/>
                <w:lang w:eastAsia="en-NZ"/>
              </w:rPr>
              <w:t>ity</w:t>
            </w:r>
          </w:p>
          <w:p w14:paraId="64C8E702"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w:t>
            </w:r>
            <w:r w:rsidRPr="00BE00C7">
              <w:rPr>
                <w:rFonts w:cs="Arial"/>
                <w:lang w:eastAsia="en-NZ"/>
              </w:rPr>
              <w:t>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w:t>
            </w:r>
            <w:r w:rsidRPr="00BE00C7">
              <w:rPr>
                <w:rFonts w:cs="Arial"/>
                <w:lang w:eastAsia="en-NZ"/>
              </w:rPr>
              <w:t>t optimises people’s sense of belonging, independence, interaction, and function.</w:t>
            </w:r>
          </w:p>
          <w:p w14:paraId="0A532E0B" w14:textId="77777777" w:rsidR="00EB7645" w:rsidRPr="00BE00C7" w:rsidRDefault="00660E1F" w:rsidP="00BE00C7">
            <w:pPr>
              <w:pStyle w:val="OutcomeDescription"/>
              <w:spacing w:before="120" w:after="120"/>
              <w:rPr>
                <w:rFonts w:cs="Arial"/>
                <w:lang w:eastAsia="en-NZ"/>
              </w:rPr>
            </w:pPr>
          </w:p>
        </w:tc>
        <w:tc>
          <w:tcPr>
            <w:tcW w:w="0" w:type="auto"/>
          </w:tcPr>
          <w:p w14:paraId="341A0834"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65B9932C" w14:textId="77777777" w:rsidR="00EB7645" w:rsidRPr="00BE00C7" w:rsidRDefault="00660E1F" w:rsidP="00BE00C7">
            <w:pPr>
              <w:pStyle w:val="OutcomeDescription"/>
              <w:spacing w:before="120" w:after="120"/>
              <w:rPr>
                <w:rFonts w:cs="Arial"/>
                <w:lang w:eastAsia="en-NZ"/>
              </w:rPr>
            </w:pPr>
            <w:r w:rsidRPr="00BE00C7">
              <w:rPr>
                <w:rFonts w:cs="Arial"/>
                <w:lang w:eastAsia="en-NZ"/>
              </w:rPr>
              <w:t>The facility has a current building warrant of fitness (expiry 6 July 2024). The environment is fit for purpose and culturally appropriate. Clinical equipment sighted has</w:t>
            </w:r>
            <w:r w:rsidRPr="00BE00C7">
              <w:rPr>
                <w:rFonts w:cs="Arial"/>
                <w:lang w:eastAsia="en-NZ"/>
              </w:rPr>
              <w:t xml:space="preserve"> evidence of current performance monitoring and clinical calibration. Electrical safety test and tagging of applicable sampled equipment is current.</w:t>
            </w:r>
          </w:p>
          <w:p w14:paraId="1B4FE87C" w14:textId="77777777" w:rsidR="00EB7645" w:rsidRPr="00BE00C7" w:rsidRDefault="00660E1F" w:rsidP="00BE00C7">
            <w:pPr>
              <w:pStyle w:val="OutcomeDescription"/>
              <w:spacing w:before="120" w:after="120"/>
              <w:rPr>
                <w:rFonts w:cs="Arial"/>
                <w:lang w:eastAsia="en-NZ"/>
              </w:rPr>
            </w:pPr>
          </w:p>
          <w:p w14:paraId="6396AD4B"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have been no changes to the building footprint or fire evacuation plan since the last audit. The ser</w:t>
            </w:r>
            <w:r w:rsidRPr="00BE00C7">
              <w:rPr>
                <w:rFonts w:cs="Arial"/>
                <w:lang w:eastAsia="en-NZ"/>
              </w:rPr>
              <w:t>vice was able to expand the dementia unit to 24 beds by reverting the external doors to those originally in place before the secure dementia unit downsized and these doors were sighted. The CH&amp;VM stated this did not require a change to the approved fire ev</w:t>
            </w:r>
            <w:r w:rsidRPr="00BE00C7">
              <w:rPr>
                <w:rFonts w:cs="Arial"/>
                <w:lang w:eastAsia="en-NZ"/>
              </w:rPr>
              <w:t xml:space="preserve">acuation plan. All external exits in the secure dementia unit exit to a secure garden space. There are multiple lounge areas and/or quiet spaces residents in the secure dementia unit can use. Records are kept of all residents in Te Wiremu House </w:t>
            </w:r>
            <w:r w:rsidRPr="00BE00C7">
              <w:rPr>
                <w:rFonts w:cs="Arial"/>
                <w:lang w:eastAsia="en-NZ"/>
              </w:rPr>
              <w:lastRenderedPageBreak/>
              <w:t>and the ass</w:t>
            </w:r>
            <w:r w:rsidRPr="00BE00C7">
              <w:rPr>
                <w:rFonts w:cs="Arial"/>
                <w:lang w:eastAsia="en-NZ"/>
              </w:rPr>
              <w:t>istance required in the event of a fire or other emergency.</w:t>
            </w:r>
          </w:p>
          <w:p w14:paraId="268304B1" w14:textId="77777777" w:rsidR="00EB7645" w:rsidRPr="00BE00C7" w:rsidRDefault="00660E1F" w:rsidP="00BE00C7">
            <w:pPr>
              <w:pStyle w:val="OutcomeDescription"/>
              <w:spacing w:before="120" w:after="120"/>
              <w:rPr>
                <w:rFonts w:cs="Arial"/>
                <w:lang w:eastAsia="en-NZ"/>
              </w:rPr>
            </w:pPr>
          </w:p>
          <w:p w14:paraId="0B57CA1A" w14:textId="77777777" w:rsidR="00EB7645" w:rsidRPr="00BE00C7" w:rsidRDefault="00660E1F" w:rsidP="00BE00C7">
            <w:pPr>
              <w:pStyle w:val="OutcomeDescription"/>
              <w:spacing w:before="120" w:after="120"/>
              <w:rPr>
                <w:rFonts w:cs="Arial"/>
                <w:lang w:eastAsia="en-NZ"/>
              </w:rPr>
            </w:pPr>
            <w:r w:rsidRPr="00BE00C7">
              <w:rPr>
                <w:rFonts w:cs="Arial"/>
                <w:lang w:eastAsia="en-NZ"/>
              </w:rPr>
              <w:t>At least six-monthly fire evacuation drills occur, and records are maintained. This occurred most recently on 19 October 2023.</w:t>
            </w:r>
          </w:p>
          <w:p w14:paraId="41F10C14" w14:textId="77777777" w:rsidR="00EB7645" w:rsidRPr="00BE00C7" w:rsidRDefault="00660E1F" w:rsidP="00BE00C7">
            <w:pPr>
              <w:pStyle w:val="OutcomeDescription"/>
              <w:spacing w:before="120" w:after="120"/>
              <w:rPr>
                <w:rFonts w:cs="Arial"/>
                <w:lang w:eastAsia="en-NZ"/>
              </w:rPr>
            </w:pPr>
          </w:p>
        </w:tc>
      </w:tr>
      <w:tr w:rsidR="00C6029A" w14:paraId="379A860A" w14:textId="77777777">
        <w:tc>
          <w:tcPr>
            <w:tcW w:w="0" w:type="auto"/>
          </w:tcPr>
          <w:p w14:paraId="7C5A8521"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w:t>
            </w:r>
            <w:r w:rsidRPr="00BE00C7">
              <w:rPr>
                <w:rFonts w:cs="Arial"/>
                <w:lang w:eastAsia="en-NZ"/>
              </w:rPr>
              <w:t>ion</w:t>
            </w:r>
          </w:p>
          <w:p w14:paraId="37B240A5"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w:t>
            </w:r>
            <w:r w:rsidRPr="00BE00C7">
              <w:rPr>
                <w:rFonts w:cs="Arial"/>
                <w:lang w:eastAsia="en-NZ"/>
              </w:rPr>
              <w:t>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C66C4F2" w14:textId="77777777" w:rsidR="00EB7645" w:rsidRPr="00BE00C7" w:rsidRDefault="00660E1F" w:rsidP="00BE00C7">
            <w:pPr>
              <w:pStyle w:val="OutcomeDescription"/>
              <w:spacing w:before="120" w:after="120"/>
              <w:rPr>
                <w:rFonts w:cs="Arial"/>
                <w:lang w:eastAsia="en-NZ"/>
              </w:rPr>
            </w:pPr>
          </w:p>
        </w:tc>
        <w:tc>
          <w:tcPr>
            <w:tcW w:w="0" w:type="auto"/>
          </w:tcPr>
          <w:p w14:paraId="1D9E4AF0"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5CAD968D"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service has a clearly defined and documented </w:t>
            </w:r>
            <w:r w:rsidRPr="00BE00C7">
              <w:rPr>
                <w:rFonts w:cs="Arial"/>
                <w:lang w:eastAsia="en-NZ"/>
              </w:rPr>
              <w:t>infection prevention and control (IPC) programme implemented that was developed with input from external IPC services. The IPC programme was approved by the quality team and is linked to the quality improvement programme. The IPC programme was current. The</w:t>
            </w:r>
            <w:r w:rsidRPr="00BE00C7">
              <w:rPr>
                <w:rFonts w:cs="Arial"/>
                <w:lang w:eastAsia="en-NZ"/>
              </w:rPr>
              <w:t xml:space="preserve"> IPC policies were developed by suitably qualified personnel and comply with relevant legislation and accepted best practice. The IPC policies reflect the requirements of the infection prevention and control standards and include appropriate referencing.</w:t>
            </w:r>
          </w:p>
          <w:p w14:paraId="0A75965D" w14:textId="77777777" w:rsidR="00EB7645" w:rsidRPr="00BE00C7" w:rsidRDefault="00660E1F"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taff have received education in IPC at orientation and through ongoing annual online education sessions. However, records were not available to demonstrate all staff have completed current infection prevention and control competencies. This is included in </w:t>
            </w:r>
            <w:r w:rsidRPr="00BE00C7">
              <w:rPr>
                <w:rFonts w:cs="Arial"/>
                <w:lang w:eastAsia="en-NZ"/>
              </w:rPr>
              <w:t xml:space="preserve">the area for improvement raised in 2.3.3, and links with the Te Whatu Ora concern noted in 1.8. Additional staff education has been provided to some staff in response to the COVID-19 pandemic. Further sessions are planned. </w:t>
            </w:r>
          </w:p>
          <w:p w14:paraId="5C1619EB" w14:textId="77777777" w:rsidR="00EB7645" w:rsidRPr="00BE00C7" w:rsidRDefault="00660E1F" w:rsidP="00BE00C7">
            <w:pPr>
              <w:pStyle w:val="OutcomeDescription"/>
              <w:spacing w:before="120" w:after="120"/>
              <w:rPr>
                <w:rFonts w:cs="Arial"/>
                <w:lang w:eastAsia="en-NZ"/>
              </w:rPr>
            </w:pPr>
          </w:p>
          <w:p w14:paraId="56ED25AF" w14:textId="77777777" w:rsidR="00EB7645" w:rsidRPr="00BE00C7" w:rsidRDefault="00660E1F" w:rsidP="00BE00C7">
            <w:pPr>
              <w:pStyle w:val="OutcomeDescription"/>
              <w:spacing w:before="120" w:after="120"/>
              <w:rPr>
                <w:rFonts w:cs="Arial"/>
                <w:lang w:eastAsia="en-NZ"/>
              </w:rPr>
            </w:pPr>
            <w:r w:rsidRPr="00BE00C7">
              <w:rPr>
                <w:rFonts w:cs="Arial"/>
                <w:lang w:eastAsia="en-NZ"/>
              </w:rPr>
              <w:t>Education with residents was on</w:t>
            </w:r>
            <w:r w:rsidRPr="00BE00C7">
              <w:rPr>
                <w:rFonts w:cs="Arial"/>
                <w:lang w:eastAsia="en-NZ"/>
              </w:rPr>
              <w:t xml:space="preserve"> an individual basis and as a group in residents’ meetings. This included reminders about handwashing and advice about remaining in their room if they are unwell. This was confirmed in interviews with residents.</w:t>
            </w:r>
          </w:p>
          <w:p w14:paraId="62CB9831" w14:textId="77777777" w:rsidR="00EB7645" w:rsidRPr="00BE00C7" w:rsidRDefault="00660E1F" w:rsidP="00BE00C7">
            <w:pPr>
              <w:pStyle w:val="OutcomeDescription"/>
              <w:spacing w:before="120" w:after="120"/>
              <w:rPr>
                <w:rFonts w:cs="Arial"/>
                <w:lang w:eastAsia="en-NZ"/>
              </w:rPr>
            </w:pPr>
          </w:p>
        </w:tc>
      </w:tr>
      <w:tr w:rsidR="00C6029A" w14:paraId="3BA4106E" w14:textId="77777777">
        <w:tc>
          <w:tcPr>
            <w:tcW w:w="0" w:type="auto"/>
          </w:tcPr>
          <w:p w14:paraId="3E14F93C" w14:textId="77777777" w:rsidR="00EB7645" w:rsidRPr="00BE00C7" w:rsidRDefault="00660E1F" w:rsidP="00BE00C7">
            <w:pPr>
              <w:pStyle w:val="OutcomeDescription"/>
              <w:spacing w:before="120" w:after="120"/>
              <w:rPr>
                <w:rFonts w:cs="Arial"/>
                <w:lang w:eastAsia="en-NZ"/>
              </w:rPr>
            </w:pPr>
            <w:r w:rsidRPr="00BE00C7">
              <w:rPr>
                <w:rFonts w:cs="Arial"/>
                <w:lang w:eastAsia="en-NZ"/>
              </w:rPr>
              <w:t>Subsection 5.4: Surveillance of health car</w:t>
            </w:r>
            <w:r w:rsidRPr="00BE00C7">
              <w:rPr>
                <w:rFonts w:cs="Arial"/>
                <w:lang w:eastAsia="en-NZ"/>
              </w:rPr>
              <w:t>e-associated infection (HAI)</w:t>
            </w:r>
          </w:p>
          <w:p w14:paraId="45AA5733" w14:textId="77777777" w:rsidR="00EB7645" w:rsidRPr="00BE00C7" w:rsidRDefault="00660E1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w:t>
            </w:r>
            <w:r w:rsidRPr="00BE00C7">
              <w:rPr>
                <w:rFonts w:cs="Arial"/>
                <w:lang w:eastAsia="en-NZ"/>
              </w:rPr>
              <w:t>ug-resistant organisms in accordance with national and regional surveillance programmes, agreed objectives, priorities, and methods specified in the infection prevention programme, and with an equity focus.</w:t>
            </w:r>
          </w:p>
          <w:p w14:paraId="32E028A7" w14:textId="77777777" w:rsidR="00EB7645" w:rsidRPr="00BE00C7" w:rsidRDefault="00660E1F" w:rsidP="00BE00C7">
            <w:pPr>
              <w:pStyle w:val="OutcomeDescription"/>
              <w:spacing w:before="120" w:after="120"/>
              <w:rPr>
                <w:rFonts w:cs="Arial"/>
                <w:lang w:eastAsia="en-NZ"/>
              </w:rPr>
            </w:pPr>
          </w:p>
        </w:tc>
        <w:tc>
          <w:tcPr>
            <w:tcW w:w="0" w:type="auto"/>
          </w:tcPr>
          <w:p w14:paraId="5C846270"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C13F5F" w14:textId="77777777" w:rsidR="00EB7645" w:rsidRPr="00BE00C7" w:rsidRDefault="00660E1F" w:rsidP="00BE00C7">
            <w:pPr>
              <w:pStyle w:val="OutcomeDescription"/>
              <w:spacing w:before="120" w:after="120"/>
              <w:rPr>
                <w:rFonts w:cs="Arial"/>
                <w:lang w:eastAsia="en-NZ"/>
              </w:rPr>
            </w:pPr>
            <w:r w:rsidRPr="00BE00C7">
              <w:rPr>
                <w:rFonts w:cs="Arial"/>
                <w:lang w:eastAsia="en-NZ"/>
              </w:rPr>
              <w:t>The infection surveillance programme is appro</w:t>
            </w:r>
            <w:r w:rsidRPr="00BE00C7">
              <w:rPr>
                <w:rFonts w:cs="Arial"/>
                <w:lang w:eastAsia="en-NZ"/>
              </w:rPr>
              <w:t>priate for the size and complexity of the service. Infection data is collected, monitored, and reviewed monthly. The data, which includes ethnicity data, is collated and action plans are implemented. The health care-associated infections (HAIs) being monit</w:t>
            </w:r>
            <w:r w:rsidRPr="00BE00C7">
              <w:rPr>
                <w:rFonts w:cs="Arial"/>
                <w:lang w:eastAsia="en-NZ"/>
              </w:rPr>
              <w:t xml:space="preserve">ored included infections of the urinary tract, skin, eyes, respiratory and wounds. Surveillance tools are used to collect infection data and standardised surveillance definitions are used. The information is reported to the </w:t>
            </w:r>
            <w:r w:rsidRPr="00BE00C7">
              <w:rPr>
                <w:rFonts w:cs="Arial"/>
                <w:lang w:eastAsia="en-NZ"/>
              </w:rPr>
              <w:lastRenderedPageBreak/>
              <w:t>governance body monthly by the m</w:t>
            </w:r>
            <w:r w:rsidRPr="00BE00C7">
              <w:rPr>
                <w:rFonts w:cs="Arial"/>
                <w:lang w:eastAsia="en-NZ"/>
              </w:rPr>
              <w:t>anagement team.</w:t>
            </w:r>
          </w:p>
          <w:p w14:paraId="59A913CD"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PPE, and hand hygiene. Relevant corrective actions were implemented where required. </w:t>
            </w:r>
          </w:p>
          <w:p w14:paraId="466975B7" w14:textId="77777777" w:rsidR="00EB7645" w:rsidRPr="00BE00C7" w:rsidRDefault="00660E1F" w:rsidP="00BE00C7">
            <w:pPr>
              <w:pStyle w:val="OutcomeDescription"/>
              <w:spacing w:before="120" w:after="120"/>
              <w:rPr>
                <w:rFonts w:cs="Arial"/>
                <w:lang w:eastAsia="en-NZ"/>
              </w:rPr>
            </w:pPr>
            <w:r w:rsidRPr="00BE00C7">
              <w:rPr>
                <w:rFonts w:cs="Arial"/>
                <w:lang w:eastAsia="en-NZ"/>
              </w:rPr>
              <w:t>Staff reported that they a</w:t>
            </w:r>
            <w:r w:rsidRPr="00BE00C7">
              <w:rPr>
                <w:rFonts w:cs="Arial"/>
                <w:lang w:eastAsia="en-NZ"/>
              </w:rPr>
              <w:t>re informed of infection rates and regular audit outcomes at staff meetings, and these were sighted in meeting minutes. Records of monthly data sighted confirmed minimal numbers of infections, comparison with the previous month, reason for increase or decr</w:t>
            </w:r>
            <w:r w:rsidRPr="00BE00C7">
              <w:rPr>
                <w:rFonts w:cs="Arial"/>
                <w:lang w:eastAsia="en-NZ"/>
              </w:rPr>
              <w:t>ease and action advised. Any new infections are discussed at shift handovers for early interventions to be implemented. Benchmarking is completed with other sister facilities.</w:t>
            </w:r>
          </w:p>
          <w:p w14:paraId="56D5C9F1"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were COVID-19 infection outbreaks and a gastroenteritis outbreak reported </w:t>
            </w:r>
            <w:r w:rsidRPr="00BE00C7">
              <w:rPr>
                <w:rFonts w:cs="Arial"/>
                <w:lang w:eastAsia="en-NZ"/>
              </w:rPr>
              <w:t>in 2022 and 2023 since the previous audit. These were managed in accordance with the pandemic plan with appropriate notification completed. The CH&amp;VM and CSM advised that as part of outbreak management activities, staff were stopped from going into other u</w:t>
            </w:r>
            <w:r w:rsidRPr="00BE00C7">
              <w:rPr>
                <w:rFonts w:cs="Arial"/>
                <w:lang w:eastAsia="en-NZ"/>
              </w:rPr>
              <w:t>nits, including to transit to other areas. Now staff are required to travel outside and around the building and enter/exit via other external entrances. This initiative has reduced transmission.</w:t>
            </w:r>
          </w:p>
          <w:p w14:paraId="62B101EF" w14:textId="77777777" w:rsidR="00EB7645" w:rsidRPr="00BE00C7" w:rsidRDefault="00660E1F" w:rsidP="00BE00C7">
            <w:pPr>
              <w:pStyle w:val="OutcomeDescription"/>
              <w:spacing w:before="120" w:after="120"/>
              <w:rPr>
                <w:rFonts w:cs="Arial"/>
                <w:lang w:eastAsia="en-NZ"/>
              </w:rPr>
            </w:pPr>
          </w:p>
        </w:tc>
      </w:tr>
      <w:tr w:rsidR="00C6029A" w14:paraId="50BDC120" w14:textId="77777777">
        <w:tc>
          <w:tcPr>
            <w:tcW w:w="0" w:type="auto"/>
          </w:tcPr>
          <w:p w14:paraId="2017274D"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4B788F"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715CD9A4" w14:textId="77777777" w:rsidR="00EB7645" w:rsidRPr="00BE00C7" w:rsidRDefault="00660E1F" w:rsidP="00BE00C7">
            <w:pPr>
              <w:pStyle w:val="OutcomeDescription"/>
              <w:spacing w:before="120" w:after="120"/>
              <w:rPr>
                <w:rFonts w:cs="Arial"/>
                <w:lang w:eastAsia="en-NZ"/>
              </w:rPr>
            </w:pPr>
          </w:p>
        </w:tc>
        <w:tc>
          <w:tcPr>
            <w:tcW w:w="0" w:type="auto"/>
          </w:tcPr>
          <w:p w14:paraId="121664AA" w14:textId="77777777" w:rsidR="00EB7645" w:rsidRPr="00BE00C7" w:rsidRDefault="00660E1F" w:rsidP="00BE00C7">
            <w:pPr>
              <w:pStyle w:val="OutcomeDescription"/>
              <w:spacing w:before="120" w:after="120"/>
              <w:rPr>
                <w:rFonts w:cs="Arial"/>
                <w:lang w:eastAsia="en-NZ"/>
              </w:rPr>
            </w:pPr>
            <w:r w:rsidRPr="00BE00C7">
              <w:rPr>
                <w:rFonts w:cs="Arial"/>
                <w:lang w:eastAsia="en-NZ"/>
              </w:rPr>
              <w:t>FA</w:t>
            </w:r>
          </w:p>
        </w:tc>
        <w:tc>
          <w:tcPr>
            <w:tcW w:w="0" w:type="auto"/>
          </w:tcPr>
          <w:p w14:paraId="00207972"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Heritage Lifecare is committed to a restraint-free environment in all its facilities. </w:t>
            </w:r>
          </w:p>
          <w:p w14:paraId="78DFB9EA" w14:textId="77777777" w:rsidR="00EB7645" w:rsidRPr="00BE00C7" w:rsidRDefault="00660E1F" w:rsidP="00BE00C7">
            <w:pPr>
              <w:pStyle w:val="OutcomeDescription"/>
              <w:spacing w:before="120" w:after="120"/>
              <w:rPr>
                <w:rFonts w:cs="Arial"/>
                <w:lang w:eastAsia="en-NZ"/>
              </w:rPr>
            </w:pPr>
          </w:p>
          <w:p w14:paraId="39EC4C5B" w14:textId="77777777" w:rsidR="00EB7645" w:rsidRPr="00BE00C7" w:rsidRDefault="00660E1F" w:rsidP="00BE00C7">
            <w:pPr>
              <w:pStyle w:val="OutcomeDescription"/>
              <w:spacing w:before="120" w:after="120"/>
              <w:rPr>
                <w:rFonts w:cs="Arial"/>
                <w:lang w:eastAsia="en-NZ"/>
              </w:rPr>
            </w:pPr>
            <w:r w:rsidRPr="00BE00C7">
              <w:rPr>
                <w:rFonts w:cs="Arial"/>
                <w:lang w:eastAsia="en-NZ"/>
              </w:rPr>
              <w:t>Three residents in Te Wiremu House were using restraint. This is a significant reduction since 1 September 2023 when 18 residents had restraints in use. There is an ong</w:t>
            </w:r>
            <w:r w:rsidRPr="00BE00C7">
              <w:rPr>
                <w:rFonts w:cs="Arial"/>
                <w:lang w:eastAsia="en-NZ"/>
              </w:rPr>
              <w:t>oing process to review use of restraint and work with residents and their family members to develop alternative plans.</w:t>
            </w:r>
          </w:p>
          <w:p w14:paraId="393A1B25" w14:textId="77777777" w:rsidR="00EB7645" w:rsidRPr="00BE00C7" w:rsidRDefault="00660E1F" w:rsidP="00BE00C7">
            <w:pPr>
              <w:pStyle w:val="OutcomeDescription"/>
              <w:spacing w:before="120" w:after="120"/>
              <w:rPr>
                <w:rFonts w:cs="Arial"/>
                <w:lang w:eastAsia="en-NZ"/>
              </w:rPr>
            </w:pPr>
          </w:p>
          <w:p w14:paraId="05303D5A" w14:textId="77777777" w:rsidR="00EB7645" w:rsidRPr="00BE00C7" w:rsidRDefault="00660E1F" w:rsidP="00BE00C7">
            <w:pPr>
              <w:pStyle w:val="OutcomeDescription"/>
              <w:spacing w:before="120" w:after="120"/>
              <w:rPr>
                <w:rFonts w:cs="Arial"/>
                <w:lang w:eastAsia="en-NZ"/>
              </w:rPr>
            </w:pPr>
            <w:r w:rsidRPr="00BE00C7">
              <w:rPr>
                <w:rFonts w:cs="Arial"/>
                <w:lang w:eastAsia="en-NZ"/>
              </w:rPr>
              <w:t>The group manager (and Te Wiremu House regional manager (RM)) is responsible for oversight of restraint and stated in August 2023 that r</w:t>
            </w:r>
            <w:r w:rsidRPr="00BE00C7">
              <w:rPr>
                <w:rFonts w:cs="Arial"/>
                <w:lang w:eastAsia="en-NZ"/>
              </w:rPr>
              <w:t xml:space="preserve">estraint in HLL care homes had reduced and was being used in only eight of the 42 HLL facilities. The group manager/RM responsible for the restraint portfolio is committed to further reduction and elimination over time as verified during </w:t>
            </w:r>
            <w:r w:rsidRPr="00BE00C7">
              <w:rPr>
                <w:rFonts w:cs="Arial"/>
                <w:lang w:eastAsia="en-NZ"/>
              </w:rPr>
              <w:lastRenderedPageBreak/>
              <w:t>interview. There a</w:t>
            </w:r>
            <w:r w:rsidRPr="00BE00C7">
              <w:rPr>
                <w:rFonts w:cs="Arial"/>
                <w:lang w:eastAsia="en-NZ"/>
              </w:rPr>
              <w:t>re strategies in place to eliminate restraint, including an investment in equipment to support the removal of restraint (e.g., use of low/low beds). The board clinical governance committee is responsible for the HLL restraint elimination strategy and for m</w:t>
            </w:r>
            <w:r w:rsidRPr="00BE00C7">
              <w:rPr>
                <w:rFonts w:cs="Arial"/>
                <w:lang w:eastAsia="en-NZ"/>
              </w:rPr>
              <w:t xml:space="preserve">onitoring restraint use in the organisation. Documentation confirmed that restraint is discussed at board clinical governance level and that aggregated information on restraint use at facility, regional and national level is reported to the board. </w:t>
            </w:r>
          </w:p>
          <w:p w14:paraId="26AE502E" w14:textId="77777777" w:rsidR="00EB7645" w:rsidRPr="00BE00C7" w:rsidRDefault="00660E1F" w:rsidP="00BE00C7">
            <w:pPr>
              <w:pStyle w:val="OutcomeDescription"/>
              <w:spacing w:before="120" w:after="120"/>
              <w:rPr>
                <w:rFonts w:cs="Arial"/>
                <w:lang w:eastAsia="en-NZ"/>
              </w:rPr>
            </w:pPr>
          </w:p>
          <w:p w14:paraId="0846CE2E"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are provided with training on restraint elimination and de-escalation as part of the orientation and ongoing education programme.</w:t>
            </w:r>
          </w:p>
          <w:p w14:paraId="1F60698B" w14:textId="77777777" w:rsidR="00EB7645" w:rsidRPr="00BE00C7" w:rsidRDefault="00660E1F" w:rsidP="00BE00C7">
            <w:pPr>
              <w:pStyle w:val="OutcomeDescription"/>
              <w:spacing w:before="120" w:after="120"/>
              <w:rPr>
                <w:rFonts w:cs="Arial"/>
                <w:lang w:eastAsia="en-NZ"/>
              </w:rPr>
            </w:pPr>
          </w:p>
        </w:tc>
      </w:tr>
    </w:tbl>
    <w:p w14:paraId="1AA6DB58" w14:textId="77777777" w:rsidR="00EB7645" w:rsidRPr="00BE00C7" w:rsidRDefault="00660E1F" w:rsidP="00BE00C7">
      <w:pPr>
        <w:pStyle w:val="OutcomeDescription"/>
        <w:spacing w:before="120" w:after="120"/>
        <w:rPr>
          <w:rFonts w:cs="Arial"/>
          <w:lang w:eastAsia="en-NZ"/>
        </w:rPr>
      </w:pPr>
      <w:bookmarkStart w:id="56" w:name="AuditSummaryAttainment"/>
      <w:bookmarkEnd w:id="56"/>
    </w:p>
    <w:p w14:paraId="0E3975F8" w14:textId="77777777" w:rsidR="00460D43" w:rsidRDefault="00660E1F">
      <w:pPr>
        <w:pStyle w:val="Heading1"/>
        <w:rPr>
          <w:rFonts w:cs="Arial"/>
        </w:rPr>
      </w:pPr>
      <w:r>
        <w:rPr>
          <w:rFonts w:cs="Arial"/>
        </w:rPr>
        <w:lastRenderedPageBreak/>
        <w:t>Specific results for criterion where corrective actions are required</w:t>
      </w:r>
    </w:p>
    <w:p w14:paraId="4D6F6B02" w14:textId="77777777" w:rsidR="00460D43" w:rsidRDefault="00660E1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w:t>
      </w:r>
      <w:r>
        <w:rPr>
          <w:rFonts w:cs="Arial"/>
          <w:sz w:val="24"/>
          <w:lang w:eastAsia="en-NZ"/>
        </w:rPr>
        <w:t xml:space="preserve">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669033E" w14:textId="77777777" w:rsidR="00460D43" w:rsidRDefault="00660E1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45AE415B" w14:textId="77777777" w:rsidR="00460D43" w:rsidRDefault="00660E1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312"/>
        <w:gridCol w:w="3826"/>
        <w:gridCol w:w="3517"/>
        <w:gridCol w:w="2472"/>
      </w:tblGrid>
      <w:tr w:rsidR="00C6029A" w14:paraId="73DF70AF" w14:textId="77777777">
        <w:tc>
          <w:tcPr>
            <w:tcW w:w="0" w:type="auto"/>
          </w:tcPr>
          <w:p w14:paraId="490E261C" w14:textId="77777777" w:rsidR="00EB7645" w:rsidRPr="00BE00C7" w:rsidRDefault="00660E1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D8E926"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751CA4"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1D87E26"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6C1E9E"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6029A" w14:paraId="7CFD95DE" w14:textId="77777777">
        <w:tc>
          <w:tcPr>
            <w:tcW w:w="0" w:type="auto"/>
          </w:tcPr>
          <w:p w14:paraId="5DF2DFE2" w14:textId="77777777" w:rsidR="00EB7645" w:rsidRPr="00BE00C7" w:rsidRDefault="00660E1F" w:rsidP="00BE00C7">
            <w:pPr>
              <w:pStyle w:val="OutcomeDescription"/>
              <w:spacing w:before="120" w:after="120"/>
              <w:rPr>
                <w:rFonts w:cs="Arial"/>
                <w:lang w:eastAsia="en-NZ"/>
              </w:rPr>
            </w:pPr>
            <w:r w:rsidRPr="00BE00C7">
              <w:rPr>
                <w:rFonts w:cs="Arial"/>
                <w:lang w:eastAsia="en-NZ"/>
              </w:rPr>
              <w:t>Criterion 2.3.1</w:t>
            </w:r>
          </w:p>
          <w:p w14:paraId="4983DA1C"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w:t>
            </w:r>
            <w:r w:rsidRPr="00BE00C7">
              <w:rPr>
                <w:rFonts w:cs="Arial"/>
                <w:lang w:eastAsia="en-NZ"/>
              </w:rPr>
              <w:t>at all times to provide culturally and clinically safe services.</w:t>
            </w:r>
          </w:p>
        </w:tc>
        <w:tc>
          <w:tcPr>
            <w:tcW w:w="0" w:type="auto"/>
          </w:tcPr>
          <w:p w14:paraId="62534B6C" w14:textId="77777777" w:rsidR="00EB7645" w:rsidRPr="00BE00C7" w:rsidRDefault="00660E1F" w:rsidP="00BE00C7">
            <w:pPr>
              <w:pStyle w:val="OutcomeDescription"/>
              <w:spacing w:before="120" w:after="120"/>
              <w:rPr>
                <w:rFonts w:cs="Arial"/>
                <w:lang w:eastAsia="en-NZ"/>
              </w:rPr>
            </w:pPr>
            <w:r w:rsidRPr="00BE00C7">
              <w:rPr>
                <w:rFonts w:cs="Arial"/>
                <w:lang w:eastAsia="en-NZ"/>
              </w:rPr>
              <w:t>PA Moderate</w:t>
            </w:r>
          </w:p>
        </w:tc>
        <w:tc>
          <w:tcPr>
            <w:tcW w:w="0" w:type="auto"/>
          </w:tcPr>
          <w:p w14:paraId="3081539D" w14:textId="77777777" w:rsidR="00EB7645" w:rsidRPr="00BE00C7" w:rsidRDefault="00660E1F" w:rsidP="00BE00C7">
            <w:pPr>
              <w:pStyle w:val="OutcomeDescription"/>
              <w:spacing w:before="120" w:after="120"/>
              <w:rPr>
                <w:rFonts w:cs="Arial"/>
                <w:lang w:eastAsia="en-NZ"/>
              </w:rPr>
            </w:pPr>
            <w:r w:rsidRPr="00BE00C7">
              <w:rPr>
                <w:rFonts w:cs="Arial"/>
                <w:lang w:eastAsia="en-NZ"/>
              </w:rPr>
              <w:t>Rosters are developed for a week, there are usually at least two weeks’ rosters available for staff identifying what shift staff are working and within each area of the care home.</w:t>
            </w:r>
          </w:p>
          <w:p w14:paraId="6C717EA8" w14:textId="77777777" w:rsidR="00EB7645" w:rsidRPr="00BE00C7" w:rsidRDefault="00660E1F" w:rsidP="00BE00C7">
            <w:pPr>
              <w:pStyle w:val="OutcomeDescription"/>
              <w:spacing w:before="120" w:after="120"/>
              <w:rPr>
                <w:rFonts w:cs="Arial"/>
                <w:lang w:eastAsia="en-NZ"/>
              </w:rPr>
            </w:pPr>
          </w:p>
          <w:p w14:paraId="5914DDF4"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two staff working in the secure dementia unit for longer than 18 months that have yet to complete an industry-approved qualification in dementia care. The service currently does not have a staff member qualified to assess the assignments and wo</w:t>
            </w:r>
            <w:r w:rsidRPr="00BE00C7">
              <w:rPr>
                <w:rFonts w:cs="Arial"/>
                <w:lang w:eastAsia="en-NZ"/>
              </w:rPr>
              <w:t xml:space="preserve">rk for the industry-approved qualification; however, an external person is visiting while a longer-term solution is sought. There are completed assessments awaiting marking. </w:t>
            </w:r>
          </w:p>
          <w:p w14:paraId="1093BB47"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In addition to the CSM, there are nine registered nurses (including two casual st</w:t>
            </w:r>
            <w:r w:rsidRPr="00BE00C7">
              <w:rPr>
                <w:rFonts w:cs="Arial"/>
                <w:lang w:eastAsia="en-NZ"/>
              </w:rPr>
              <w:t>aff and an enrolled nurse) working at Te Wiremu House. Four nurses including the CSM have current interRAI competency.  Te Wiremu House also has five international qualified nurses (IQNs) on site while they complete their competency assessment programme (C</w:t>
            </w:r>
            <w:r w:rsidRPr="00BE00C7">
              <w:rPr>
                <w:rFonts w:cs="Arial"/>
                <w:lang w:eastAsia="en-NZ"/>
              </w:rPr>
              <w:t>AP) training programme.  The CH&amp;VM advised that staff, including those completing the CAP programme and gaining registration as a New Zealand registered nurse, are experiencing significant challenges in staying in Gisborne. The local housing supply has bee</w:t>
            </w:r>
            <w:r w:rsidRPr="00BE00C7">
              <w:rPr>
                <w:rFonts w:cs="Arial"/>
                <w:lang w:eastAsia="en-NZ"/>
              </w:rPr>
              <w:t>n significantly impacted following Cyclone Gabrielle and it is difficult for any new staff member to find housing. This is hindering recruitment activities. This concern was communicated by multiple staff.</w:t>
            </w:r>
          </w:p>
          <w:p w14:paraId="0E8439E9" w14:textId="77777777" w:rsidR="00EB7645" w:rsidRPr="00BE00C7" w:rsidRDefault="00660E1F" w:rsidP="00BE00C7">
            <w:pPr>
              <w:pStyle w:val="OutcomeDescription"/>
              <w:spacing w:before="120" w:after="120"/>
              <w:rPr>
                <w:rFonts w:cs="Arial"/>
                <w:lang w:eastAsia="en-NZ"/>
              </w:rPr>
            </w:pPr>
          </w:p>
          <w:p w14:paraId="01AE4C15"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CH&amp;VM advised there are five full-time equiva</w:t>
            </w:r>
            <w:r w:rsidRPr="00BE00C7">
              <w:rPr>
                <w:rFonts w:cs="Arial"/>
                <w:lang w:eastAsia="en-NZ"/>
              </w:rPr>
              <w:t xml:space="preserve">lent RN and six full-time equivalent caregiver vacancies (including two staff who are working out their resignation period), and a kitchen assistant position for three days a week is vacant.  The CSM works weekday mornings and is on call when not on site. </w:t>
            </w:r>
            <w:r w:rsidRPr="00BE00C7">
              <w:rPr>
                <w:rFonts w:cs="Arial"/>
                <w:lang w:eastAsia="en-NZ"/>
              </w:rPr>
              <w:t xml:space="preserve"> The unit coordinator also works weekday mornings. While there is a registered nurse on duty at all times, there is not the compliment of RNs on duty that the CH&amp;VM wants for the number of residents and level of care. For example, there is only one registe</w:t>
            </w:r>
            <w:r w:rsidRPr="00BE00C7">
              <w:rPr>
                <w:rFonts w:cs="Arial"/>
                <w:lang w:eastAsia="en-NZ"/>
              </w:rPr>
              <w:t xml:space="preserve">red nurse on duty </w:t>
            </w:r>
            <w:r w:rsidRPr="00BE00C7">
              <w:rPr>
                <w:rFonts w:cs="Arial"/>
                <w:lang w:eastAsia="en-NZ"/>
              </w:rPr>
              <w:lastRenderedPageBreak/>
              <w:t>on an afternoon and night shift and on weekend morning shifts. There is currently only one designated RN shift in the secure dementia unit each week, with a team leader (a level 4 care giver or IQN) rostered on duty and who liaises with t</w:t>
            </w:r>
            <w:r w:rsidRPr="00BE00C7">
              <w:rPr>
                <w:rFonts w:cs="Arial"/>
                <w:lang w:eastAsia="en-NZ"/>
              </w:rPr>
              <w:t>he RN or the CSM or the unit coordinator as required. On occasions, the RN completing interRAI assessments will base themselves in the secure dementia unit. The RN vacancies has resulted in the care home temporarily ceasing admission of hospital level or p</w:t>
            </w:r>
            <w:r w:rsidRPr="00BE00C7">
              <w:rPr>
                <w:rFonts w:cs="Arial"/>
                <w:lang w:eastAsia="en-NZ"/>
              </w:rPr>
              <w:t>alliative level care residents for periods of time.</w:t>
            </w:r>
          </w:p>
          <w:p w14:paraId="16A96A18" w14:textId="77777777" w:rsidR="00EB7645" w:rsidRPr="00BE00C7" w:rsidRDefault="00660E1F" w:rsidP="00BE00C7">
            <w:pPr>
              <w:pStyle w:val="OutcomeDescription"/>
              <w:spacing w:before="120" w:after="120"/>
              <w:rPr>
                <w:rFonts w:cs="Arial"/>
                <w:lang w:eastAsia="en-NZ"/>
              </w:rPr>
            </w:pPr>
          </w:p>
          <w:p w14:paraId="7C57D17E"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CH&amp;VM advised there are also some delays in IQN having their New Zealand working visa changed from a caregiver role to a registered nurse once they have obtained New Zealand registration.</w:t>
            </w:r>
          </w:p>
          <w:p w14:paraId="500CB726" w14:textId="77777777" w:rsidR="00EB7645" w:rsidRPr="00BE00C7" w:rsidRDefault="00660E1F" w:rsidP="00BE00C7">
            <w:pPr>
              <w:pStyle w:val="OutcomeDescription"/>
              <w:spacing w:before="120" w:after="120"/>
              <w:rPr>
                <w:rFonts w:cs="Arial"/>
                <w:lang w:eastAsia="en-NZ"/>
              </w:rPr>
            </w:pPr>
          </w:p>
          <w:p w14:paraId="12DB07B2"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three cleaners rostered weekdays. Currently there is only one cleaner rostered on duty weekend days from 8am to 2.30pm, with another cleaner rostered when able. Some residents and family members noted this was not sufficient. It was observed that this is n</w:t>
            </w:r>
            <w:r w:rsidRPr="00BE00C7">
              <w:rPr>
                <w:rFonts w:cs="Arial"/>
                <w:lang w:eastAsia="en-NZ"/>
              </w:rPr>
              <w:t>ot sufficient for the size of the facility and the number of bathroom areas, and that there have been three infection outbreaks in the last 11 months.</w:t>
            </w:r>
          </w:p>
          <w:p w14:paraId="77C2F7CD" w14:textId="77777777" w:rsidR="00EB7645" w:rsidRPr="00BE00C7" w:rsidRDefault="00660E1F" w:rsidP="00BE00C7">
            <w:pPr>
              <w:pStyle w:val="OutcomeDescription"/>
              <w:spacing w:before="120" w:after="120"/>
              <w:rPr>
                <w:rFonts w:cs="Arial"/>
                <w:lang w:eastAsia="en-NZ"/>
              </w:rPr>
            </w:pPr>
          </w:p>
          <w:p w14:paraId="0DA95FE6"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RN on duty is responsible for </w:t>
            </w:r>
            <w:r w:rsidRPr="00BE00C7">
              <w:rPr>
                <w:rFonts w:cs="Arial"/>
                <w:lang w:eastAsia="en-NZ"/>
              </w:rPr>
              <w:lastRenderedPageBreak/>
              <w:t>arranging cover for unplanned staff absences, although the CSM often d</w:t>
            </w:r>
            <w:r w:rsidRPr="00BE00C7">
              <w:rPr>
                <w:rFonts w:cs="Arial"/>
                <w:lang w:eastAsia="en-NZ"/>
              </w:rPr>
              <w:t>oes this (including afterhours) to enable the RN on duty to focus on clinical and resident care issues. On occasions, caregivers or RNs work an extra shift or longer shift to cover gaps in the roster. In the event a replacement caregiver was unable to be o</w:t>
            </w:r>
            <w:r w:rsidRPr="00BE00C7">
              <w:rPr>
                <w:rFonts w:cs="Arial"/>
                <w:lang w:eastAsia="en-NZ"/>
              </w:rPr>
              <w:t>btained, the care staff advised they work together across the units in teams to ensure the residents’ care needs are met. Staff interviewed spoke highly of the team culture and collaborative approach to care.</w:t>
            </w:r>
          </w:p>
          <w:p w14:paraId="35D0A7BD" w14:textId="77777777" w:rsidR="00EB7645" w:rsidRPr="00BE00C7" w:rsidRDefault="00660E1F" w:rsidP="00BE00C7">
            <w:pPr>
              <w:pStyle w:val="OutcomeDescription"/>
              <w:spacing w:before="120" w:after="120"/>
              <w:rPr>
                <w:rFonts w:cs="Arial"/>
                <w:lang w:eastAsia="en-NZ"/>
              </w:rPr>
            </w:pPr>
          </w:p>
          <w:p w14:paraId="20BFC572"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are sufficient maintenance, </w:t>
            </w:r>
            <w:r w:rsidRPr="00BE00C7">
              <w:rPr>
                <w:rFonts w:cs="Arial"/>
                <w:lang w:eastAsia="en-NZ"/>
              </w:rPr>
              <w:t>administration and laundry staff on duty.</w:t>
            </w:r>
          </w:p>
          <w:p w14:paraId="78065A56" w14:textId="77777777" w:rsidR="00EB7645" w:rsidRPr="00BE00C7" w:rsidRDefault="00660E1F" w:rsidP="00BE00C7">
            <w:pPr>
              <w:pStyle w:val="OutcomeDescription"/>
              <w:spacing w:before="120" w:after="120"/>
              <w:rPr>
                <w:rFonts w:cs="Arial"/>
                <w:lang w:eastAsia="en-NZ"/>
              </w:rPr>
            </w:pPr>
          </w:p>
          <w:p w14:paraId="26C490BA" w14:textId="77777777" w:rsidR="00EB7645" w:rsidRPr="00BE00C7" w:rsidRDefault="00660E1F" w:rsidP="00BE00C7">
            <w:pPr>
              <w:pStyle w:val="OutcomeDescription"/>
              <w:spacing w:before="120" w:after="120"/>
              <w:rPr>
                <w:rFonts w:cs="Arial"/>
                <w:lang w:eastAsia="en-NZ"/>
              </w:rPr>
            </w:pPr>
            <w:r w:rsidRPr="00BE00C7">
              <w:rPr>
                <w:rFonts w:cs="Arial"/>
                <w:lang w:eastAsia="en-NZ"/>
              </w:rPr>
              <w:t>Food services are provided by employed staff. There are two cooks that share the roster over the week with one working weekdays and one on weekends. There are three kitchen hand shifts vacant.</w:t>
            </w:r>
          </w:p>
          <w:p w14:paraId="5DF0F03B" w14:textId="77777777" w:rsidR="00EB7645" w:rsidRPr="00BE00C7" w:rsidRDefault="00660E1F" w:rsidP="00BE00C7">
            <w:pPr>
              <w:pStyle w:val="OutcomeDescription"/>
              <w:spacing w:before="120" w:after="120"/>
              <w:rPr>
                <w:rFonts w:cs="Arial"/>
                <w:lang w:eastAsia="en-NZ"/>
              </w:rPr>
            </w:pPr>
          </w:p>
        </w:tc>
        <w:tc>
          <w:tcPr>
            <w:tcW w:w="0" w:type="auto"/>
          </w:tcPr>
          <w:p w14:paraId="7F3CFE44"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While there is a re</w:t>
            </w:r>
            <w:r w:rsidRPr="00BE00C7">
              <w:rPr>
                <w:rFonts w:cs="Arial"/>
                <w:lang w:eastAsia="en-NZ"/>
              </w:rPr>
              <w:t xml:space="preserve">gistered nurse on duty at all times as required by the ARRC contract, the number of RNs rostered each day does not meet the organisation’s RN staffing requirements. </w:t>
            </w:r>
          </w:p>
          <w:p w14:paraId="61F37A0D"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at least two care staff working in the secure dementia unit for longer than 18 m</w:t>
            </w:r>
            <w:r w:rsidRPr="00BE00C7">
              <w:rPr>
                <w:rFonts w:cs="Arial"/>
                <w:lang w:eastAsia="en-NZ"/>
              </w:rPr>
              <w:t>onths that have not yet completed an industry-approved qualification in dementia level care.</w:t>
            </w:r>
          </w:p>
          <w:p w14:paraId="549E2E98"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insufficient cleaning hours worked on the weekend days for the size of the facility.</w:t>
            </w:r>
          </w:p>
          <w:p w14:paraId="536E704F"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are challenges recruiting for most positions including registe</w:t>
            </w:r>
            <w:r w:rsidRPr="00BE00C7">
              <w:rPr>
                <w:rFonts w:cs="Arial"/>
                <w:lang w:eastAsia="en-NZ"/>
              </w:rPr>
              <w:t xml:space="preserve">red nurses, kitchen hand and caregivers, </w:t>
            </w:r>
            <w:r w:rsidRPr="00BE00C7">
              <w:rPr>
                <w:rFonts w:cs="Arial"/>
                <w:lang w:eastAsia="en-NZ"/>
              </w:rPr>
              <w:lastRenderedPageBreak/>
              <w:t>resulting on occasions with staff working extra and longer shifts, or working as a team across all clinical areas to ensure the care needs of residents are met.</w:t>
            </w:r>
          </w:p>
          <w:p w14:paraId="4ED7608A" w14:textId="77777777" w:rsidR="00EB7645" w:rsidRPr="00BE00C7" w:rsidRDefault="00660E1F" w:rsidP="00BE00C7">
            <w:pPr>
              <w:pStyle w:val="OutcomeDescription"/>
              <w:spacing w:before="120" w:after="120"/>
              <w:rPr>
                <w:rFonts w:cs="Arial"/>
                <w:lang w:eastAsia="en-NZ"/>
              </w:rPr>
            </w:pPr>
          </w:p>
        </w:tc>
        <w:tc>
          <w:tcPr>
            <w:tcW w:w="0" w:type="auto"/>
          </w:tcPr>
          <w:p w14:paraId="379F5FCE"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Continue the recruitment process for registered nurse</w:t>
            </w:r>
            <w:r w:rsidRPr="00BE00C7">
              <w:rPr>
                <w:rFonts w:cs="Arial"/>
                <w:lang w:eastAsia="en-NZ"/>
              </w:rPr>
              <w:t>s, caregivers and kitchen assistant positions so staffing requirements can be met.</w:t>
            </w:r>
          </w:p>
          <w:p w14:paraId="782B3B39" w14:textId="77777777" w:rsidR="00EB7645" w:rsidRPr="00BE00C7" w:rsidRDefault="00660E1F" w:rsidP="00BE00C7">
            <w:pPr>
              <w:pStyle w:val="OutcomeDescription"/>
              <w:spacing w:before="120" w:after="120"/>
              <w:rPr>
                <w:rFonts w:cs="Arial"/>
                <w:lang w:eastAsia="en-NZ"/>
              </w:rPr>
            </w:pPr>
            <w:r w:rsidRPr="00BE00C7">
              <w:rPr>
                <w:rFonts w:cs="Arial"/>
                <w:lang w:eastAsia="en-NZ"/>
              </w:rPr>
              <w:t>Ensure care staff working in the secure dementia level care unit start and complete an industry-approved qualification in dementia care within 18 months of employment.</w:t>
            </w:r>
          </w:p>
          <w:p w14:paraId="2D8BEE4C" w14:textId="77777777" w:rsidR="00EB7645" w:rsidRPr="00BE00C7" w:rsidRDefault="00660E1F" w:rsidP="00BE00C7">
            <w:pPr>
              <w:pStyle w:val="OutcomeDescription"/>
              <w:spacing w:before="120" w:after="120"/>
              <w:rPr>
                <w:rFonts w:cs="Arial"/>
                <w:lang w:eastAsia="en-NZ"/>
              </w:rPr>
            </w:pPr>
            <w:r w:rsidRPr="00BE00C7">
              <w:rPr>
                <w:rFonts w:cs="Arial"/>
                <w:lang w:eastAsia="en-NZ"/>
              </w:rPr>
              <w:t>Incre</w:t>
            </w:r>
            <w:r w:rsidRPr="00BE00C7">
              <w:rPr>
                <w:rFonts w:cs="Arial"/>
                <w:lang w:eastAsia="en-NZ"/>
              </w:rPr>
              <w:t>ase rostered cleaning hours on the weekend.</w:t>
            </w:r>
          </w:p>
          <w:p w14:paraId="6C41A55C" w14:textId="77777777" w:rsidR="00EB7645" w:rsidRPr="00BE00C7" w:rsidRDefault="00660E1F" w:rsidP="00BE00C7">
            <w:pPr>
              <w:pStyle w:val="OutcomeDescription"/>
              <w:spacing w:before="120" w:after="120"/>
              <w:rPr>
                <w:rFonts w:cs="Arial"/>
                <w:lang w:eastAsia="en-NZ"/>
              </w:rPr>
            </w:pPr>
          </w:p>
          <w:p w14:paraId="2D71ACC4"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90 days</w:t>
            </w:r>
          </w:p>
        </w:tc>
      </w:tr>
      <w:tr w:rsidR="00C6029A" w14:paraId="6D210C70" w14:textId="77777777">
        <w:tc>
          <w:tcPr>
            <w:tcW w:w="0" w:type="auto"/>
          </w:tcPr>
          <w:p w14:paraId="276B6E78"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Criterion 2.3.3</w:t>
            </w:r>
          </w:p>
          <w:p w14:paraId="5F79BF25" w14:textId="77777777" w:rsidR="00EB7645" w:rsidRPr="00BE00C7" w:rsidRDefault="00660E1F"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5CA6C834" w14:textId="77777777" w:rsidR="00EB7645" w:rsidRPr="00BE00C7" w:rsidRDefault="00660E1F" w:rsidP="00BE00C7">
            <w:pPr>
              <w:pStyle w:val="OutcomeDescription"/>
              <w:spacing w:before="120" w:after="120"/>
              <w:rPr>
                <w:rFonts w:cs="Arial"/>
                <w:lang w:eastAsia="en-NZ"/>
              </w:rPr>
            </w:pPr>
            <w:r w:rsidRPr="00BE00C7">
              <w:rPr>
                <w:rFonts w:cs="Arial"/>
                <w:lang w:eastAsia="en-NZ"/>
              </w:rPr>
              <w:t>PA Moderate</w:t>
            </w:r>
          </w:p>
        </w:tc>
        <w:tc>
          <w:tcPr>
            <w:tcW w:w="0" w:type="auto"/>
          </w:tcPr>
          <w:p w14:paraId="055B63F6"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is an education programme in place that is relevant to the service setting and ARRC contract requirements. Staff are provided with relevant ongoing training applicable to their role and level of care provided on site (including non-aged), and records</w:t>
            </w:r>
            <w:r w:rsidRPr="00BE00C7">
              <w:rPr>
                <w:rFonts w:cs="Arial"/>
                <w:lang w:eastAsia="en-NZ"/>
              </w:rPr>
              <w:t xml:space="preserve"> of attendance are maintained. This includes completion of relevant competencies including medication, manual handling, cultural, and restraint elimination. There is at least </w:t>
            </w:r>
            <w:r w:rsidRPr="00BE00C7">
              <w:rPr>
                <w:rFonts w:cs="Arial"/>
                <w:lang w:eastAsia="en-NZ"/>
              </w:rPr>
              <w:lastRenderedPageBreak/>
              <w:t xml:space="preserve">one staff member on duty at all times with a current first aid certificate. </w:t>
            </w:r>
          </w:p>
          <w:p w14:paraId="1E168B84" w14:textId="77777777" w:rsidR="00EB7645" w:rsidRPr="00BE00C7" w:rsidRDefault="00660E1F" w:rsidP="00BE00C7">
            <w:pPr>
              <w:pStyle w:val="OutcomeDescription"/>
              <w:spacing w:before="120" w:after="120"/>
              <w:rPr>
                <w:rFonts w:cs="Arial"/>
                <w:lang w:eastAsia="en-NZ"/>
              </w:rPr>
            </w:pPr>
          </w:p>
          <w:p w14:paraId="61F314CD" w14:textId="77777777" w:rsidR="00EB7645" w:rsidRPr="00BE00C7" w:rsidRDefault="00660E1F" w:rsidP="00BE00C7">
            <w:pPr>
              <w:pStyle w:val="OutcomeDescription"/>
              <w:spacing w:before="120" w:after="120"/>
              <w:rPr>
                <w:rFonts w:cs="Arial"/>
                <w:lang w:eastAsia="en-NZ"/>
              </w:rPr>
            </w:pPr>
            <w:r w:rsidRPr="00BE00C7">
              <w:rPr>
                <w:rFonts w:cs="Arial"/>
                <w:lang w:eastAsia="en-NZ"/>
              </w:rPr>
              <w:t>Rec</w:t>
            </w:r>
            <w:r w:rsidRPr="00BE00C7">
              <w:rPr>
                <w:rFonts w:cs="Arial"/>
                <w:lang w:eastAsia="en-NZ"/>
              </w:rPr>
              <w:t>ords are not available to demonstrate all staff have completed the competencies for donning and doffing personal protective equipment, hand hygiene, and standard precautions, with only a small number of staff noted as completing these requirements in 2023.</w:t>
            </w:r>
            <w:r w:rsidRPr="00BE00C7">
              <w:rPr>
                <w:rFonts w:cs="Arial"/>
                <w:lang w:eastAsia="en-NZ"/>
              </w:rPr>
              <w:t xml:space="preserve">  The 2022 training records were unable to be located. This links with the Te Whatu Ora concern noted in subsection 1.8 and 5.2.</w:t>
            </w:r>
          </w:p>
          <w:p w14:paraId="4571F21C" w14:textId="77777777" w:rsidR="00EB7645" w:rsidRPr="00BE00C7" w:rsidRDefault="00660E1F" w:rsidP="00BE00C7">
            <w:pPr>
              <w:pStyle w:val="OutcomeDescription"/>
              <w:spacing w:before="120" w:after="120"/>
              <w:rPr>
                <w:rFonts w:cs="Arial"/>
                <w:lang w:eastAsia="en-NZ"/>
              </w:rPr>
            </w:pPr>
          </w:p>
        </w:tc>
        <w:tc>
          <w:tcPr>
            <w:tcW w:w="0" w:type="auto"/>
          </w:tcPr>
          <w:p w14:paraId="3F61FCC1"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Records are not available to demonstrate that all staff have completed Te Wiremu House competency requirements.</w:t>
            </w:r>
          </w:p>
          <w:p w14:paraId="2D2A5720" w14:textId="77777777" w:rsidR="00EB7645" w:rsidRPr="00BE00C7" w:rsidRDefault="00660E1F" w:rsidP="00BE00C7">
            <w:pPr>
              <w:pStyle w:val="OutcomeDescription"/>
              <w:spacing w:before="120" w:after="120"/>
              <w:rPr>
                <w:rFonts w:cs="Arial"/>
                <w:lang w:eastAsia="en-NZ"/>
              </w:rPr>
            </w:pPr>
            <w:r w:rsidRPr="00BE00C7">
              <w:rPr>
                <w:rFonts w:cs="Arial"/>
                <w:lang w:eastAsia="en-NZ"/>
              </w:rPr>
              <w:t>For example, d</w:t>
            </w:r>
            <w:r w:rsidRPr="00BE00C7">
              <w:rPr>
                <w:rFonts w:cs="Arial"/>
                <w:lang w:eastAsia="en-NZ"/>
              </w:rPr>
              <w:t>onning and doffing personal protective equipment, hand hygiene, and standard precautions.</w:t>
            </w:r>
          </w:p>
          <w:p w14:paraId="4C5D2663" w14:textId="77777777" w:rsidR="00EB7645" w:rsidRPr="00BE00C7" w:rsidRDefault="00660E1F" w:rsidP="00BE00C7">
            <w:pPr>
              <w:pStyle w:val="OutcomeDescription"/>
              <w:spacing w:before="120" w:after="120"/>
              <w:rPr>
                <w:rFonts w:cs="Arial"/>
                <w:lang w:eastAsia="en-NZ"/>
              </w:rPr>
            </w:pPr>
          </w:p>
        </w:tc>
        <w:tc>
          <w:tcPr>
            <w:tcW w:w="0" w:type="auto"/>
          </w:tcPr>
          <w:p w14:paraId="2C9693E9" w14:textId="77777777" w:rsidR="00EB7645" w:rsidRPr="00BE00C7" w:rsidRDefault="00660E1F" w:rsidP="00BE00C7">
            <w:pPr>
              <w:pStyle w:val="OutcomeDescription"/>
              <w:spacing w:before="120" w:after="120"/>
              <w:rPr>
                <w:rFonts w:cs="Arial"/>
                <w:lang w:eastAsia="en-NZ"/>
              </w:rPr>
            </w:pPr>
            <w:r w:rsidRPr="00BE00C7">
              <w:rPr>
                <w:rFonts w:cs="Arial"/>
                <w:lang w:eastAsia="en-NZ"/>
              </w:rPr>
              <w:t>Ensure staff complete annual competencies as required by policy and appropriate records are retained to demonstrate this.</w:t>
            </w:r>
          </w:p>
          <w:p w14:paraId="27B5135C" w14:textId="77777777" w:rsidR="00EB7645" w:rsidRPr="00BE00C7" w:rsidRDefault="00660E1F" w:rsidP="00BE00C7">
            <w:pPr>
              <w:pStyle w:val="OutcomeDescription"/>
              <w:spacing w:before="120" w:after="120"/>
              <w:rPr>
                <w:rFonts w:cs="Arial"/>
                <w:lang w:eastAsia="en-NZ"/>
              </w:rPr>
            </w:pPr>
          </w:p>
          <w:p w14:paraId="68B46F5C" w14:textId="77777777" w:rsidR="00EB7645" w:rsidRPr="00BE00C7" w:rsidRDefault="00660E1F" w:rsidP="00BE00C7">
            <w:pPr>
              <w:pStyle w:val="OutcomeDescription"/>
              <w:spacing w:before="120" w:after="120"/>
              <w:rPr>
                <w:rFonts w:cs="Arial"/>
                <w:lang w:eastAsia="en-NZ"/>
              </w:rPr>
            </w:pPr>
            <w:r w:rsidRPr="00BE00C7">
              <w:rPr>
                <w:rFonts w:cs="Arial"/>
                <w:lang w:eastAsia="en-NZ"/>
              </w:rPr>
              <w:t>90 days</w:t>
            </w:r>
          </w:p>
        </w:tc>
      </w:tr>
      <w:tr w:rsidR="00C6029A" w14:paraId="37037D0F" w14:textId="77777777">
        <w:tc>
          <w:tcPr>
            <w:tcW w:w="0" w:type="auto"/>
          </w:tcPr>
          <w:p w14:paraId="27E713BC" w14:textId="77777777" w:rsidR="00EB7645" w:rsidRPr="00BE00C7" w:rsidRDefault="00660E1F" w:rsidP="00BE00C7">
            <w:pPr>
              <w:pStyle w:val="OutcomeDescription"/>
              <w:spacing w:before="120" w:after="120"/>
              <w:rPr>
                <w:rFonts w:cs="Arial"/>
                <w:lang w:eastAsia="en-NZ"/>
              </w:rPr>
            </w:pPr>
            <w:r w:rsidRPr="00BE00C7">
              <w:rPr>
                <w:rFonts w:cs="Arial"/>
                <w:lang w:eastAsia="en-NZ"/>
              </w:rPr>
              <w:t>Criterion 3.2.5</w:t>
            </w:r>
          </w:p>
          <w:p w14:paraId="66ECCE43" w14:textId="77777777" w:rsidR="00EB7645" w:rsidRPr="00BE00C7" w:rsidRDefault="00660E1F" w:rsidP="00BE00C7">
            <w:pPr>
              <w:pStyle w:val="OutcomeDescription"/>
              <w:spacing w:before="120" w:after="120"/>
              <w:rPr>
                <w:rFonts w:cs="Arial"/>
                <w:lang w:eastAsia="en-NZ"/>
              </w:rPr>
            </w:pPr>
            <w:r w:rsidRPr="00BE00C7">
              <w:rPr>
                <w:rFonts w:cs="Arial"/>
                <w:lang w:eastAsia="en-NZ"/>
              </w:rPr>
              <w:t>Planned review of</w:t>
            </w:r>
            <w:r w:rsidRPr="00BE00C7">
              <w:rPr>
                <w:rFonts w:cs="Arial"/>
                <w:lang w:eastAsia="en-NZ"/>
              </w:rPr>
              <w:t xml:space="preserve">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w:t>
            </w:r>
            <w:r w:rsidRPr="00BE00C7">
              <w:rPr>
                <w:rFonts w:cs="Arial"/>
                <w:lang w:eastAsia="en-NZ"/>
              </w:rPr>
              <w:t>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w:t>
            </w:r>
            <w:r w:rsidRPr="00BE00C7">
              <w:rPr>
                <w:rFonts w:cs="Arial"/>
                <w:lang w:eastAsia="en-NZ"/>
              </w:rPr>
              <w:lastRenderedPageBreak/>
              <w:t>review process, and ensure changes a</w:t>
            </w:r>
            <w:r w:rsidRPr="00BE00C7">
              <w:rPr>
                <w:rFonts w:cs="Arial"/>
                <w:lang w:eastAsia="en-NZ"/>
              </w:rPr>
              <w:t>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5B1DEAC" w14:textId="77777777" w:rsidR="00EB7645" w:rsidRPr="00BE00C7" w:rsidRDefault="00660E1F" w:rsidP="00BE00C7">
            <w:pPr>
              <w:pStyle w:val="OutcomeDescription"/>
              <w:spacing w:before="120" w:after="120"/>
              <w:rPr>
                <w:rFonts w:cs="Arial"/>
                <w:lang w:eastAsia="en-NZ"/>
              </w:rPr>
            </w:pPr>
          </w:p>
        </w:tc>
        <w:tc>
          <w:tcPr>
            <w:tcW w:w="0" w:type="auto"/>
          </w:tcPr>
          <w:p w14:paraId="33B82967"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B1921BF" w14:textId="77777777" w:rsidR="00EB7645" w:rsidRPr="00BE00C7" w:rsidRDefault="00660E1F" w:rsidP="00BE00C7">
            <w:pPr>
              <w:pStyle w:val="OutcomeDescription"/>
              <w:spacing w:before="120" w:after="120"/>
              <w:rPr>
                <w:rFonts w:cs="Arial"/>
                <w:lang w:eastAsia="en-NZ"/>
              </w:rPr>
            </w:pPr>
            <w:r w:rsidRPr="00BE00C7">
              <w:rPr>
                <w:rFonts w:cs="Arial"/>
                <w:lang w:eastAsia="en-NZ"/>
              </w:rPr>
              <w:t>A falls management poli</w:t>
            </w:r>
            <w:r w:rsidRPr="00BE00C7">
              <w:rPr>
                <w:rFonts w:cs="Arial"/>
                <w:lang w:eastAsia="en-NZ"/>
              </w:rPr>
              <w:t>cy was current and included a comprehensive assessment process and prevention strategies for staff to follow. Resident care plan template sighted included identification of falls risks specific to each resident with the provision of falls prevention strate</w:t>
            </w:r>
            <w:r w:rsidRPr="00BE00C7">
              <w:rPr>
                <w:rFonts w:cs="Arial"/>
                <w:lang w:eastAsia="en-NZ"/>
              </w:rPr>
              <w:t>gies. Falls prevention strategies were documented; however, they were not adequate to address residents’ identified care needs. The physiotherapist was actively involved in completing initial assessments, post-fall assessments, ongoing assessments, and tra</w:t>
            </w:r>
            <w:r w:rsidRPr="00BE00C7">
              <w:rPr>
                <w:rFonts w:cs="Arial"/>
                <w:lang w:eastAsia="en-NZ"/>
              </w:rPr>
              <w:t>ining of staff. Sampled files for residents assessed as high risk of falls revealed that post-fall assessments were not consistently completed and identified in the long-term care plans. There were multiple documents available, both electronic and paper-ba</w:t>
            </w:r>
            <w:r w:rsidRPr="00BE00C7">
              <w:rPr>
                <w:rFonts w:cs="Arial"/>
                <w:lang w:eastAsia="en-NZ"/>
              </w:rPr>
              <w:t xml:space="preserve">sed, and some </w:t>
            </w:r>
            <w:r w:rsidRPr="00BE00C7">
              <w:rPr>
                <w:rFonts w:cs="Arial"/>
                <w:lang w:eastAsia="en-NZ"/>
              </w:rPr>
              <w:lastRenderedPageBreak/>
              <w:t>staff interviewed were unsure which to complete.</w:t>
            </w:r>
          </w:p>
          <w:p w14:paraId="4E30613F" w14:textId="77777777" w:rsidR="00EB7645" w:rsidRPr="00BE00C7" w:rsidRDefault="00660E1F" w:rsidP="00BE00C7">
            <w:pPr>
              <w:pStyle w:val="OutcomeDescription"/>
              <w:spacing w:before="120" w:after="120"/>
              <w:rPr>
                <w:rFonts w:cs="Arial"/>
                <w:lang w:eastAsia="en-NZ"/>
              </w:rPr>
            </w:pPr>
          </w:p>
          <w:p w14:paraId="310F84F4" w14:textId="77777777" w:rsidR="00EB7645" w:rsidRPr="00BE00C7" w:rsidRDefault="00660E1F" w:rsidP="00BE00C7">
            <w:pPr>
              <w:pStyle w:val="OutcomeDescription"/>
              <w:spacing w:before="120" w:after="120"/>
              <w:rPr>
                <w:rFonts w:cs="Arial"/>
                <w:lang w:eastAsia="en-NZ"/>
              </w:rPr>
            </w:pPr>
            <w:r w:rsidRPr="00BE00C7">
              <w:rPr>
                <w:rFonts w:cs="Arial"/>
                <w:lang w:eastAsia="en-NZ"/>
              </w:rPr>
              <w:t>Residents in the dementia unit had 24-hour activity plans in place. De-escalation techniques were used by staff when required and evidence of using pro re nata (PRN) medicines for residents wi</w:t>
            </w:r>
            <w:r w:rsidRPr="00BE00C7">
              <w:rPr>
                <w:rFonts w:cs="Arial"/>
                <w:lang w:eastAsia="en-NZ"/>
              </w:rPr>
              <w:t>th behavioural issues was sighted. Behaviour management plans identifying triggers and interventions were implemented as required. However, ongoing individualised actions to prevent recurrence were not consistently documented in applicable resident care pl</w:t>
            </w:r>
            <w:r w:rsidRPr="00BE00C7">
              <w:rPr>
                <w:rFonts w:cs="Arial"/>
                <w:lang w:eastAsia="en-NZ"/>
              </w:rPr>
              <w:t>ans sampled with behaviours that challenge, or on occasions not linked to the care plan evaluation and review process. (This links with criterion 2.2.5).</w:t>
            </w:r>
          </w:p>
          <w:p w14:paraId="3B6C6107" w14:textId="77777777" w:rsidR="00EB7645" w:rsidRPr="00BE00C7" w:rsidRDefault="00660E1F" w:rsidP="00BE00C7">
            <w:pPr>
              <w:pStyle w:val="OutcomeDescription"/>
              <w:spacing w:before="120" w:after="120"/>
              <w:rPr>
                <w:rFonts w:cs="Arial"/>
                <w:lang w:eastAsia="en-NZ"/>
              </w:rPr>
            </w:pPr>
          </w:p>
        </w:tc>
        <w:tc>
          <w:tcPr>
            <w:tcW w:w="0" w:type="auto"/>
          </w:tcPr>
          <w:p w14:paraId="47D321F5" w14:textId="77777777" w:rsidR="00EB7645" w:rsidRPr="00BE00C7" w:rsidRDefault="00660E1F" w:rsidP="00BE00C7">
            <w:pPr>
              <w:pStyle w:val="OutcomeDescription"/>
              <w:spacing w:before="120" w:after="120"/>
              <w:rPr>
                <w:rFonts w:cs="Arial"/>
                <w:lang w:eastAsia="en-NZ"/>
              </w:rPr>
            </w:pPr>
            <w:r w:rsidRPr="00BE00C7">
              <w:rPr>
                <w:rFonts w:cs="Arial"/>
                <w:lang w:eastAsia="en-NZ"/>
              </w:rPr>
              <w:lastRenderedPageBreak/>
              <w:t xml:space="preserve">(i) While incidents are being reported and immediate action is being taken, the ongoing </w:t>
            </w:r>
            <w:r w:rsidRPr="00BE00C7">
              <w:rPr>
                <w:rFonts w:cs="Arial"/>
                <w:lang w:eastAsia="en-NZ"/>
              </w:rPr>
              <w:t>individualised actions to prevent recurrence are not consistently documented in applicable resident care plans sampled in relation to falls and behaviours that challenge, or on occasions linked to the care plan evaluation and review process.</w:t>
            </w:r>
          </w:p>
          <w:p w14:paraId="09CA9ABC" w14:textId="77777777" w:rsidR="00EB7645" w:rsidRPr="00BE00C7" w:rsidRDefault="00660E1F" w:rsidP="00BE00C7">
            <w:pPr>
              <w:pStyle w:val="OutcomeDescription"/>
              <w:spacing w:before="120" w:after="120"/>
              <w:rPr>
                <w:rFonts w:cs="Arial"/>
                <w:lang w:eastAsia="en-NZ"/>
              </w:rPr>
            </w:pPr>
          </w:p>
          <w:p w14:paraId="3C9ED2E6" w14:textId="77777777" w:rsidR="00EB7645" w:rsidRPr="00BE00C7" w:rsidRDefault="00660E1F" w:rsidP="00BE00C7">
            <w:pPr>
              <w:pStyle w:val="OutcomeDescription"/>
              <w:spacing w:before="120" w:after="120"/>
              <w:rPr>
                <w:rFonts w:cs="Arial"/>
                <w:lang w:eastAsia="en-NZ"/>
              </w:rPr>
            </w:pPr>
            <w:r w:rsidRPr="00BE00C7">
              <w:rPr>
                <w:rFonts w:cs="Arial"/>
                <w:lang w:eastAsia="en-NZ"/>
              </w:rPr>
              <w:t>(ii) Post-fal</w:t>
            </w:r>
            <w:r w:rsidRPr="00BE00C7">
              <w:rPr>
                <w:rFonts w:cs="Arial"/>
                <w:lang w:eastAsia="en-NZ"/>
              </w:rPr>
              <w:t>l assessments are not consistently completed in applicable sampled resident records. There are multiple documents available, both electronic and paper-based, and some staff interviewed are unsure which to complete.</w:t>
            </w:r>
          </w:p>
          <w:p w14:paraId="340D88AA" w14:textId="77777777" w:rsidR="00EB7645" w:rsidRPr="00BE00C7" w:rsidRDefault="00660E1F" w:rsidP="00BE00C7">
            <w:pPr>
              <w:pStyle w:val="OutcomeDescription"/>
              <w:spacing w:before="120" w:after="120"/>
              <w:rPr>
                <w:rFonts w:cs="Arial"/>
                <w:lang w:eastAsia="en-NZ"/>
              </w:rPr>
            </w:pPr>
          </w:p>
        </w:tc>
        <w:tc>
          <w:tcPr>
            <w:tcW w:w="0" w:type="auto"/>
          </w:tcPr>
          <w:p w14:paraId="0640A3B3" w14:textId="77777777" w:rsidR="00EB7645" w:rsidRPr="00BE00C7" w:rsidRDefault="00660E1F" w:rsidP="00BE00C7">
            <w:pPr>
              <w:pStyle w:val="OutcomeDescription"/>
              <w:spacing w:before="120" w:after="120"/>
              <w:rPr>
                <w:rFonts w:cs="Arial"/>
                <w:lang w:eastAsia="en-NZ"/>
              </w:rPr>
            </w:pPr>
            <w:r w:rsidRPr="00BE00C7">
              <w:rPr>
                <w:rFonts w:cs="Arial"/>
                <w:lang w:eastAsia="en-NZ"/>
              </w:rPr>
              <w:t>Ensure post-fall assessments and behavio</w:t>
            </w:r>
            <w:r w:rsidRPr="00BE00C7">
              <w:rPr>
                <w:rFonts w:cs="Arial"/>
                <w:lang w:eastAsia="en-NZ"/>
              </w:rPr>
              <w:t>ur management strategies are consistently documented and linked to the care plan evaluation process.</w:t>
            </w:r>
          </w:p>
          <w:p w14:paraId="78D4B781" w14:textId="77777777" w:rsidR="00EB7645" w:rsidRPr="00BE00C7" w:rsidRDefault="00660E1F" w:rsidP="00BE00C7">
            <w:pPr>
              <w:pStyle w:val="OutcomeDescription"/>
              <w:spacing w:before="120" w:after="120"/>
              <w:rPr>
                <w:rFonts w:cs="Arial"/>
                <w:lang w:eastAsia="en-NZ"/>
              </w:rPr>
            </w:pPr>
          </w:p>
          <w:p w14:paraId="1390D9E2" w14:textId="77777777" w:rsidR="00EB7645" w:rsidRPr="00BE00C7" w:rsidRDefault="00660E1F" w:rsidP="00BE00C7">
            <w:pPr>
              <w:pStyle w:val="OutcomeDescription"/>
              <w:spacing w:before="120" w:after="120"/>
              <w:rPr>
                <w:rFonts w:cs="Arial"/>
                <w:lang w:eastAsia="en-NZ"/>
              </w:rPr>
            </w:pPr>
            <w:r w:rsidRPr="00BE00C7">
              <w:rPr>
                <w:rFonts w:cs="Arial"/>
                <w:lang w:eastAsia="en-NZ"/>
              </w:rPr>
              <w:t>90 days</w:t>
            </w:r>
          </w:p>
        </w:tc>
      </w:tr>
      <w:tr w:rsidR="00C6029A" w14:paraId="24111CD1" w14:textId="77777777">
        <w:tc>
          <w:tcPr>
            <w:tcW w:w="0" w:type="auto"/>
          </w:tcPr>
          <w:p w14:paraId="1BE166A4" w14:textId="77777777" w:rsidR="00EB7645" w:rsidRPr="00BE00C7" w:rsidRDefault="00660E1F" w:rsidP="00BE00C7">
            <w:pPr>
              <w:pStyle w:val="OutcomeDescription"/>
              <w:spacing w:before="120" w:after="120"/>
              <w:rPr>
                <w:rFonts w:cs="Arial"/>
                <w:lang w:eastAsia="en-NZ"/>
              </w:rPr>
            </w:pPr>
            <w:r w:rsidRPr="00BE00C7">
              <w:rPr>
                <w:rFonts w:cs="Arial"/>
                <w:lang w:eastAsia="en-NZ"/>
              </w:rPr>
              <w:t>Criterion 3.4.1</w:t>
            </w:r>
          </w:p>
          <w:p w14:paraId="312B7247" w14:textId="77777777" w:rsidR="00EB7645" w:rsidRPr="00BE00C7" w:rsidRDefault="00660E1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ACBD952" w14:textId="77777777" w:rsidR="00EB7645" w:rsidRPr="00BE00C7" w:rsidRDefault="00660E1F" w:rsidP="00BE00C7">
            <w:pPr>
              <w:pStyle w:val="OutcomeDescription"/>
              <w:spacing w:before="120" w:after="120"/>
              <w:rPr>
                <w:rFonts w:cs="Arial"/>
                <w:lang w:eastAsia="en-NZ"/>
              </w:rPr>
            </w:pPr>
            <w:r w:rsidRPr="00BE00C7">
              <w:rPr>
                <w:rFonts w:cs="Arial"/>
                <w:lang w:eastAsia="en-NZ"/>
              </w:rPr>
              <w:t>PA Low</w:t>
            </w:r>
          </w:p>
        </w:tc>
        <w:tc>
          <w:tcPr>
            <w:tcW w:w="0" w:type="auto"/>
          </w:tcPr>
          <w:p w14:paraId="295CFC3A" w14:textId="77777777" w:rsidR="00EB7645" w:rsidRPr="00BE00C7" w:rsidRDefault="00660E1F" w:rsidP="00BE00C7">
            <w:pPr>
              <w:pStyle w:val="OutcomeDescription"/>
              <w:spacing w:before="120" w:after="120"/>
              <w:rPr>
                <w:rFonts w:cs="Arial"/>
                <w:lang w:eastAsia="en-NZ"/>
              </w:rPr>
            </w:pPr>
            <w:r w:rsidRPr="00BE00C7">
              <w:rPr>
                <w:rFonts w:cs="Arial"/>
                <w:lang w:eastAsia="en-NZ"/>
              </w:rPr>
              <w:t>There is a medication managem</w:t>
            </w:r>
            <w:r w:rsidRPr="00BE00C7">
              <w:rPr>
                <w:rFonts w:cs="Arial"/>
                <w:lang w:eastAsia="en-NZ"/>
              </w:rPr>
              <w:t xml:space="preserve">ent policy in place. Administration records are maintained. Medications are supplied to the facility from a contracted pharmacy. Vaccines are not stored on site. Monitoring of medicine fridge temperatures was conducted regularly in one wing and deviations </w:t>
            </w:r>
            <w:r w:rsidRPr="00BE00C7">
              <w:rPr>
                <w:rFonts w:cs="Arial"/>
                <w:lang w:eastAsia="en-NZ"/>
              </w:rPr>
              <w:t>from normal were reported and attended to promptly. Records were sighted. However, two of the three medication room temperature monitoring were not completed as per policy requirements.</w:t>
            </w:r>
          </w:p>
          <w:p w14:paraId="6F450406" w14:textId="77777777" w:rsidR="00EB7645" w:rsidRPr="00BE00C7" w:rsidRDefault="00660E1F" w:rsidP="00BE00C7">
            <w:pPr>
              <w:pStyle w:val="OutcomeDescription"/>
              <w:spacing w:before="120" w:after="120"/>
              <w:rPr>
                <w:rFonts w:cs="Arial"/>
                <w:lang w:eastAsia="en-NZ"/>
              </w:rPr>
            </w:pPr>
          </w:p>
        </w:tc>
        <w:tc>
          <w:tcPr>
            <w:tcW w:w="0" w:type="auto"/>
          </w:tcPr>
          <w:p w14:paraId="45B85AE8" w14:textId="77777777" w:rsidR="00EB7645" w:rsidRPr="00BE00C7" w:rsidRDefault="00660E1F" w:rsidP="00BE00C7">
            <w:pPr>
              <w:pStyle w:val="OutcomeDescription"/>
              <w:spacing w:before="120" w:after="120"/>
              <w:rPr>
                <w:rFonts w:cs="Arial"/>
                <w:lang w:eastAsia="en-NZ"/>
              </w:rPr>
            </w:pPr>
            <w:r w:rsidRPr="00BE00C7">
              <w:rPr>
                <w:rFonts w:cs="Arial"/>
                <w:lang w:eastAsia="en-NZ"/>
              </w:rPr>
              <w:t>Two of three medication room temperature monitoring were not complete</w:t>
            </w:r>
            <w:r w:rsidRPr="00BE00C7">
              <w:rPr>
                <w:rFonts w:cs="Arial"/>
                <w:lang w:eastAsia="en-NZ"/>
              </w:rPr>
              <w:t>d as per policy requirements.</w:t>
            </w:r>
          </w:p>
          <w:p w14:paraId="4C845284" w14:textId="77777777" w:rsidR="00EB7645" w:rsidRPr="00BE00C7" w:rsidRDefault="00660E1F" w:rsidP="00BE00C7">
            <w:pPr>
              <w:pStyle w:val="OutcomeDescription"/>
              <w:spacing w:before="120" w:after="120"/>
              <w:rPr>
                <w:rFonts w:cs="Arial"/>
                <w:lang w:eastAsia="en-NZ"/>
              </w:rPr>
            </w:pPr>
          </w:p>
        </w:tc>
        <w:tc>
          <w:tcPr>
            <w:tcW w:w="0" w:type="auto"/>
          </w:tcPr>
          <w:p w14:paraId="0B5E82CC" w14:textId="77777777" w:rsidR="00EB7645" w:rsidRPr="00BE00C7" w:rsidRDefault="00660E1F" w:rsidP="00BE00C7">
            <w:pPr>
              <w:pStyle w:val="OutcomeDescription"/>
              <w:spacing w:before="120" w:after="120"/>
              <w:rPr>
                <w:rFonts w:cs="Arial"/>
                <w:lang w:eastAsia="en-NZ"/>
              </w:rPr>
            </w:pPr>
            <w:r w:rsidRPr="00BE00C7">
              <w:rPr>
                <w:rFonts w:cs="Arial"/>
                <w:lang w:eastAsia="en-NZ"/>
              </w:rPr>
              <w:t>Ensure medication room temperature monitoring is completed as per policy and legislation requirements.</w:t>
            </w:r>
          </w:p>
          <w:p w14:paraId="43CC94B7" w14:textId="77777777" w:rsidR="00EB7645" w:rsidRPr="00BE00C7" w:rsidRDefault="00660E1F" w:rsidP="00BE00C7">
            <w:pPr>
              <w:pStyle w:val="OutcomeDescription"/>
              <w:spacing w:before="120" w:after="120"/>
              <w:rPr>
                <w:rFonts w:cs="Arial"/>
                <w:lang w:eastAsia="en-NZ"/>
              </w:rPr>
            </w:pPr>
          </w:p>
          <w:p w14:paraId="1A720AB2" w14:textId="77777777" w:rsidR="00EB7645" w:rsidRPr="00BE00C7" w:rsidRDefault="00660E1F" w:rsidP="00BE00C7">
            <w:pPr>
              <w:pStyle w:val="OutcomeDescription"/>
              <w:spacing w:before="120" w:after="120"/>
              <w:rPr>
                <w:rFonts w:cs="Arial"/>
                <w:lang w:eastAsia="en-NZ"/>
              </w:rPr>
            </w:pPr>
            <w:r w:rsidRPr="00BE00C7">
              <w:rPr>
                <w:rFonts w:cs="Arial"/>
                <w:lang w:eastAsia="en-NZ"/>
              </w:rPr>
              <w:t>180 days</w:t>
            </w:r>
          </w:p>
        </w:tc>
      </w:tr>
    </w:tbl>
    <w:p w14:paraId="3F8B42B6" w14:textId="77777777" w:rsidR="00EB7645" w:rsidRPr="00BE00C7" w:rsidRDefault="00660E1F" w:rsidP="00BE00C7">
      <w:pPr>
        <w:pStyle w:val="OutcomeDescription"/>
        <w:spacing w:before="120" w:after="120"/>
        <w:rPr>
          <w:rFonts w:cs="Arial"/>
          <w:lang w:eastAsia="en-NZ"/>
        </w:rPr>
      </w:pPr>
      <w:bookmarkStart w:id="57" w:name="AuditSummaryCAMCriterion"/>
      <w:bookmarkEnd w:id="57"/>
    </w:p>
    <w:p w14:paraId="5C8B1037" w14:textId="77777777" w:rsidR="00460D43" w:rsidRDefault="00660E1F">
      <w:pPr>
        <w:pStyle w:val="Heading1"/>
        <w:rPr>
          <w:rFonts w:cs="Arial"/>
        </w:rPr>
      </w:pPr>
      <w:r>
        <w:rPr>
          <w:rFonts w:cs="Arial"/>
        </w:rPr>
        <w:lastRenderedPageBreak/>
        <w:t>Specific results for criterion where a continuous improvement has been recorded</w:t>
      </w:r>
    </w:p>
    <w:p w14:paraId="5DF9EE7D" w14:textId="77777777" w:rsidR="00460D43" w:rsidRDefault="00660E1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83F0973" w14:textId="77777777" w:rsidR="00460D43" w:rsidRDefault="00660E1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55A6B08" w14:textId="77777777" w:rsidR="00460D43" w:rsidRDefault="00660E1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343"/>
        <w:gridCol w:w="4154"/>
        <w:gridCol w:w="5628"/>
      </w:tblGrid>
      <w:tr w:rsidR="00C6029A" w14:paraId="516D1DF0" w14:textId="77777777">
        <w:tc>
          <w:tcPr>
            <w:tcW w:w="0" w:type="auto"/>
          </w:tcPr>
          <w:p w14:paraId="78C8B4BF" w14:textId="77777777" w:rsidR="00EB7645" w:rsidRPr="00BE00C7" w:rsidRDefault="00660E1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6CAEEFC"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3F0D17"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14:paraId="77E6197F" w14:textId="77777777" w:rsidR="00EB7645" w:rsidRPr="00BE00C7" w:rsidRDefault="00660E1F" w:rsidP="00BE00C7">
            <w:pPr>
              <w:pStyle w:val="OutcomeDescription"/>
              <w:spacing w:before="120" w:after="120"/>
              <w:rPr>
                <w:rFonts w:cs="Arial"/>
                <w:b/>
                <w:lang w:eastAsia="en-NZ"/>
              </w:rPr>
            </w:pPr>
            <w:r w:rsidRPr="00BE00C7">
              <w:rPr>
                <w:rFonts w:cs="Arial"/>
                <w:b/>
                <w:lang w:eastAsia="en-NZ"/>
              </w:rPr>
              <w:t>Audit Finding</w:t>
            </w:r>
          </w:p>
        </w:tc>
      </w:tr>
      <w:tr w:rsidR="00C6029A" w14:paraId="0EC644F4" w14:textId="77777777">
        <w:tc>
          <w:tcPr>
            <w:tcW w:w="0" w:type="auto"/>
          </w:tcPr>
          <w:p w14:paraId="62226351" w14:textId="77777777" w:rsidR="00EB7645" w:rsidRPr="00BE00C7" w:rsidRDefault="00660E1F" w:rsidP="00BE00C7">
            <w:pPr>
              <w:pStyle w:val="OutcomeDescription"/>
              <w:spacing w:before="120" w:after="120"/>
              <w:rPr>
                <w:rFonts w:cs="Arial"/>
                <w:lang w:eastAsia="en-NZ"/>
              </w:rPr>
            </w:pPr>
            <w:r w:rsidRPr="00BE00C7">
              <w:rPr>
                <w:rFonts w:cs="Arial"/>
                <w:lang w:eastAsia="en-NZ"/>
              </w:rPr>
              <w:t>Criterion 2.2.4</w:t>
            </w:r>
          </w:p>
          <w:p w14:paraId="5C49002D" w14:textId="77777777" w:rsidR="00EB7645" w:rsidRPr="00BE00C7" w:rsidRDefault="00660E1F"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7798B1CF" w14:textId="77777777" w:rsidR="00EB7645" w:rsidRPr="00BE00C7" w:rsidRDefault="00660E1F" w:rsidP="00BE00C7">
            <w:pPr>
              <w:pStyle w:val="OutcomeDescription"/>
              <w:spacing w:before="120" w:after="120"/>
              <w:rPr>
                <w:rFonts w:cs="Arial"/>
                <w:lang w:eastAsia="en-NZ"/>
              </w:rPr>
            </w:pPr>
            <w:r w:rsidRPr="00BE00C7">
              <w:rPr>
                <w:rFonts w:cs="Arial"/>
                <w:lang w:eastAsia="en-NZ"/>
              </w:rPr>
              <w:t>CI</w:t>
            </w:r>
          </w:p>
        </w:tc>
        <w:tc>
          <w:tcPr>
            <w:tcW w:w="0" w:type="auto"/>
          </w:tcPr>
          <w:p w14:paraId="37EA4EE1"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There are processes in place to identify, address and monitor </w:t>
            </w:r>
            <w:r w:rsidRPr="00BE00C7">
              <w:rPr>
                <w:rFonts w:cs="Arial"/>
                <w:lang w:eastAsia="en-NZ"/>
              </w:rPr>
              <w:t>organisation risk. The risk register is regularly reviewed by the CH&amp;VM. The hazard register is reviewed weekly with new hazards logged.  Potential inequities are identified and managed via other processes.</w:t>
            </w:r>
          </w:p>
          <w:p w14:paraId="32E0F12B" w14:textId="77777777" w:rsidR="00EB7645" w:rsidRPr="00BE00C7" w:rsidRDefault="00660E1F" w:rsidP="00BE00C7">
            <w:pPr>
              <w:pStyle w:val="OutcomeDescription"/>
              <w:spacing w:before="120" w:after="120"/>
              <w:rPr>
                <w:rFonts w:cs="Arial"/>
                <w:lang w:eastAsia="en-NZ"/>
              </w:rPr>
            </w:pPr>
          </w:p>
          <w:p w14:paraId="7A90D9E1" w14:textId="77777777" w:rsidR="00EB7645" w:rsidRPr="00BE00C7" w:rsidRDefault="00660E1F" w:rsidP="00BE00C7">
            <w:pPr>
              <w:pStyle w:val="OutcomeDescription"/>
              <w:spacing w:before="120" w:after="120"/>
              <w:rPr>
                <w:rFonts w:cs="Arial"/>
                <w:lang w:eastAsia="en-NZ"/>
              </w:rPr>
            </w:pPr>
            <w:r w:rsidRPr="00BE00C7">
              <w:rPr>
                <w:rFonts w:cs="Arial"/>
                <w:lang w:eastAsia="en-NZ"/>
              </w:rPr>
              <w:t>Following Cyclone Gabrielle in February 2023, th</w:t>
            </w:r>
            <w:r w:rsidRPr="00BE00C7">
              <w:rPr>
                <w:rFonts w:cs="Arial"/>
                <w:lang w:eastAsia="en-NZ"/>
              </w:rPr>
              <w:t>e CH&amp;VM manager established a support network within smaller aged care facilities in the Tairawhiti region. This is an area of continuous improvement.</w:t>
            </w:r>
          </w:p>
          <w:p w14:paraId="22039616" w14:textId="77777777" w:rsidR="00EB7645" w:rsidRPr="00BE00C7" w:rsidRDefault="00660E1F" w:rsidP="00BE00C7">
            <w:pPr>
              <w:pStyle w:val="OutcomeDescription"/>
              <w:spacing w:before="120" w:after="120"/>
              <w:rPr>
                <w:rFonts w:cs="Arial"/>
                <w:lang w:eastAsia="en-NZ"/>
              </w:rPr>
            </w:pPr>
          </w:p>
        </w:tc>
        <w:tc>
          <w:tcPr>
            <w:tcW w:w="0" w:type="auto"/>
          </w:tcPr>
          <w:p w14:paraId="7EA17B84" w14:textId="77777777" w:rsidR="00EB7645" w:rsidRPr="00BE00C7" w:rsidRDefault="00660E1F" w:rsidP="00BE00C7">
            <w:pPr>
              <w:pStyle w:val="OutcomeDescription"/>
              <w:spacing w:before="120" w:after="120"/>
              <w:rPr>
                <w:rFonts w:cs="Arial"/>
                <w:lang w:eastAsia="en-NZ"/>
              </w:rPr>
            </w:pPr>
            <w:r w:rsidRPr="00BE00C7">
              <w:rPr>
                <w:rFonts w:cs="Arial"/>
                <w:lang w:eastAsia="en-NZ"/>
              </w:rPr>
              <w:t>Following the impact of Cyclone Gabrielle in early February 2023, the usual local emergency response sup</w:t>
            </w:r>
            <w:r w:rsidRPr="00BE00C7">
              <w:rPr>
                <w:rFonts w:cs="Arial"/>
                <w:lang w:eastAsia="en-NZ"/>
              </w:rPr>
              <w:t>ports in the Tairāwhiti region were significantly impacted.  Te Wiremu House, along with other aged residential care facilities, were without electricity, usual telecommunications, and were challenged in accessing other utilities, food, drinkable water and</w:t>
            </w:r>
            <w:r w:rsidRPr="00BE00C7">
              <w:rPr>
                <w:rFonts w:cs="Arial"/>
                <w:lang w:eastAsia="en-NZ"/>
              </w:rPr>
              <w:t xml:space="preserve"> clinical consumables. In addition, flooding and bridge damage had adversely impacted on the ability of some staff members’ ability to travel to work.</w:t>
            </w:r>
          </w:p>
          <w:p w14:paraId="140C79A2" w14:textId="77777777" w:rsidR="00EB7645" w:rsidRPr="00BE00C7" w:rsidRDefault="00660E1F" w:rsidP="00BE00C7">
            <w:pPr>
              <w:pStyle w:val="OutcomeDescription"/>
              <w:spacing w:before="120" w:after="120"/>
              <w:rPr>
                <w:rFonts w:cs="Arial"/>
                <w:lang w:eastAsia="en-NZ"/>
              </w:rPr>
            </w:pPr>
          </w:p>
          <w:p w14:paraId="3DA2E6F0" w14:textId="77777777" w:rsidR="00EB7645" w:rsidRPr="00BE00C7" w:rsidRDefault="00660E1F" w:rsidP="00BE00C7">
            <w:pPr>
              <w:pStyle w:val="OutcomeDescription"/>
              <w:spacing w:before="120" w:after="120"/>
              <w:rPr>
                <w:rFonts w:cs="Arial"/>
                <w:lang w:eastAsia="en-NZ"/>
              </w:rPr>
            </w:pPr>
            <w:r w:rsidRPr="00BE00C7">
              <w:rPr>
                <w:rFonts w:cs="Arial"/>
                <w:lang w:eastAsia="en-NZ"/>
              </w:rPr>
              <w:t xml:space="preserve">The CH&amp;VM had available resources in the civil defence emergency box that the CH&amp;VM kept secure both </w:t>
            </w:r>
            <w:r w:rsidRPr="00BE00C7">
              <w:rPr>
                <w:rFonts w:cs="Arial"/>
                <w:lang w:eastAsia="en-NZ"/>
              </w:rPr>
              <w:t>offsite and at Te Wiremu House. In response to this event and anticipating that the severity of the event would result in the civil defence emergency event lasting longer than three to four days, the CH&amp;VM reviewed the care homes’ preparation. Subsequently</w:t>
            </w:r>
            <w:r w:rsidRPr="00BE00C7">
              <w:rPr>
                <w:rFonts w:cs="Arial"/>
                <w:lang w:eastAsia="en-NZ"/>
              </w:rPr>
              <w:t xml:space="preserve">, the CH&amp;VM developed a support network with other smaller ARRC facilities to provide collegial emergency </w:t>
            </w:r>
            <w:r w:rsidRPr="00BE00C7">
              <w:rPr>
                <w:rFonts w:cs="Arial"/>
                <w:lang w:eastAsia="en-NZ"/>
              </w:rPr>
              <w:lastRenderedPageBreak/>
              <w:t>support to the management teams. This included identifying what food, utilities and clinical resources each facility had, and agreeing to share resour</w:t>
            </w:r>
            <w:r w:rsidRPr="00BE00C7">
              <w:rPr>
                <w:rFonts w:cs="Arial"/>
                <w:lang w:eastAsia="en-NZ"/>
              </w:rPr>
              <w:t>ces as needed across the sector, including staff if required, with a focus on resident and staff safety. This occurred until the re-supply chain became available and reliable (after a period of 7-10 days).  The CH&amp;VM had paper copies of relevant clinical r</w:t>
            </w:r>
            <w:r w:rsidRPr="00BE00C7">
              <w:rPr>
                <w:rFonts w:cs="Arial"/>
                <w:lang w:eastAsia="en-NZ"/>
              </w:rPr>
              <w:t xml:space="preserve">ecords information that were also shared. The CH&amp;VM reported to local civil defence response teams as communication networks became established and attended daily briefings. This risk management and supportive approach was not only focused on the needs of </w:t>
            </w:r>
            <w:r w:rsidRPr="00BE00C7">
              <w:rPr>
                <w:rFonts w:cs="Arial"/>
                <w:lang w:eastAsia="en-NZ"/>
              </w:rPr>
              <w:t>Te Wiremu House, but the wider local ARRC sector as well. During this time 14 residents were relocated at short notice from another HLL ARRC facility.</w:t>
            </w:r>
          </w:p>
          <w:p w14:paraId="2D8249AC" w14:textId="77777777" w:rsidR="00EB7645" w:rsidRPr="00BE00C7" w:rsidRDefault="00660E1F" w:rsidP="00BE00C7">
            <w:pPr>
              <w:pStyle w:val="OutcomeDescription"/>
              <w:spacing w:before="120" w:after="120"/>
              <w:rPr>
                <w:rFonts w:cs="Arial"/>
                <w:lang w:eastAsia="en-NZ"/>
              </w:rPr>
            </w:pPr>
          </w:p>
          <w:p w14:paraId="7A512612" w14:textId="77777777" w:rsidR="00EB7645" w:rsidRPr="00BE00C7" w:rsidRDefault="00660E1F" w:rsidP="00BE00C7">
            <w:pPr>
              <w:pStyle w:val="OutcomeDescription"/>
              <w:spacing w:before="120" w:after="120"/>
              <w:rPr>
                <w:rFonts w:cs="Arial"/>
                <w:lang w:eastAsia="en-NZ"/>
              </w:rPr>
            </w:pPr>
            <w:r w:rsidRPr="00BE00C7">
              <w:rPr>
                <w:rFonts w:cs="Arial"/>
                <w:lang w:eastAsia="en-NZ"/>
              </w:rPr>
              <w:t>The CH&amp;VM was awarded the excellence in care ‘standout individual award for management and leadership’ d</w:t>
            </w:r>
            <w:r w:rsidRPr="00BE00C7">
              <w:rPr>
                <w:rFonts w:cs="Arial"/>
                <w:lang w:eastAsia="en-NZ"/>
              </w:rPr>
              <w:t>uring Cyclone Gabrielle by the New Zealand Aged Care Association in 2023 at the annual national conference. This collaborative disaster management process strengthened the local ARCC sector’s resilience and effectiveness in managing the risks associated wi</w:t>
            </w:r>
            <w:r w:rsidRPr="00BE00C7">
              <w:rPr>
                <w:rFonts w:cs="Arial"/>
                <w:lang w:eastAsia="en-NZ"/>
              </w:rPr>
              <w:t>th the cyclone’s impact.</w:t>
            </w:r>
          </w:p>
          <w:p w14:paraId="162E7189" w14:textId="77777777" w:rsidR="00EB7645" w:rsidRPr="00BE00C7" w:rsidRDefault="00660E1F" w:rsidP="00BE00C7">
            <w:pPr>
              <w:pStyle w:val="OutcomeDescription"/>
              <w:spacing w:before="120" w:after="120"/>
              <w:rPr>
                <w:rFonts w:cs="Arial"/>
                <w:lang w:eastAsia="en-NZ"/>
              </w:rPr>
            </w:pPr>
          </w:p>
        </w:tc>
      </w:tr>
    </w:tbl>
    <w:p w14:paraId="674FF03F" w14:textId="77777777" w:rsidR="00EB7645" w:rsidRPr="00BE00C7" w:rsidRDefault="00660E1F" w:rsidP="00BE00C7">
      <w:pPr>
        <w:pStyle w:val="OutcomeDescription"/>
        <w:spacing w:before="120" w:after="120"/>
        <w:rPr>
          <w:rFonts w:cs="Arial"/>
          <w:lang w:eastAsia="en-NZ"/>
        </w:rPr>
      </w:pPr>
      <w:bookmarkStart w:id="58" w:name="AuditSummaryCAMImprovment"/>
      <w:bookmarkEnd w:id="58"/>
    </w:p>
    <w:p w14:paraId="00C09627" w14:textId="77777777" w:rsidR="008F3634" w:rsidRDefault="00660E1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F002" w14:textId="77777777" w:rsidR="00000000" w:rsidRDefault="00660E1F">
      <w:r>
        <w:separator/>
      </w:r>
    </w:p>
  </w:endnote>
  <w:endnote w:type="continuationSeparator" w:id="0">
    <w:p w14:paraId="4A6544B7" w14:textId="77777777" w:rsidR="00000000" w:rsidRDefault="0066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E34" w14:textId="77777777" w:rsidR="000B00BC" w:rsidRDefault="00660E1F">
    <w:pPr>
      <w:pStyle w:val="Footer"/>
    </w:pPr>
  </w:p>
  <w:p w14:paraId="05BF8358" w14:textId="77777777" w:rsidR="005A4A55" w:rsidRDefault="00660E1F"/>
  <w:p w14:paraId="1F1E8383" w14:textId="77777777" w:rsidR="005A4A55" w:rsidRDefault="00660E1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726" w14:textId="77777777" w:rsidR="000B00BC" w:rsidRPr="000B00BC" w:rsidRDefault="00660E1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Te Wiremu House</w:t>
    </w:r>
    <w:bookmarkEnd w:id="59"/>
    <w:r>
      <w:rPr>
        <w:rFonts w:cs="Arial"/>
        <w:sz w:val="16"/>
        <w:szCs w:val="20"/>
      </w:rPr>
      <w:tab/>
      <w:t xml:space="preserve">Date of Audit: </w:t>
    </w:r>
    <w:bookmarkStart w:id="60" w:name="AuditStartDate1"/>
    <w:r>
      <w:rPr>
        <w:rFonts w:cs="Arial"/>
        <w:sz w:val="16"/>
        <w:szCs w:val="20"/>
      </w:rPr>
      <w:t>31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769884" w14:textId="77777777" w:rsidR="005A4A55" w:rsidRDefault="00660E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2165" w14:textId="77777777" w:rsidR="000B00BC" w:rsidRDefault="0066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13E8" w14:textId="77777777" w:rsidR="00000000" w:rsidRDefault="00660E1F">
      <w:r>
        <w:separator/>
      </w:r>
    </w:p>
  </w:footnote>
  <w:footnote w:type="continuationSeparator" w:id="0">
    <w:p w14:paraId="5039A70F" w14:textId="77777777" w:rsidR="00000000" w:rsidRDefault="0066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5F70" w14:textId="77777777" w:rsidR="000B00BC" w:rsidRDefault="00660E1F">
    <w:pPr>
      <w:pStyle w:val="Header"/>
    </w:pPr>
  </w:p>
  <w:p w14:paraId="326B2275" w14:textId="77777777" w:rsidR="005A4A55" w:rsidRDefault="00660E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95B" w14:textId="77777777" w:rsidR="000B00BC" w:rsidRDefault="00660E1F">
    <w:pPr>
      <w:pStyle w:val="Header"/>
    </w:pPr>
  </w:p>
  <w:p w14:paraId="42A296EC" w14:textId="77777777" w:rsidR="005A4A55" w:rsidRDefault="00660E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5BE0" w14:textId="77777777" w:rsidR="000B00BC" w:rsidRDefault="0066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FC056E">
      <w:start w:val="1"/>
      <w:numFmt w:val="decimal"/>
      <w:lvlText w:val="%1."/>
      <w:lvlJc w:val="left"/>
      <w:pPr>
        <w:ind w:left="360" w:hanging="360"/>
      </w:pPr>
    </w:lvl>
    <w:lvl w:ilvl="1" w:tplc="CE08B09A" w:tentative="1">
      <w:start w:val="1"/>
      <w:numFmt w:val="lowerLetter"/>
      <w:lvlText w:val="%2."/>
      <w:lvlJc w:val="left"/>
      <w:pPr>
        <w:ind w:left="1080" w:hanging="360"/>
      </w:pPr>
    </w:lvl>
    <w:lvl w:ilvl="2" w:tplc="9C5886A4" w:tentative="1">
      <w:start w:val="1"/>
      <w:numFmt w:val="lowerRoman"/>
      <w:lvlText w:val="%3."/>
      <w:lvlJc w:val="right"/>
      <w:pPr>
        <w:ind w:left="1800" w:hanging="180"/>
      </w:pPr>
    </w:lvl>
    <w:lvl w:ilvl="3" w:tplc="B28C54BE" w:tentative="1">
      <w:start w:val="1"/>
      <w:numFmt w:val="decimal"/>
      <w:lvlText w:val="%4."/>
      <w:lvlJc w:val="left"/>
      <w:pPr>
        <w:ind w:left="2520" w:hanging="360"/>
      </w:pPr>
    </w:lvl>
    <w:lvl w:ilvl="4" w:tplc="5960191E" w:tentative="1">
      <w:start w:val="1"/>
      <w:numFmt w:val="lowerLetter"/>
      <w:lvlText w:val="%5."/>
      <w:lvlJc w:val="left"/>
      <w:pPr>
        <w:ind w:left="3240" w:hanging="360"/>
      </w:pPr>
    </w:lvl>
    <w:lvl w:ilvl="5" w:tplc="10863DB4" w:tentative="1">
      <w:start w:val="1"/>
      <w:numFmt w:val="lowerRoman"/>
      <w:lvlText w:val="%6."/>
      <w:lvlJc w:val="right"/>
      <w:pPr>
        <w:ind w:left="3960" w:hanging="180"/>
      </w:pPr>
    </w:lvl>
    <w:lvl w:ilvl="6" w:tplc="935E1068" w:tentative="1">
      <w:start w:val="1"/>
      <w:numFmt w:val="decimal"/>
      <w:lvlText w:val="%7."/>
      <w:lvlJc w:val="left"/>
      <w:pPr>
        <w:ind w:left="4680" w:hanging="360"/>
      </w:pPr>
    </w:lvl>
    <w:lvl w:ilvl="7" w:tplc="CF022E3C" w:tentative="1">
      <w:start w:val="1"/>
      <w:numFmt w:val="lowerLetter"/>
      <w:lvlText w:val="%8."/>
      <w:lvlJc w:val="left"/>
      <w:pPr>
        <w:ind w:left="5400" w:hanging="360"/>
      </w:pPr>
    </w:lvl>
    <w:lvl w:ilvl="8" w:tplc="35EAAD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A7EA766">
      <w:start w:val="1"/>
      <w:numFmt w:val="bullet"/>
      <w:lvlText w:val=""/>
      <w:lvlJc w:val="left"/>
      <w:pPr>
        <w:ind w:left="720" w:hanging="360"/>
      </w:pPr>
      <w:rPr>
        <w:rFonts w:ascii="Symbol" w:hAnsi="Symbol" w:hint="default"/>
      </w:rPr>
    </w:lvl>
    <w:lvl w:ilvl="1" w:tplc="9BF0B8CE" w:tentative="1">
      <w:start w:val="1"/>
      <w:numFmt w:val="bullet"/>
      <w:lvlText w:val="o"/>
      <w:lvlJc w:val="left"/>
      <w:pPr>
        <w:ind w:left="1440" w:hanging="360"/>
      </w:pPr>
      <w:rPr>
        <w:rFonts w:ascii="Courier New" w:hAnsi="Courier New" w:cs="Courier New" w:hint="default"/>
      </w:rPr>
    </w:lvl>
    <w:lvl w:ilvl="2" w:tplc="54F0F19E" w:tentative="1">
      <w:start w:val="1"/>
      <w:numFmt w:val="bullet"/>
      <w:lvlText w:val=""/>
      <w:lvlJc w:val="left"/>
      <w:pPr>
        <w:ind w:left="2160" w:hanging="360"/>
      </w:pPr>
      <w:rPr>
        <w:rFonts w:ascii="Wingdings" w:hAnsi="Wingdings" w:hint="default"/>
      </w:rPr>
    </w:lvl>
    <w:lvl w:ilvl="3" w:tplc="BA9C7396" w:tentative="1">
      <w:start w:val="1"/>
      <w:numFmt w:val="bullet"/>
      <w:lvlText w:val=""/>
      <w:lvlJc w:val="left"/>
      <w:pPr>
        <w:ind w:left="2880" w:hanging="360"/>
      </w:pPr>
      <w:rPr>
        <w:rFonts w:ascii="Symbol" w:hAnsi="Symbol" w:hint="default"/>
      </w:rPr>
    </w:lvl>
    <w:lvl w:ilvl="4" w:tplc="CEF0514C" w:tentative="1">
      <w:start w:val="1"/>
      <w:numFmt w:val="bullet"/>
      <w:lvlText w:val="o"/>
      <w:lvlJc w:val="left"/>
      <w:pPr>
        <w:ind w:left="3600" w:hanging="360"/>
      </w:pPr>
      <w:rPr>
        <w:rFonts w:ascii="Courier New" w:hAnsi="Courier New" w:cs="Courier New" w:hint="default"/>
      </w:rPr>
    </w:lvl>
    <w:lvl w:ilvl="5" w:tplc="21FAB834" w:tentative="1">
      <w:start w:val="1"/>
      <w:numFmt w:val="bullet"/>
      <w:lvlText w:val=""/>
      <w:lvlJc w:val="left"/>
      <w:pPr>
        <w:ind w:left="4320" w:hanging="360"/>
      </w:pPr>
      <w:rPr>
        <w:rFonts w:ascii="Wingdings" w:hAnsi="Wingdings" w:hint="default"/>
      </w:rPr>
    </w:lvl>
    <w:lvl w:ilvl="6" w:tplc="47AE614A" w:tentative="1">
      <w:start w:val="1"/>
      <w:numFmt w:val="bullet"/>
      <w:lvlText w:val=""/>
      <w:lvlJc w:val="left"/>
      <w:pPr>
        <w:ind w:left="5040" w:hanging="360"/>
      </w:pPr>
      <w:rPr>
        <w:rFonts w:ascii="Symbol" w:hAnsi="Symbol" w:hint="default"/>
      </w:rPr>
    </w:lvl>
    <w:lvl w:ilvl="7" w:tplc="B85C2AF8" w:tentative="1">
      <w:start w:val="1"/>
      <w:numFmt w:val="bullet"/>
      <w:lvlText w:val="o"/>
      <w:lvlJc w:val="left"/>
      <w:pPr>
        <w:ind w:left="5760" w:hanging="360"/>
      </w:pPr>
      <w:rPr>
        <w:rFonts w:ascii="Courier New" w:hAnsi="Courier New" w:cs="Courier New" w:hint="default"/>
      </w:rPr>
    </w:lvl>
    <w:lvl w:ilvl="8" w:tplc="D068DF9E" w:tentative="1">
      <w:start w:val="1"/>
      <w:numFmt w:val="bullet"/>
      <w:lvlText w:val=""/>
      <w:lvlJc w:val="left"/>
      <w:pPr>
        <w:ind w:left="6480" w:hanging="360"/>
      </w:pPr>
      <w:rPr>
        <w:rFonts w:ascii="Wingdings" w:hAnsi="Wingdings" w:hint="default"/>
      </w:rPr>
    </w:lvl>
  </w:abstractNum>
  <w:num w:numId="1" w16cid:durableId="1758600896">
    <w:abstractNumId w:val="1"/>
  </w:num>
  <w:num w:numId="2" w16cid:durableId="109408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9A"/>
    <w:rsid w:val="00660E1F"/>
    <w:rsid w:val="00C602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03BC"/>
  <w15:docId w15:val="{FF0743D8-86AA-488A-8786-FE69F186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9672</Words>
  <Characters>55132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2023-12-12T03:46:00Z</dcterms:created>
  <dcterms:modified xsi:type="dcterms:W3CDTF">2023-12-12T03:46:00Z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