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6A4BD2" w14:textId="77777777" w:rsidR="00460D43" w:rsidRDefault="008E41C3">
      <w:pPr>
        <w:pStyle w:val="Heading1"/>
        <w:rPr>
          <w:rFonts w:cs="Arial"/>
        </w:rPr>
      </w:pPr>
      <w:bookmarkStart w:id="0" w:name="PRMS_RIName"/>
      <w:r>
        <w:rPr>
          <w:rFonts w:cs="Arial"/>
        </w:rPr>
        <w:t>Bupa Care Services NZ Limited - Riverstone Care Home</w:t>
      </w:r>
      <w:bookmarkEnd w:id="0"/>
    </w:p>
    <w:p w14:paraId="6FEB6152" w14:textId="77777777" w:rsidR="00460D43" w:rsidRDefault="008E41C3">
      <w:pPr>
        <w:pStyle w:val="Heading2"/>
        <w:spacing w:after="0"/>
        <w:rPr>
          <w:rFonts w:cs="Arial"/>
        </w:rPr>
      </w:pPr>
      <w:r>
        <w:rPr>
          <w:rFonts w:cs="Arial"/>
        </w:rPr>
        <w:t>Introduction</w:t>
      </w:r>
    </w:p>
    <w:p w14:paraId="3401832C" w14:textId="77777777" w:rsidR="00460D43" w:rsidRDefault="008E41C3">
      <w:pPr>
        <w:spacing w:before="240"/>
        <w:rPr>
          <w:rFonts w:cs="Arial"/>
        </w:rPr>
      </w:pPr>
      <w:r>
        <w:rPr>
          <w:rFonts w:cs="Arial"/>
        </w:rPr>
        <w:t xml:space="preserve">This report records the results of a </w:t>
      </w:r>
      <w:bookmarkStart w:id="1" w:name="PRMS_TypeOfAudit"/>
      <w:r>
        <w:rPr>
          <w:rFonts w:cs="Arial"/>
        </w:rPr>
        <w:t>Surveillance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 xml:space="preserve">tandard </w:t>
      </w:r>
      <w:r w:rsidRPr="00FB778F">
        <w:rPr>
          <w:rFonts w:cs="Arial"/>
        </w:rPr>
        <w:t>(NZS8134:2021).</w:t>
      </w:r>
    </w:p>
    <w:p w14:paraId="3911F68B" w14:textId="77777777" w:rsidR="00460D43" w:rsidRDefault="008E41C3">
      <w:pPr>
        <w:spacing w:before="240"/>
        <w:rPr>
          <w:rFonts w:cs="Arial"/>
        </w:rPr>
      </w:pPr>
      <w:r>
        <w:rPr>
          <w:rFonts w:cs="Arial"/>
        </w:rPr>
        <w:t xml:space="preserve">The audit has been conducted by </w:t>
      </w:r>
      <w:bookmarkStart w:id="3" w:name="PRMS_AuditorGroup"/>
      <w:r>
        <w:rPr>
          <w:rFonts w:cs="Arial"/>
        </w:rPr>
        <w:t>BSI Group New Zealand Ltd</w:t>
      </w:r>
      <w:bookmarkEnd w:id="3"/>
      <w:r>
        <w:rPr>
          <w:rFonts w:cs="Arial"/>
        </w:rPr>
        <w:t xml:space="preserve">, an auditing agency designated under section 32 of the Health and Disability Services (Safety) Act 2001, for submission to </w:t>
      </w:r>
      <w:r>
        <w:rPr>
          <w:rFonts w:cs="Arial"/>
        </w:rPr>
        <w:t>Manatū Hauora (</w:t>
      </w:r>
      <w:r>
        <w:rPr>
          <w:rFonts w:cs="Arial"/>
        </w:rPr>
        <w:t>the Ministry of Health</w:t>
      </w:r>
      <w:r>
        <w:rPr>
          <w:rFonts w:cs="Arial"/>
        </w:rPr>
        <w:t>).</w:t>
      </w:r>
    </w:p>
    <w:p w14:paraId="012BF7E2" w14:textId="77777777" w:rsidR="00460D43" w:rsidRDefault="008E41C3">
      <w:pPr>
        <w:spacing w:before="240"/>
        <w:rPr>
          <w:rFonts w:cs="Arial"/>
        </w:rPr>
      </w:pPr>
      <w:r>
        <w:rPr>
          <w:rFonts w:cs="Arial"/>
          <w:lang w:eastAsia="en-NZ"/>
        </w:rPr>
        <w:t>The abbreviations u</w:t>
      </w:r>
      <w:r>
        <w:rPr>
          <w:rFonts w:cs="Arial"/>
          <w:lang w:eastAsia="en-NZ"/>
        </w:rPr>
        <w:t xml:space="preserve">sed in this report are the same as those specified in </w:t>
      </w:r>
      <w:r w:rsidRPr="00FB778F">
        <w:rPr>
          <w:rFonts w:cs="Arial"/>
          <w:lang w:eastAsia="en-NZ"/>
        </w:rPr>
        <w:t xml:space="preserve">section 0.4 of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 (NZS8134:2021).</w:t>
      </w:r>
    </w:p>
    <w:p w14:paraId="0ED15439" w14:textId="77777777" w:rsidR="00460D43" w:rsidRDefault="008E41C3" w:rsidP="005A5115">
      <w:pPr>
        <w:spacing w:before="240" w:after="240"/>
        <w:rPr>
          <w:rFonts w:cs="Arial"/>
        </w:rPr>
      </w:pPr>
      <w:r>
        <w:rPr>
          <w:rFonts w:cs="Arial"/>
        </w:rPr>
        <w:t xml:space="preserve">You can view a full copy of the standard on </w:t>
      </w:r>
      <w:r>
        <w:rPr>
          <w:rFonts w:cs="Arial"/>
        </w:rPr>
        <w:t xml:space="preserve">the </w:t>
      </w:r>
      <w:r>
        <w:rPr>
          <w:rFonts w:cs="Arial"/>
        </w:rPr>
        <w:t xml:space="preserve">Manatū Hauora </w:t>
      </w:r>
      <w:r>
        <w:rPr>
          <w:rFonts w:cs="Arial"/>
        </w:rPr>
        <w:t xml:space="preserve">website by clicking </w:t>
      </w:r>
      <w:hyperlink r:id="rId12" w:history="1">
        <w:r>
          <w:rPr>
            <w:rStyle w:val="Hyperlink"/>
            <w:rFonts w:cs="Arial"/>
          </w:rPr>
          <w:t>here</w:t>
        </w:r>
      </w:hyperlink>
      <w:r>
        <w:rPr>
          <w:rFonts w:cs="Arial"/>
        </w:rPr>
        <w:t>.</w:t>
      </w:r>
    </w:p>
    <w:p w14:paraId="0F98CE40" w14:textId="77777777" w:rsidR="00460D43" w:rsidRDefault="008E41C3">
      <w:pPr>
        <w:spacing w:before="240" w:after="240"/>
        <w:rPr>
          <w:rFonts w:cs="Arial"/>
          <w:lang w:eastAsia="en-NZ"/>
        </w:rPr>
      </w:pPr>
      <w:r>
        <w:rPr>
          <w:rFonts w:cs="Arial"/>
          <w:lang w:eastAsia="en-NZ"/>
        </w:rPr>
        <w:t>The specifics of this audit included:</w:t>
      </w:r>
    </w:p>
    <w:p w14:paraId="742D2D6C" w14:textId="77777777" w:rsidR="009D18F5" w:rsidRPr="009D18F5" w:rsidRDefault="008E41C3" w:rsidP="009D18F5">
      <w:pPr>
        <w:pBdr>
          <w:top w:val="single" w:sz="4" w:space="1" w:color="auto"/>
          <w:left w:val="single" w:sz="4" w:space="4" w:color="auto"/>
          <w:bottom w:val="single" w:sz="4" w:space="1" w:color="auto"/>
          <w:right w:val="single" w:sz="4" w:space="4" w:color="auto"/>
        </w:pBdr>
        <w:rPr>
          <w:rFonts w:cs="Arial"/>
        </w:rPr>
      </w:pPr>
    </w:p>
    <w:p w14:paraId="04348B53" w14:textId="77777777" w:rsidR="005A5115" w:rsidRPr="009418D4" w:rsidRDefault="008E41C3"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Bupa Care Services NZ Limite</w:t>
      </w:r>
      <w:r>
        <w:rPr>
          <w:rFonts w:cs="Arial"/>
        </w:rPr>
        <w:t>d</w:t>
      </w:r>
      <w:bookmarkEnd w:id="4"/>
    </w:p>
    <w:p w14:paraId="6ED1AD6A" w14:textId="77777777" w:rsidR="005A5115" w:rsidRPr="009418D4" w:rsidRDefault="008E41C3"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Riverstone Care Home</w:t>
      </w:r>
      <w:bookmarkEnd w:id="5"/>
    </w:p>
    <w:p w14:paraId="7CF6B989" w14:textId="77777777" w:rsidR="005A5115" w:rsidRPr="009418D4" w:rsidRDefault="008E41C3"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Medical services; Hospital services - Geriatric services (excl. psychogeriatric); Rest home care (excluding dementia care); Dementia care</w:t>
      </w:r>
      <w:bookmarkEnd w:id="6"/>
    </w:p>
    <w:p w14:paraId="2038AAB1" w14:textId="77777777" w:rsidR="005A5115" w:rsidRPr="009418D4" w:rsidRDefault="008E41C3"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29 November 2023</w:t>
      </w:r>
      <w:bookmarkEnd w:id="7"/>
      <w:r w:rsidRPr="009418D4">
        <w:rPr>
          <w:rFonts w:cs="Arial"/>
        </w:rPr>
        <w:tab/>
        <w:t xml:space="preserve">End date: </w:t>
      </w:r>
      <w:bookmarkStart w:id="8" w:name="AuditEndDate"/>
      <w:r>
        <w:rPr>
          <w:rFonts w:cs="Arial"/>
        </w:rPr>
        <w:t>30 November 2023</w:t>
      </w:r>
      <w:bookmarkEnd w:id="8"/>
    </w:p>
    <w:p w14:paraId="38F90DC3" w14:textId="77777777" w:rsidR="005A5115" w:rsidRPr="009418D4" w:rsidRDefault="008E41C3"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None</w:t>
      </w:r>
    </w:p>
    <w:bookmarkEnd w:id="9"/>
    <w:p w14:paraId="4591B3ED" w14:textId="77777777" w:rsidR="001272B0" w:rsidRPr="009418D4" w:rsidRDefault="008E41C3"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53</w:t>
      </w:r>
      <w:bookmarkEnd w:id="10"/>
    </w:p>
    <w:p w14:paraId="01B06CE2" w14:textId="77777777" w:rsidR="009D18F5" w:rsidRDefault="008E41C3" w:rsidP="009D18F5">
      <w:pPr>
        <w:pBdr>
          <w:top w:val="single" w:sz="4" w:space="1" w:color="auto"/>
          <w:left w:val="single" w:sz="4" w:space="4" w:color="auto"/>
          <w:bottom w:val="single" w:sz="4" w:space="1" w:color="auto"/>
          <w:right w:val="single" w:sz="4" w:space="4" w:color="auto"/>
        </w:pBdr>
        <w:rPr>
          <w:rFonts w:cs="Arial"/>
          <w:lang w:eastAsia="en-NZ"/>
        </w:rPr>
      </w:pPr>
    </w:p>
    <w:p w14:paraId="684DCF26" w14:textId="77777777" w:rsidR="00460D43" w:rsidRDefault="008E41C3">
      <w:pPr>
        <w:pStyle w:val="Heading1"/>
        <w:rPr>
          <w:rFonts w:cs="Arial"/>
        </w:rPr>
      </w:pPr>
      <w:r>
        <w:rPr>
          <w:rFonts w:cs="Arial"/>
        </w:rPr>
        <w:lastRenderedPageBreak/>
        <w:t>Executive summary of the audit</w:t>
      </w:r>
    </w:p>
    <w:p w14:paraId="0C10D5BA" w14:textId="77777777" w:rsidR="00460D43" w:rsidRDefault="008E41C3">
      <w:pPr>
        <w:pStyle w:val="Heading2"/>
        <w:rPr>
          <w:rFonts w:cs="Arial"/>
        </w:rPr>
      </w:pPr>
      <w:r>
        <w:rPr>
          <w:rFonts w:cs="Arial"/>
        </w:rPr>
        <w:t>Introduction</w:t>
      </w:r>
    </w:p>
    <w:p w14:paraId="7CE400C8" w14:textId="77777777" w:rsidR="00460D43" w:rsidRDefault="008E41C3">
      <w:pPr>
        <w:spacing w:before="240" w:after="240"/>
        <w:rPr>
          <w:rFonts w:cs="Arial"/>
          <w:lang w:eastAsia="en-NZ"/>
        </w:rPr>
      </w:pPr>
      <w:r>
        <w:rPr>
          <w:rFonts w:cs="Arial"/>
          <w:lang w:eastAsia="en-NZ"/>
        </w:rPr>
        <w:t>This se</w:t>
      </w:r>
      <w:r>
        <w:rPr>
          <w:rFonts w:cs="Arial"/>
          <w:lang w:eastAsia="en-NZ"/>
        </w:rPr>
        <w:t>ction contains a summary of the auditors’ findings for this audit.  The information is grouped into the six</w:t>
      </w:r>
      <w:r w:rsidRPr="00FB778F">
        <w:rPr>
          <w:rFonts w:cs="Arial"/>
          <w:lang w:eastAsia="en-NZ"/>
        </w:rPr>
        <w:t xml:space="preserve"> sections contained within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w:t>
      </w:r>
    </w:p>
    <w:p w14:paraId="51FEEC0C" w14:textId="77777777" w:rsidR="00FB778F" w:rsidRDefault="008E41C3" w:rsidP="00FB778F">
      <w:pPr>
        <w:pStyle w:val="ListParagraph"/>
        <w:numPr>
          <w:ilvl w:val="0"/>
          <w:numId w:val="1"/>
        </w:numPr>
        <w:spacing w:before="240" w:after="240"/>
        <w:rPr>
          <w:rFonts w:cs="Arial"/>
          <w:lang w:eastAsia="en-NZ"/>
        </w:rPr>
      </w:pPr>
      <w:bookmarkStart w:id="11" w:name="_Hlk85622766"/>
      <w:r>
        <w:rPr>
          <w:rFonts w:cs="Arial"/>
          <w:lang w:eastAsia="en-NZ"/>
        </w:rPr>
        <w:t xml:space="preserve">ō </w:t>
      </w:r>
      <w:r>
        <w:rPr>
          <w:rFonts w:cs="Arial"/>
          <w:lang w:eastAsia="en-NZ"/>
        </w:rPr>
        <w:t>t</w:t>
      </w:r>
      <w:r>
        <w:rPr>
          <w:rFonts w:cs="Arial"/>
          <w:lang w:eastAsia="en-NZ"/>
        </w:rPr>
        <w:t>ātou</w:t>
      </w:r>
      <w:r>
        <w:rPr>
          <w:rFonts w:cs="Arial"/>
          <w:lang w:eastAsia="en-NZ"/>
        </w:rPr>
        <w:t xml:space="preserve"> </w:t>
      </w:r>
      <w:r>
        <w:rPr>
          <w:rFonts w:cs="Arial"/>
          <w:lang w:eastAsia="en-NZ"/>
        </w:rPr>
        <w:t xml:space="preserve">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3BB257B6" w14:textId="77777777" w:rsidR="00FB778F" w:rsidRDefault="008E41C3" w:rsidP="00FB778F">
      <w:pPr>
        <w:pStyle w:val="ListParagraph"/>
        <w:numPr>
          <w:ilvl w:val="0"/>
          <w:numId w:val="1"/>
        </w:numPr>
        <w:spacing w:before="240" w:after="240"/>
        <w:rPr>
          <w:rFonts w:cs="Arial"/>
          <w:lang w:eastAsia="en-NZ"/>
        </w:rPr>
      </w:pPr>
      <w:r>
        <w:rPr>
          <w:rFonts w:cs="Arial"/>
          <w:lang w:eastAsia="en-NZ"/>
        </w:rPr>
        <w:t>hunga mahi me te hanganga │ workforce</w:t>
      </w:r>
      <w:r>
        <w:rPr>
          <w:rFonts w:cs="Arial"/>
          <w:lang w:eastAsia="en-NZ"/>
        </w:rPr>
        <w:t xml:space="preserve"> and structure</w:t>
      </w:r>
    </w:p>
    <w:p w14:paraId="43DBA24E" w14:textId="77777777" w:rsidR="00FB778F" w:rsidRDefault="008E41C3"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w:t>
      </w:r>
      <w:r>
        <w:rPr>
          <w:rFonts w:cs="Arial"/>
          <w:lang w:eastAsia="en-NZ"/>
        </w:rPr>
        <w:t xml:space="preserve">te oranga </w:t>
      </w:r>
      <w:bookmarkEnd w:id="12"/>
      <w:r>
        <w:rPr>
          <w:rFonts w:cs="Arial"/>
          <w:lang w:eastAsia="en-NZ"/>
        </w:rPr>
        <w:t>│ pathways to wellbeing</w:t>
      </w:r>
    </w:p>
    <w:p w14:paraId="5BEE6539" w14:textId="77777777" w:rsidR="00FB778F" w:rsidRDefault="008E41C3"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w:t>
      </w:r>
      <w:r>
        <w:rPr>
          <w:rFonts w:cs="Arial"/>
          <w:lang w:eastAsia="en-NZ"/>
        </w:rPr>
        <w:t>te tangata me te taiao haumaru │ person-centred and safe environment</w:t>
      </w:r>
    </w:p>
    <w:p w14:paraId="63AE2235" w14:textId="77777777" w:rsidR="00FB778F" w:rsidRDefault="008E41C3" w:rsidP="00FB778F">
      <w:pPr>
        <w:pStyle w:val="ListParagraph"/>
        <w:numPr>
          <w:ilvl w:val="0"/>
          <w:numId w:val="1"/>
        </w:numPr>
        <w:spacing w:before="240" w:after="240"/>
        <w:rPr>
          <w:rFonts w:cs="Arial"/>
          <w:lang w:eastAsia="en-NZ"/>
        </w:rPr>
      </w:pPr>
      <w:r>
        <w:rPr>
          <w:rFonts w:cs="Arial"/>
          <w:lang w:eastAsia="en-NZ"/>
        </w:rPr>
        <w:t>te kaupare pokenga me te kaitiakitanga patu huakita</w:t>
      </w:r>
      <w:r>
        <w:rPr>
          <w:rFonts w:cs="Arial"/>
          <w:lang w:eastAsia="en-NZ"/>
        </w:rPr>
        <w:t xml:space="preserve"> │ infection prevention and antimicrobial stewardship</w:t>
      </w:r>
    </w:p>
    <w:p w14:paraId="2A6337AD" w14:textId="77777777" w:rsidR="00FB778F" w:rsidRDefault="008E41C3" w:rsidP="00FB778F">
      <w:pPr>
        <w:pStyle w:val="ListParagraph"/>
        <w:numPr>
          <w:ilvl w:val="0"/>
          <w:numId w:val="1"/>
        </w:numPr>
        <w:spacing w:before="240" w:after="240"/>
        <w:rPr>
          <w:rFonts w:cs="Arial"/>
          <w:lang w:eastAsia="en-NZ"/>
        </w:rPr>
      </w:pPr>
      <w:r>
        <w:rPr>
          <w:rFonts w:cs="Arial"/>
          <w:lang w:eastAsia="en-NZ"/>
        </w:rPr>
        <w:t>here taratahi │ restraint and seclusion.</w:t>
      </w:r>
    </w:p>
    <w:p w14:paraId="3B5BBB52" w14:textId="77777777" w:rsidR="00460D43" w:rsidRDefault="008E41C3">
      <w:pPr>
        <w:spacing w:before="240" w:after="240"/>
        <w:rPr>
          <w:rFonts w:cs="Arial"/>
          <w:lang w:eastAsia="en-NZ"/>
        </w:rPr>
      </w:pPr>
      <w:r>
        <w:rPr>
          <w:rFonts w:cs="Arial"/>
          <w:lang w:eastAsia="en-NZ"/>
        </w:rPr>
        <w:t xml:space="preserve">As well as auditors’ written summary, indicators are included that highlight the provider’s attainment against the </w:t>
      </w:r>
      <w:r>
        <w:rPr>
          <w:rFonts w:cs="Arial"/>
          <w:lang w:eastAsia="en-NZ"/>
        </w:rPr>
        <w:t xml:space="preserve">subsection </w:t>
      </w:r>
      <w:r>
        <w:rPr>
          <w:rFonts w:cs="Arial"/>
          <w:lang w:eastAsia="en-NZ"/>
        </w:rPr>
        <w:t xml:space="preserve">in each of the </w:t>
      </w:r>
      <w:r>
        <w:rPr>
          <w:rFonts w:cs="Arial"/>
          <w:lang w:eastAsia="en-NZ"/>
        </w:rPr>
        <w:t>sections</w:t>
      </w:r>
      <w:r>
        <w:rPr>
          <w:rFonts w:cs="Arial"/>
          <w:lang w:eastAsia="en-NZ"/>
        </w:rPr>
        <w:t>.  The follo</w:t>
      </w:r>
      <w:r>
        <w:rPr>
          <w:rFonts w:cs="Arial"/>
          <w:lang w:eastAsia="en-NZ"/>
        </w:rPr>
        <w:t>wing table provides a key to how the indicators are arrived at.</w:t>
      </w:r>
    </w:p>
    <w:p w14:paraId="492DF99A" w14:textId="77777777" w:rsidR="00460D43" w:rsidRDefault="008E41C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1272B0" w14:paraId="7F374E0A" w14:textId="77777777">
        <w:trPr>
          <w:cantSplit/>
          <w:tblHeader/>
        </w:trPr>
        <w:tc>
          <w:tcPr>
            <w:tcW w:w="1260" w:type="dxa"/>
            <w:tcBorders>
              <w:bottom w:val="single" w:sz="4" w:space="0" w:color="000000"/>
            </w:tcBorders>
            <w:vAlign w:val="center"/>
          </w:tcPr>
          <w:p w14:paraId="03CD675C" w14:textId="77777777" w:rsidR="00460D43" w:rsidRDefault="008E41C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7A02E2CD" w14:textId="77777777" w:rsidR="00460D43" w:rsidRDefault="008E41C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5BC3BD05" w14:textId="77777777" w:rsidR="00460D43" w:rsidRDefault="008E41C3">
            <w:pPr>
              <w:spacing w:before="60" w:after="60"/>
              <w:rPr>
                <w:rFonts w:eastAsia="Calibri"/>
                <w:b/>
                <w:szCs w:val="24"/>
              </w:rPr>
            </w:pPr>
            <w:r>
              <w:rPr>
                <w:rFonts w:eastAsia="Calibri"/>
                <w:b/>
                <w:szCs w:val="24"/>
              </w:rPr>
              <w:t>Definition</w:t>
            </w:r>
          </w:p>
        </w:tc>
      </w:tr>
      <w:tr w:rsidR="001272B0" w14:paraId="6D5005B9" w14:textId="77777777">
        <w:trPr>
          <w:cantSplit/>
          <w:trHeight w:val="964"/>
        </w:trPr>
        <w:tc>
          <w:tcPr>
            <w:tcW w:w="1260" w:type="dxa"/>
            <w:tcBorders>
              <w:bottom w:val="single" w:sz="4" w:space="0" w:color="000000"/>
            </w:tcBorders>
            <w:shd w:val="clear" w:color="0066FF" w:fill="0000FF"/>
            <w:vAlign w:val="center"/>
          </w:tcPr>
          <w:p w14:paraId="07B9E50D" w14:textId="77777777" w:rsidR="00460D43" w:rsidRDefault="008E41C3">
            <w:pPr>
              <w:spacing w:before="60" w:after="60"/>
              <w:rPr>
                <w:rFonts w:eastAsia="Calibri"/>
                <w:szCs w:val="24"/>
              </w:rPr>
            </w:pPr>
          </w:p>
        </w:tc>
        <w:tc>
          <w:tcPr>
            <w:tcW w:w="7095" w:type="dxa"/>
            <w:tcBorders>
              <w:bottom w:val="single" w:sz="4" w:space="0" w:color="000000"/>
            </w:tcBorders>
            <w:shd w:val="clear" w:color="auto" w:fill="auto"/>
            <w:vAlign w:val="center"/>
          </w:tcPr>
          <w:p w14:paraId="0194CA51" w14:textId="77777777" w:rsidR="00460D43" w:rsidRDefault="008E41C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14:paraId="44222771" w14:textId="190C205B" w:rsidR="00460D43" w:rsidRDefault="008E41C3">
            <w:pPr>
              <w:spacing w:before="60" w:after="60"/>
              <w:ind w:left="50"/>
              <w:rPr>
                <w:rFonts w:eastAsia="Calibri"/>
                <w:szCs w:val="24"/>
              </w:rPr>
            </w:pPr>
            <w:r w:rsidRPr="00FB778F">
              <w:rPr>
                <w:rFonts w:eastAsia="Calibri"/>
                <w:szCs w:val="24"/>
              </w:rPr>
              <w:t xml:space="preserve">All subsections applicable to this service </w:t>
            </w:r>
            <w:r>
              <w:rPr>
                <w:rFonts w:eastAsia="Calibri"/>
                <w:szCs w:val="24"/>
              </w:rPr>
              <w:t xml:space="preserve">are </w:t>
            </w:r>
            <w:r w:rsidRPr="00FB778F">
              <w:rPr>
                <w:rFonts w:eastAsia="Calibri"/>
                <w:szCs w:val="24"/>
              </w:rPr>
              <w:t xml:space="preserve">fully </w:t>
            </w:r>
            <w:r w:rsidRPr="00FB778F">
              <w:rPr>
                <w:rFonts w:eastAsia="Calibri"/>
                <w:szCs w:val="24"/>
              </w:rPr>
              <w:t>attained with some subsections exceeded</w:t>
            </w:r>
          </w:p>
        </w:tc>
      </w:tr>
      <w:tr w:rsidR="001272B0" w14:paraId="68A5BA92" w14:textId="77777777">
        <w:trPr>
          <w:cantSplit/>
          <w:trHeight w:val="964"/>
        </w:trPr>
        <w:tc>
          <w:tcPr>
            <w:tcW w:w="1260" w:type="dxa"/>
            <w:shd w:val="clear" w:color="33CC33" w:fill="00FF00"/>
            <w:vAlign w:val="center"/>
          </w:tcPr>
          <w:p w14:paraId="31F87030" w14:textId="77777777" w:rsidR="00460D43" w:rsidRDefault="008E41C3">
            <w:pPr>
              <w:spacing w:before="60" w:after="60"/>
              <w:rPr>
                <w:rFonts w:eastAsia="Calibri"/>
                <w:szCs w:val="24"/>
              </w:rPr>
            </w:pPr>
          </w:p>
        </w:tc>
        <w:tc>
          <w:tcPr>
            <w:tcW w:w="7095" w:type="dxa"/>
            <w:shd w:val="clear" w:color="auto" w:fill="auto"/>
            <w:vAlign w:val="center"/>
          </w:tcPr>
          <w:p w14:paraId="22F49D28" w14:textId="77777777" w:rsidR="00460D43" w:rsidRDefault="008E41C3">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1D3DD875" w14:textId="7D3946AB" w:rsidR="00460D43" w:rsidRDefault="008E41C3">
            <w:pPr>
              <w:spacing w:before="60" w:after="60"/>
              <w:ind w:left="50"/>
              <w:rPr>
                <w:rFonts w:eastAsia="Calibri"/>
                <w:szCs w:val="24"/>
              </w:rPr>
            </w:pPr>
            <w:r w:rsidRPr="00FB778F">
              <w:rPr>
                <w:rFonts w:eastAsia="Calibri"/>
                <w:szCs w:val="24"/>
              </w:rPr>
              <w:t xml:space="preserve">Subsections applicable to this service </w:t>
            </w:r>
            <w:r>
              <w:rPr>
                <w:rFonts w:eastAsia="Calibri"/>
                <w:szCs w:val="24"/>
              </w:rPr>
              <w:t xml:space="preserve">are </w:t>
            </w:r>
            <w:r w:rsidRPr="00FB778F">
              <w:rPr>
                <w:rFonts w:eastAsia="Calibri"/>
                <w:szCs w:val="24"/>
              </w:rPr>
              <w:t>fully attained</w:t>
            </w:r>
          </w:p>
        </w:tc>
      </w:tr>
      <w:tr w:rsidR="001272B0" w14:paraId="07304417" w14:textId="77777777">
        <w:trPr>
          <w:cantSplit/>
          <w:trHeight w:val="964"/>
        </w:trPr>
        <w:tc>
          <w:tcPr>
            <w:tcW w:w="1260" w:type="dxa"/>
            <w:tcBorders>
              <w:bottom w:val="single" w:sz="4" w:space="0" w:color="000000"/>
            </w:tcBorders>
            <w:shd w:val="clear" w:color="auto" w:fill="FFFF00"/>
            <w:vAlign w:val="center"/>
          </w:tcPr>
          <w:p w14:paraId="38F36A7A" w14:textId="77777777" w:rsidR="00460D43" w:rsidRDefault="008E41C3">
            <w:pPr>
              <w:spacing w:before="60" w:after="60"/>
              <w:rPr>
                <w:rFonts w:eastAsia="Calibri"/>
                <w:szCs w:val="24"/>
              </w:rPr>
            </w:pPr>
          </w:p>
        </w:tc>
        <w:tc>
          <w:tcPr>
            <w:tcW w:w="7095" w:type="dxa"/>
            <w:shd w:val="clear" w:color="auto" w:fill="auto"/>
            <w:vAlign w:val="center"/>
          </w:tcPr>
          <w:p w14:paraId="6D489253" w14:textId="77777777" w:rsidR="00460D43" w:rsidRDefault="008E41C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14:paraId="14226959" w14:textId="46D01656" w:rsidR="00460D43" w:rsidRDefault="008E41C3">
            <w:pPr>
              <w:spacing w:before="60" w:after="60"/>
              <w:ind w:left="50"/>
              <w:rPr>
                <w:rFonts w:eastAsia="Calibri"/>
                <w:szCs w:val="24"/>
              </w:rPr>
            </w:pPr>
            <w:r w:rsidRPr="00FB778F">
              <w:rPr>
                <w:rFonts w:eastAsia="Calibri"/>
                <w:szCs w:val="24"/>
              </w:rPr>
              <w:t xml:space="preserve">Some </w:t>
            </w:r>
            <w:r w:rsidRPr="00FB778F">
              <w:rPr>
                <w:rFonts w:eastAsia="Calibri"/>
                <w:szCs w:val="24"/>
              </w:rPr>
              <w:t xml:space="preserve">subsections applicable to this service </w:t>
            </w:r>
            <w:r>
              <w:rPr>
                <w:rFonts w:eastAsia="Calibri"/>
                <w:szCs w:val="24"/>
              </w:rPr>
              <w:t xml:space="preserve">are </w:t>
            </w:r>
            <w:r w:rsidRPr="00FB778F">
              <w:rPr>
                <w:rFonts w:eastAsia="Calibri"/>
                <w:szCs w:val="24"/>
              </w:rPr>
              <w:t>partially attained and of low risk</w:t>
            </w:r>
          </w:p>
        </w:tc>
      </w:tr>
      <w:tr w:rsidR="001272B0" w14:paraId="654EBB7D" w14:textId="77777777">
        <w:trPr>
          <w:cantSplit/>
          <w:trHeight w:val="964"/>
        </w:trPr>
        <w:tc>
          <w:tcPr>
            <w:tcW w:w="1260" w:type="dxa"/>
            <w:tcBorders>
              <w:bottom w:val="single" w:sz="4" w:space="0" w:color="000000"/>
            </w:tcBorders>
            <w:shd w:val="clear" w:color="auto" w:fill="FFC800"/>
            <w:vAlign w:val="center"/>
          </w:tcPr>
          <w:p w14:paraId="61B0E824" w14:textId="77777777" w:rsidR="00460D43" w:rsidRDefault="008E41C3">
            <w:pPr>
              <w:spacing w:before="60" w:after="60"/>
              <w:rPr>
                <w:rFonts w:eastAsia="Calibri"/>
                <w:szCs w:val="24"/>
              </w:rPr>
            </w:pPr>
          </w:p>
        </w:tc>
        <w:tc>
          <w:tcPr>
            <w:tcW w:w="7095" w:type="dxa"/>
            <w:tcBorders>
              <w:bottom w:val="single" w:sz="4" w:space="0" w:color="000000"/>
            </w:tcBorders>
            <w:shd w:val="clear" w:color="auto" w:fill="auto"/>
            <w:vAlign w:val="center"/>
          </w:tcPr>
          <w:p w14:paraId="5AC69959" w14:textId="77777777" w:rsidR="00460D43" w:rsidRDefault="008E41C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0FF5D73B" w14:textId="2E27B457" w:rsidR="00460D43" w:rsidRDefault="008E41C3">
            <w:pPr>
              <w:spacing w:before="60" w:after="60"/>
              <w:ind w:left="50"/>
              <w:rPr>
                <w:rFonts w:eastAsia="Calibri"/>
                <w:szCs w:val="24"/>
              </w:rPr>
            </w:pPr>
            <w:r>
              <w:rPr>
                <w:rFonts w:eastAsia="Calibri"/>
                <w:szCs w:val="24"/>
              </w:rPr>
              <w:t>Some</w:t>
            </w:r>
            <w:r>
              <w:rPr>
                <w:rFonts w:eastAsia="Calibri"/>
                <w:szCs w:val="24"/>
              </w:rPr>
              <w:t xml:space="preserve"> subsections</w:t>
            </w:r>
            <w:r>
              <w:rPr>
                <w:rFonts w:eastAsia="Calibri"/>
                <w:szCs w:val="24"/>
              </w:rPr>
              <w:t xml:space="preserve"> applicable to this service are </w:t>
            </w:r>
            <w:r>
              <w:rPr>
                <w:rFonts w:eastAsia="Calibri"/>
                <w:szCs w:val="24"/>
              </w:rPr>
              <w:t>partially attained and of medium or high risk and/or unattained and of low risk</w:t>
            </w:r>
          </w:p>
        </w:tc>
      </w:tr>
      <w:tr w:rsidR="001272B0" w14:paraId="78DCCB30" w14:textId="77777777">
        <w:trPr>
          <w:cantSplit/>
          <w:trHeight w:val="964"/>
        </w:trPr>
        <w:tc>
          <w:tcPr>
            <w:tcW w:w="1260" w:type="dxa"/>
            <w:shd w:val="clear" w:color="auto" w:fill="FF0000"/>
            <w:vAlign w:val="center"/>
          </w:tcPr>
          <w:p w14:paraId="187B8813" w14:textId="77777777" w:rsidR="00460D43" w:rsidRDefault="008E41C3">
            <w:pPr>
              <w:spacing w:before="60" w:after="60"/>
              <w:rPr>
                <w:rFonts w:eastAsia="Calibri"/>
                <w:szCs w:val="24"/>
              </w:rPr>
            </w:pPr>
          </w:p>
        </w:tc>
        <w:tc>
          <w:tcPr>
            <w:tcW w:w="7095" w:type="dxa"/>
            <w:shd w:val="clear" w:color="auto" w:fill="auto"/>
            <w:vAlign w:val="center"/>
          </w:tcPr>
          <w:p w14:paraId="561FF653" w14:textId="77777777" w:rsidR="00460D43" w:rsidRDefault="008E41C3">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2339BB8D" w14:textId="30BDB3FF" w:rsidR="00460D43" w:rsidRDefault="008E41C3">
            <w:pPr>
              <w:spacing w:before="60" w:after="60"/>
              <w:ind w:left="50"/>
              <w:rPr>
                <w:rFonts w:eastAsia="Calibri"/>
                <w:szCs w:val="24"/>
              </w:rPr>
            </w:pPr>
            <w:r>
              <w:rPr>
                <w:rFonts w:eastAsia="Calibri"/>
                <w:szCs w:val="24"/>
              </w:rPr>
              <w:t xml:space="preserve">Some </w:t>
            </w:r>
            <w:r>
              <w:rPr>
                <w:rFonts w:eastAsia="Calibri"/>
                <w:szCs w:val="24"/>
              </w:rPr>
              <w:t xml:space="preserve">subsections </w:t>
            </w:r>
            <w:r>
              <w:rPr>
                <w:rFonts w:eastAsia="Calibri"/>
                <w:szCs w:val="24"/>
              </w:rPr>
              <w:t xml:space="preserve">applicable to this service are </w:t>
            </w:r>
            <w:r>
              <w:rPr>
                <w:rFonts w:eastAsia="Calibri"/>
                <w:szCs w:val="24"/>
              </w:rPr>
              <w:t>unattained and of moderate or high risk</w:t>
            </w:r>
          </w:p>
        </w:tc>
      </w:tr>
    </w:tbl>
    <w:p w14:paraId="496BEEC4" w14:textId="77777777" w:rsidR="00460D43" w:rsidRDefault="008E41C3">
      <w:pPr>
        <w:pStyle w:val="Heading2"/>
        <w:spacing w:after="0"/>
        <w:rPr>
          <w:rFonts w:cs="Arial"/>
        </w:rPr>
      </w:pPr>
      <w:r>
        <w:rPr>
          <w:rFonts w:cs="Arial"/>
        </w:rPr>
        <w:t>General overview of the audit</w:t>
      </w:r>
    </w:p>
    <w:p w14:paraId="4CB3B8A2" w14:textId="77777777" w:rsidR="00E536CC" w:rsidRDefault="008E41C3">
      <w:pPr>
        <w:spacing w:before="240" w:line="276" w:lineRule="auto"/>
        <w:rPr>
          <w:rFonts w:eastAsia="Calibri"/>
        </w:rPr>
      </w:pPr>
      <w:bookmarkStart w:id="13" w:name="GeneralOverview"/>
      <w:r w:rsidRPr="00A4268A">
        <w:rPr>
          <w:rFonts w:eastAsia="Calibri"/>
        </w:rPr>
        <w:t>Bupa Riverstone provides hospital (medical and geriatric), rest home, and dementia levels of care for up to 56 residents. At the time of the audit there were 53 residents.</w:t>
      </w:r>
    </w:p>
    <w:p w14:paraId="25BEFA1E" w14:textId="77777777" w:rsidR="001272B0" w:rsidRPr="00A4268A" w:rsidRDefault="008E41C3">
      <w:pPr>
        <w:spacing w:before="240" w:line="276" w:lineRule="auto"/>
        <w:rPr>
          <w:rFonts w:eastAsia="Calibri"/>
        </w:rPr>
      </w:pPr>
      <w:r w:rsidRPr="00A4268A">
        <w:rPr>
          <w:rFonts w:eastAsia="Calibri"/>
        </w:rPr>
        <w:t>This surveillance audit was conducted against a subset of the Ngā Paerewa Health and Disability Standard 2021 and contracts with Te Whatu Ora Health New Zealand - Te Pae Hauora o Ruahine o Tararua MidCentral. The audit process included the review of polici</w:t>
      </w:r>
      <w:r w:rsidRPr="00A4268A">
        <w:rPr>
          <w:rFonts w:eastAsia="Calibri"/>
        </w:rPr>
        <w:t xml:space="preserve">es and procedures, the review of resident and staff files, observations, and interviews with residents, family/whānau, management, staff, and a general practitioner. </w:t>
      </w:r>
    </w:p>
    <w:p w14:paraId="2A8E0D84" w14:textId="77777777" w:rsidR="001272B0" w:rsidRPr="00A4268A" w:rsidRDefault="008E41C3">
      <w:pPr>
        <w:spacing w:before="240" w:line="276" w:lineRule="auto"/>
        <w:rPr>
          <w:rFonts w:eastAsia="Calibri"/>
        </w:rPr>
      </w:pPr>
      <w:r w:rsidRPr="00A4268A">
        <w:rPr>
          <w:rFonts w:eastAsia="Calibri"/>
        </w:rPr>
        <w:t xml:space="preserve">The general manager is supported by a clinical manager and a team of experienced staff. </w:t>
      </w:r>
    </w:p>
    <w:p w14:paraId="26A958C5" w14:textId="77777777" w:rsidR="001272B0" w:rsidRPr="00A4268A" w:rsidRDefault="008E41C3">
      <w:pPr>
        <w:spacing w:before="240" w:line="276" w:lineRule="auto"/>
        <w:rPr>
          <w:rFonts w:eastAsia="Calibri"/>
        </w:rPr>
      </w:pPr>
      <w:r w:rsidRPr="00A4268A">
        <w:rPr>
          <w:rFonts w:eastAsia="Calibri"/>
        </w:rPr>
        <w:t>There are quality systems and processes being implemented. Feedback from residents and families/whānau was positive about the care and the services provided. An induction and in-service training programme are in place to provide staff with appropriate know</w:t>
      </w:r>
      <w:r w:rsidRPr="00A4268A">
        <w:rPr>
          <w:rFonts w:eastAsia="Calibri"/>
        </w:rPr>
        <w:t>ledge and skills to deliver care.</w:t>
      </w:r>
    </w:p>
    <w:p w14:paraId="49BF52E9" w14:textId="77777777" w:rsidR="001272B0" w:rsidRPr="00A4268A" w:rsidRDefault="008E41C3">
      <w:pPr>
        <w:spacing w:before="240" w:line="276" w:lineRule="auto"/>
        <w:rPr>
          <w:rFonts w:eastAsia="Calibri"/>
        </w:rPr>
      </w:pPr>
      <w:r w:rsidRPr="00A4268A">
        <w:rPr>
          <w:rFonts w:eastAsia="Calibri"/>
        </w:rPr>
        <w:t xml:space="preserve">The service has addressed previous audit findings relating to meetings and corrective actions. </w:t>
      </w:r>
    </w:p>
    <w:p w14:paraId="4BDC8A36" w14:textId="77777777" w:rsidR="001272B0" w:rsidRPr="00A4268A" w:rsidRDefault="008E41C3">
      <w:pPr>
        <w:spacing w:before="240" w:line="276" w:lineRule="auto"/>
        <w:rPr>
          <w:rFonts w:eastAsia="Calibri"/>
        </w:rPr>
      </w:pPr>
      <w:r w:rsidRPr="00A4268A">
        <w:rPr>
          <w:rFonts w:eastAsia="Calibri"/>
        </w:rPr>
        <w:t xml:space="preserve">This surveillance audit identified areas for improvement related to staffing and incident management. </w:t>
      </w:r>
    </w:p>
    <w:bookmarkEnd w:id="13"/>
    <w:p w14:paraId="66AF2417" w14:textId="77777777" w:rsidR="001272B0" w:rsidRPr="00A4268A" w:rsidRDefault="001272B0">
      <w:pPr>
        <w:spacing w:before="240" w:line="276" w:lineRule="auto"/>
        <w:rPr>
          <w:rFonts w:eastAsia="Calibri"/>
        </w:rPr>
      </w:pPr>
    </w:p>
    <w:p w14:paraId="68086477" w14:textId="77777777" w:rsidR="00460D43" w:rsidRDefault="008E41C3" w:rsidP="000E6E02">
      <w:pPr>
        <w:pStyle w:val="Heading2"/>
        <w:spacing w:before="0"/>
        <w:rPr>
          <w:rFonts w:cs="Arial"/>
        </w:rPr>
      </w:pPr>
      <w:r w:rsidRPr="00FB778F">
        <w:rPr>
          <w:rFonts w:cs="Arial"/>
        </w:rPr>
        <w:lastRenderedPageBreak/>
        <w:t xml:space="preserve">Ō </w:t>
      </w:r>
      <w:r>
        <w:rPr>
          <w:rFonts w:cs="Arial"/>
        </w:rPr>
        <w:t>t</w:t>
      </w:r>
      <w:r>
        <w:rPr>
          <w:rFonts w:cs="Arial"/>
        </w:rPr>
        <w:t>ātou</w:t>
      </w:r>
      <w:r w:rsidRPr="00FB778F">
        <w:rPr>
          <w:rFonts w:cs="Arial"/>
        </w:rPr>
        <w:t xml:space="preserve"> </w:t>
      </w:r>
      <w:r w:rsidRPr="00FB778F">
        <w:rPr>
          <w:rFonts w:cs="Arial"/>
        </w:rPr>
        <w:t>motika │ Our r</w:t>
      </w:r>
      <w:r w:rsidRPr="00FB778F">
        <w:rPr>
          <w:rFonts w:cs="Arial"/>
        </w:rPr>
        <w:t>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1272B0" w14:paraId="0682AF5A" w14:textId="77777777" w:rsidTr="00A4268A">
        <w:trPr>
          <w:cantSplit/>
        </w:trPr>
        <w:tc>
          <w:tcPr>
            <w:tcW w:w="10206" w:type="dxa"/>
            <w:vAlign w:val="center"/>
          </w:tcPr>
          <w:p w14:paraId="25030877" w14:textId="77777777" w:rsidR="00FB778F" w:rsidRPr="00FB778F" w:rsidRDefault="008E41C3" w:rsidP="00FB778F">
            <w:pPr>
              <w:spacing w:before="60" w:after="60" w:line="276" w:lineRule="auto"/>
              <w:rPr>
                <w:rFonts w:eastAsia="Calibri"/>
              </w:rPr>
            </w:pPr>
            <w:r w:rsidRPr="00FB778F">
              <w:rPr>
                <w:rFonts w:eastAsia="Calibri"/>
              </w:rPr>
              <w:t xml:space="preserve">Includes 10 subsections that support an outcome where people receive safe services of an appropriate standard that comply with consumer rights legislation. Services are provided in a manner that is respectful of people’s rights, facilitates informed </w:t>
            </w:r>
            <w:r w:rsidRPr="00FB778F">
              <w:rPr>
                <w:rFonts w:eastAsia="Calibri"/>
              </w:rPr>
              <w:t>choice, minimises harm,</w:t>
            </w:r>
          </w:p>
          <w:p w14:paraId="006891E7" w14:textId="77777777" w:rsidR="00460D43" w:rsidRPr="00621629" w:rsidRDefault="008E41C3"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00FF00"/>
            <w:vAlign w:val="center"/>
          </w:tcPr>
          <w:p w14:paraId="46B20822" w14:textId="77777777" w:rsidR="00460D43" w:rsidRPr="00621629" w:rsidRDefault="008E41C3"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36EEE98E" w14:textId="2FBF52A5" w:rsidR="00460D43" w:rsidRPr="00621629" w:rsidRDefault="008E41C3" w:rsidP="008F3634">
            <w:pPr>
              <w:spacing w:before="60" w:after="60" w:line="276" w:lineRule="auto"/>
              <w:rPr>
                <w:rFonts w:eastAsia="Calibri"/>
              </w:rPr>
            </w:pPr>
            <w:bookmarkStart w:id="15" w:name="IndicatorDescription1_1"/>
            <w:bookmarkEnd w:id="15"/>
            <w:r>
              <w:t xml:space="preserve">Subsections applicable to this service are </w:t>
            </w:r>
            <w:r>
              <w:t>fully attained.</w:t>
            </w:r>
          </w:p>
        </w:tc>
      </w:tr>
    </w:tbl>
    <w:p w14:paraId="5E8DBD1A" w14:textId="77777777" w:rsidR="00460D43" w:rsidRDefault="008E41C3">
      <w:pPr>
        <w:spacing w:before="240" w:line="276" w:lineRule="auto"/>
        <w:rPr>
          <w:rFonts w:eastAsia="Calibri"/>
        </w:rPr>
      </w:pPr>
      <w:bookmarkStart w:id="16" w:name="ConsumerRights"/>
      <w:r w:rsidRPr="00A4268A">
        <w:rPr>
          <w:rFonts w:eastAsia="Calibri"/>
        </w:rPr>
        <w:t>There is a Māori health plan in place for the organisation. Te Tiriti O Waitangi is embedded and enacted across policies, procedures, and delivery of care. The service recognises Māori mana motuhake and this is reflected in the Māori health plan and busine</w:t>
      </w:r>
      <w:r w:rsidRPr="00A4268A">
        <w:rPr>
          <w:rFonts w:eastAsia="Calibri"/>
        </w:rPr>
        <w:t xml:space="preserve">ss plan. A Pacific health plan is in place which ensures cultural safety for Pacific peoples, embracing their worldviews, cultural, and spiritual beliefs. </w:t>
      </w:r>
    </w:p>
    <w:p w14:paraId="7E9C6B21" w14:textId="77777777" w:rsidR="001272B0" w:rsidRPr="00A4268A" w:rsidRDefault="008E41C3">
      <w:pPr>
        <w:spacing w:before="240" w:line="276" w:lineRule="auto"/>
        <w:rPr>
          <w:rFonts w:eastAsia="Calibri"/>
        </w:rPr>
      </w:pPr>
      <w:r w:rsidRPr="00A4268A">
        <w:rPr>
          <w:rFonts w:eastAsia="Calibri"/>
        </w:rPr>
        <w:t>Bupa Riverstone demonstrates their knowledge and understanding of resident’s rights and ensures that</w:t>
      </w:r>
      <w:r w:rsidRPr="00A4268A">
        <w:rPr>
          <w:rFonts w:eastAsia="Calibri"/>
        </w:rPr>
        <w:t xml:space="preserve"> residents are well informed in respect of these. Residents are kept safe from abuse, and staff are aware of professional boundaries. There are established systems to facilitate informed consent, and to protect resident’s property and finances.</w:t>
      </w:r>
    </w:p>
    <w:p w14:paraId="51C6C547" w14:textId="77777777" w:rsidR="001272B0" w:rsidRPr="00A4268A" w:rsidRDefault="008E41C3">
      <w:pPr>
        <w:spacing w:before="240" w:line="276" w:lineRule="auto"/>
        <w:rPr>
          <w:rFonts w:eastAsia="Calibri"/>
        </w:rPr>
      </w:pPr>
      <w:r w:rsidRPr="00A4268A">
        <w:rPr>
          <w:rFonts w:eastAsia="Calibri"/>
        </w:rPr>
        <w:t>The complai</w:t>
      </w:r>
      <w:r w:rsidRPr="00A4268A">
        <w:rPr>
          <w:rFonts w:eastAsia="Calibri"/>
        </w:rPr>
        <w:t>nts process is responsive, fair, and equitable. It is managed in accordance with the Code of Health and Disability Services Consumers’ Rights, and complainants are kept fully informed.</w:t>
      </w:r>
    </w:p>
    <w:bookmarkEnd w:id="16"/>
    <w:p w14:paraId="518B0B09" w14:textId="77777777" w:rsidR="001272B0" w:rsidRPr="00A4268A" w:rsidRDefault="001272B0">
      <w:pPr>
        <w:spacing w:before="240" w:line="276" w:lineRule="auto"/>
        <w:rPr>
          <w:rFonts w:eastAsia="Calibri"/>
        </w:rPr>
      </w:pPr>
    </w:p>
    <w:p w14:paraId="5E3334BB" w14:textId="77777777" w:rsidR="00460D43" w:rsidRDefault="008E41C3" w:rsidP="000E6E02">
      <w:pPr>
        <w:pStyle w:val="Heading2"/>
        <w:spacing w:before="0"/>
        <w:rPr>
          <w:rFonts w:cs="Arial"/>
        </w:rPr>
      </w:pPr>
      <w:r w:rsidRPr="00FB778F">
        <w:rPr>
          <w:rFonts w:cs="Arial"/>
        </w:rPr>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1272B0" w14:paraId="7AC6ED78" w14:textId="77777777" w:rsidTr="00A4268A">
        <w:trPr>
          <w:cantSplit/>
        </w:trPr>
        <w:tc>
          <w:tcPr>
            <w:tcW w:w="10206" w:type="dxa"/>
            <w:vAlign w:val="center"/>
          </w:tcPr>
          <w:p w14:paraId="6D7AC951" w14:textId="77777777" w:rsidR="00460D43" w:rsidRPr="00621629" w:rsidRDefault="008E41C3"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w:t>
            </w:r>
            <w:r w:rsidRPr="00FB778F">
              <w:rPr>
                <w:rFonts w:eastAsia="Calibri"/>
              </w:rPr>
              <w:t>sections that support an outcome where people receive quality services through effective governance and a supported workforce.</w:t>
            </w:r>
          </w:p>
        </w:tc>
        <w:tc>
          <w:tcPr>
            <w:tcW w:w="1276" w:type="dxa"/>
            <w:shd w:val="clear" w:color="auto" w:fill="FFFF00"/>
            <w:vAlign w:val="center"/>
          </w:tcPr>
          <w:p w14:paraId="1A8A0B09" w14:textId="77777777" w:rsidR="00460D43" w:rsidRPr="00621629" w:rsidRDefault="008E41C3"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3CD60D3F" w14:textId="745C8ED3" w:rsidR="00460D43" w:rsidRPr="00621629" w:rsidRDefault="008E41C3" w:rsidP="00621629">
            <w:pPr>
              <w:spacing w:before="60" w:after="60" w:line="276" w:lineRule="auto"/>
              <w:rPr>
                <w:rFonts w:eastAsia="Calibri"/>
              </w:rPr>
            </w:pPr>
            <w:bookmarkStart w:id="18" w:name="IndicatorDescription1_2"/>
            <w:bookmarkEnd w:id="18"/>
            <w:r>
              <w:t xml:space="preserve">Some subsections applicable to this service are </w:t>
            </w:r>
            <w:r>
              <w:t>partially attained and of low risk.</w:t>
            </w:r>
          </w:p>
        </w:tc>
      </w:tr>
    </w:tbl>
    <w:p w14:paraId="3C910EA7" w14:textId="77777777" w:rsidR="00460D43" w:rsidRDefault="008E41C3">
      <w:pPr>
        <w:spacing w:before="240" w:line="276" w:lineRule="auto"/>
        <w:rPr>
          <w:rFonts w:eastAsia="Calibri"/>
        </w:rPr>
      </w:pPr>
      <w:bookmarkStart w:id="19" w:name="OrganisationalManagement"/>
      <w:r w:rsidRPr="00A4268A">
        <w:rPr>
          <w:rFonts w:eastAsia="Calibri"/>
        </w:rPr>
        <w:lastRenderedPageBreak/>
        <w:t xml:space="preserve">Bupa Riverstone has a </w:t>
      </w:r>
      <w:r w:rsidRPr="00A4268A">
        <w:rPr>
          <w:rFonts w:eastAsia="Calibri"/>
        </w:rPr>
        <w:t>well-established, and robust governance structure, including clinical governance that is appropriate to the size and complexity of the service provided. The 2023-2024 business plan includes a mission statement and operational objectives which are regularly</w:t>
      </w:r>
      <w:r w:rsidRPr="00A4268A">
        <w:rPr>
          <w:rFonts w:eastAsia="Calibri"/>
        </w:rPr>
        <w:t xml:space="preserve"> reviewed. Barriers to health equity are identified, addressed, and services delivered that improve outcomes for Māori.</w:t>
      </w:r>
    </w:p>
    <w:p w14:paraId="23EBF277" w14:textId="77777777" w:rsidR="001272B0" w:rsidRPr="00A4268A" w:rsidRDefault="008E41C3">
      <w:pPr>
        <w:spacing w:before="240" w:line="276" w:lineRule="auto"/>
        <w:rPr>
          <w:rFonts w:eastAsia="Calibri"/>
        </w:rPr>
      </w:pPr>
      <w:r w:rsidRPr="00A4268A">
        <w:rPr>
          <w:rFonts w:eastAsia="Calibri"/>
        </w:rPr>
        <w:t>The service has effective quality and risk management systems in place that take a risk-based approach, and progress is regularly evalua</w:t>
      </w:r>
      <w:r w:rsidRPr="00A4268A">
        <w:rPr>
          <w:rFonts w:eastAsia="Calibri"/>
        </w:rPr>
        <w:t>ted against quality outcomes. There is a process for following the National Adverse Event Reporting Policy, and management have an understanding, and comply with statutory and regulatory obligations in relation to essential notification reporting.</w:t>
      </w:r>
    </w:p>
    <w:p w14:paraId="2DC171E2" w14:textId="77777777" w:rsidR="001272B0" w:rsidRPr="00A4268A" w:rsidRDefault="008E41C3">
      <w:pPr>
        <w:spacing w:before="240" w:line="276" w:lineRule="auto"/>
        <w:rPr>
          <w:rFonts w:eastAsia="Calibri"/>
        </w:rPr>
      </w:pPr>
      <w:r w:rsidRPr="00A4268A">
        <w:rPr>
          <w:rFonts w:eastAsia="Calibri"/>
        </w:rPr>
        <w:t>There is</w:t>
      </w:r>
      <w:r w:rsidRPr="00A4268A">
        <w:rPr>
          <w:rFonts w:eastAsia="Calibri"/>
        </w:rPr>
        <w:t xml:space="preserve"> a staffing and rostering policy. Human resources are managed in accordance with good employment practice. A role specific orientation programme, regular staff education, training, and competencies are in place to support staff in delivering safe, quality </w:t>
      </w:r>
      <w:r w:rsidRPr="00A4268A">
        <w:rPr>
          <w:rFonts w:eastAsia="Calibri"/>
        </w:rPr>
        <w:t>care.</w:t>
      </w:r>
    </w:p>
    <w:bookmarkEnd w:id="19"/>
    <w:p w14:paraId="713ABCD8" w14:textId="77777777" w:rsidR="001272B0" w:rsidRPr="00A4268A" w:rsidRDefault="001272B0">
      <w:pPr>
        <w:spacing w:before="240" w:line="276" w:lineRule="auto"/>
        <w:rPr>
          <w:rFonts w:eastAsia="Calibri"/>
        </w:rPr>
      </w:pPr>
    </w:p>
    <w:p w14:paraId="756BB130" w14:textId="77777777" w:rsidR="00460D43" w:rsidRDefault="008E41C3" w:rsidP="000E6E02">
      <w:pPr>
        <w:pStyle w:val="Heading2"/>
        <w:spacing w:before="0"/>
        <w:rPr>
          <w:rFonts w:cs="Arial"/>
        </w:rPr>
      </w:pPr>
      <w:r w:rsidRPr="00FB778F">
        <w:rPr>
          <w:rFonts w:cs="Arial"/>
        </w:rPr>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1272B0" w14:paraId="4FEE1485" w14:textId="77777777" w:rsidTr="00A4268A">
        <w:trPr>
          <w:cantSplit/>
        </w:trPr>
        <w:tc>
          <w:tcPr>
            <w:tcW w:w="10206" w:type="dxa"/>
            <w:vAlign w:val="center"/>
          </w:tcPr>
          <w:p w14:paraId="3F796F0E" w14:textId="77777777" w:rsidR="00460D43" w:rsidRPr="00621629" w:rsidRDefault="008E41C3" w:rsidP="00621629">
            <w:pPr>
              <w:spacing w:before="60" w:after="60" w:line="276" w:lineRule="auto"/>
              <w:rPr>
                <w:rFonts w:eastAsia="Calibri"/>
              </w:rPr>
            </w:pPr>
            <w:r w:rsidRPr="00FB778F">
              <w:rPr>
                <w:rFonts w:eastAsia="Calibri"/>
              </w:rPr>
              <w:t xml:space="preserve">Includes </w:t>
            </w:r>
            <w:r>
              <w:rPr>
                <w:rFonts w:eastAsia="Calibri"/>
              </w:rPr>
              <w:t>eight</w:t>
            </w:r>
            <w:r w:rsidRPr="00FB778F">
              <w:rPr>
                <w:rFonts w:eastAsia="Calibri"/>
              </w:rPr>
              <w:t xml:space="preserve"> subsections that support an outcome where people participate in the development of their pathway to wellbeing, and receive timely assessment, followed by services that are planned, coo</w:t>
            </w:r>
            <w:r w:rsidRPr="00FB778F">
              <w:rPr>
                <w:rFonts w:eastAsia="Calibri"/>
              </w:rPr>
              <w:t>rdinated, and delivered in a manner that is tailored to their needs.</w:t>
            </w:r>
          </w:p>
        </w:tc>
        <w:tc>
          <w:tcPr>
            <w:tcW w:w="1276" w:type="dxa"/>
            <w:shd w:val="clear" w:color="auto" w:fill="00FF00"/>
            <w:vAlign w:val="center"/>
          </w:tcPr>
          <w:p w14:paraId="30A6463A" w14:textId="77777777" w:rsidR="00460D43" w:rsidRPr="00621629" w:rsidRDefault="008E41C3"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75E0E640" w14:textId="65D97EF9" w:rsidR="00460D43" w:rsidRPr="00621629" w:rsidRDefault="008E41C3" w:rsidP="00621629">
            <w:pPr>
              <w:spacing w:before="60" w:after="60" w:line="276" w:lineRule="auto"/>
              <w:rPr>
                <w:rFonts w:eastAsia="Calibri"/>
              </w:rPr>
            </w:pPr>
            <w:bookmarkStart w:id="21" w:name="IndicatorDescription1_3"/>
            <w:bookmarkEnd w:id="21"/>
            <w:r>
              <w:t xml:space="preserve">Subsections applicable to this service are </w:t>
            </w:r>
            <w:r>
              <w:t>fully attained.</w:t>
            </w:r>
          </w:p>
        </w:tc>
      </w:tr>
    </w:tbl>
    <w:p w14:paraId="7B96021D" w14:textId="77777777" w:rsidR="00E536CC" w:rsidRPr="005E14A4" w:rsidRDefault="008E41C3" w:rsidP="00621629">
      <w:pPr>
        <w:spacing w:before="240" w:line="276" w:lineRule="auto"/>
        <w:rPr>
          <w:rFonts w:eastAsia="Calibri"/>
        </w:rPr>
      </w:pPr>
      <w:bookmarkStart w:id="22" w:name="ContinuumOfServiceDelivery"/>
      <w:r w:rsidRPr="00A4268A">
        <w:rPr>
          <w:rFonts w:eastAsia="Calibri"/>
        </w:rPr>
        <w:t>The registered nurses assess, plan and review residents' needs, outcomes, and goals with the resident and/or family/whānau input. Care plans demonstrate service integration. Resident files included medical notes by the contracted general practitioner and v</w:t>
      </w:r>
      <w:r w:rsidRPr="00A4268A">
        <w:rPr>
          <w:rFonts w:eastAsia="Calibri"/>
        </w:rPr>
        <w:t xml:space="preserve">isiting allied health professionals. </w:t>
      </w:r>
    </w:p>
    <w:p w14:paraId="44DBFD88" w14:textId="77777777" w:rsidR="001272B0" w:rsidRPr="00A4268A" w:rsidRDefault="008E41C3" w:rsidP="00621629">
      <w:pPr>
        <w:spacing w:before="240" w:line="276" w:lineRule="auto"/>
        <w:rPr>
          <w:rFonts w:eastAsia="Calibri"/>
        </w:rPr>
      </w:pPr>
      <w:r w:rsidRPr="00A4268A">
        <w:rPr>
          <w:rFonts w:eastAsia="Calibri"/>
        </w:rPr>
        <w:t>Medication policies reflect legislative requirements and guidelines. All staff responsible for administration of medication complete education and medication competencies. The electronic medicine charts reviewed met pr</w:t>
      </w:r>
      <w:r w:rsidRPr="00A4268A">
        <w:rPr>
          <w:rFonts w:eastAsia="Calibri"/>
        </w:rPr>
        <w:t xml:space="preserve">escribing requirements and were reviewed at least three-monthly by the general practitioner. </w:t>
      </w:r>
    </w:p>
    <w:p w14:paraId="469A32EE" w14:textId="77777777" w:rsidR="001272B0" w:rsidRPr="00A4268A" w:rsidRDefault="008E41C3" w:rsidP="00621629">
      <w:pPr>
        <w:spacing w:before="240" w:line="276" w:lineRule="auto"/>
        <w:rPr>
          <w:rFonts w:eastAsia="Calibri"/>
        </w:rPr>
      </w:pPr>
      <w:r w:rsidRPr="00A4268A">
        <w:rPr>
          <w:rFonts w:eastAsia="Calibri"/>
        </w:rPr>
        <w:lastRenderedPageBreak/>
        <w:t xml:space="preserve">The kitchen staff cater to individual cultural and dietary requirements. The service has a current food control plan. Nutritional snacks are available 24/7. </w:t>
      </w:r>
    </w:p>
    <w:p w14:paraId="24A0BD36" w14:textId="77777777" w:rsidR="001272B0" w:rsidRPr="00A4268A" w:rsidRDefault="008E41C3" w:rsidP="00621629">
      <w:pPr>
        <w:spacing w:before="240" w:line="276" w:lineRule="auto"/>
        <w:rPr>
          <w:rFonts w:eastAsia="Calibri"/>
        </w:rPr>
      </w:pPr>
      <w:r w:rsidRPr="00A4268A">
        <w:rPr>
          <w:rFonts w:eastAsia="Calibri"/>
        </w:rPr>
        <w:t xml:space="preserve">All </w:t>
      </w:r>
      <w:r w:rsidRPr="00A4268A">
        <w:rPr>
          <w:rFonts w:eastAsia="Calibri"/>
        </w:rPr>
        <w:t>residents’ transfers and referrals are coordinated with residents and families/whānau.</w:t>
      </w:r>
    </w:p>
    <w:bookmarkEnd w:id="22"/>
    <w:p w14:paraId="458797E9" w14:textId="77777777" w:rsidR="001272B0" w:rsidRPr="00A4268A" w:rsidRDefault="001272B0" w:rsidP="00621629">
      <w:pPr>
        <w:spacing w:before="240" w:line="276" w:lineRule="auto"/>
        <w:rPr>
          <w:rFonts w:eastAsia="Calibri"/>
        </w:rPr>
      </w:pPr>
    </w:p>
    <w:p w14:paraId="7DDB9092" w14:textId="77777777" w:rsidR="00460D43" w:rsidRDefault="008E41C3" w:rsidP="000E6E02">
      <w:pPr>
        <w:pStyle w:val="Heading2"/>
        <w:spacing w:before="0"/>
        <w:rPr>
          <w:rFonts w:cs="Arial"/>
        </w:rPr>
      </w:pPr>
      <w:r w:rsidRPr="00FB778F">
        <w:rPr>
          <w:rFonts w:cs="Arial"/>
        </w:rPr>
        <w:t>Te aro ki</w:t>
      </w:r>
      <w:r>
        <w:rPr>
          <w:rFonts w:cs="Arial"/>
        </w:rPr>
        <w:t xml:space="preserve"> </w:t>
      </w:r>
      <w:r w:rsidRPr="00FB778F">
        <w:rPr>
          <w:rFonts w:cs="Arial"/>
        </w:rPr>
        <w:t>te tangata me te taiao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1272B0" w14:paraId="528E4656" w14:textId="77777777" w:rsidTr="00A4268A">
        <w:trPr>
          <w:cantSplit/>
        </w:trPr>
        <w:tc>
          <w:tcPr>
            <w:tcW w:w="10206" w:type="dxa"/>
            <w:vAlign w:val="center"/>
          </w:tcPr>
          <w:p w14:paraId="6B462374" w14:textId="77777777" w:rsidR="00460D43" w:rsidRPr="00621629" w:rsidRDefault="008E41C3" w:rsidP="00621629">
            <w:pPr>
              <w:spacing w:before="60" w:after="60" w:line="276" w:lineRule="auto"/>
              <w:rPr>
                <w:rFonts w:eastAsia="Calibri"/>
              </w:rPr>
            </w:pPr>
            <w:r w:rsidRPr="00FB778F">
              <w:rPr>
                <w:rFonts w:eastAsia="Calibri"/>
              </w:rPr>
              <w:t xml:space="preserve">Includes </w:t>
            </w:r>
            <w:r>
              <w:rPr>
                <w:rFonts w:eastAsia="Calibri"/>
              </w:rPr>
              <w:t>two</w:t>
            </w:r>
            <w:r w:rsidRPr="00FB778F">
              <w:rPr>
                <w:rFonts w:eastAsia="Calibri"/>
              </w:rPr>
              <w:t xml:space="preserve"> subsections that support an outcome where Health and disability services are</w:t>
            </w:r>
            <w:r w:rsidRPr="00FB778F">
              <w:rPr>
                <w:rFonts w:eastAsia="Calibri"/>
              </w:rPr>
              <w:t xml:space="preserve"> provided in a safe environment appropriate to the age and needs of the people receiving services that facilitates independence and meets the needs of people with disabilities.</w:t>
            </w:r>
          </w:p>
        </w:tc>
        <w:tc>
          <w:tcPr>
            <w:tcW w:w="1276" w:type="dxa"/>
            <w:shd w:val="clear" w:color="auto" w:fill="00FF00"/>
            <w:vAlign w:val="center"/>
          </w:tcPr>
          <w:p w14:paraId="7CCB0110" w14:textId="77777777" w:rsidR="00460D43" w:rsidRPr="00621629" w:rsidRDefault="008E41C3"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12F4C09F" w14:textId="0BF6D61A" w:rsidR="00460D43" w:rsidRPr="00621629" w:rsidRDefault="008E41C3" w:rsidP="00621629">
            <w:pPr>
              <w:spacing w:before="60" w:after="60" w:line="276" w:lineRule="auto"/>
              <w:rPr>
                <w:rFonts w:eastAsia="Calibri"/>
              </w:rPr>
            </w:pPr>
            <w:bookmarkStart w:id="24" w:name="IndicatorDescription1_4"/>
            <w:bookmarkEnd w:id="24"/>
            <w:r>
              <w:t xml:space="preserve">Subsections applicable to this service are </w:t>
            </w:r>
            <w:r>
              <w:t>fully attained.</w:t>
            </w:r>
          </w:p>
        </w:tc>
      </w:tr>
    </w:tbl>
    <w:p w14:paraId="372D4263" w14:textId="77777777" w:rsidR="00460D43" w:rsidRDefault="008E41C3">
      <w:pPr>
        <w:spacing w:before="240" w:line="276" w:lineRule="auto"/>
        <w:rPr>
          <w:rFonts w:eastAsia="Calibri"/>
        </w:rPr>
      </w:pPr>
      <w:bookmarkStart w:id="25" w:name="SafeAndAppropriateEnvironment"/>
      <w:r w:rsidRPr="00A4268A">
        <w:rPr>
          <w:rFonts w:eastAsia="Calibri"/>
        </w:rPr>
        <w:t>The building holds a c</w:t>
      </w:r>
      <w:r w:rsidRPr="00A4268A">
        <w:rPr>
          <w:rFonts w:eastAsia="Calibri"/>
        </w:rPr>
        <w:t xml:space="preserve">urrent building warrant of fitness. Electrical equipment has been tested and tagged. All medical equipment has been serviced and calibrated. </w:t>
      </w:r>
    </w:p>
    <w:bookmarkEnd w:id="25"/>
    <w:p w14:paraId="5E588E14" w14:textId="77777777" w:rsidR="001272B0" w:rsidRPr="00A4268A" w:rsidRDefault="001272B0">
      <w:pPr>
        <w:spacing w:before="240" w:line="276" w:lineRule="auto"/>
        <w:rPr>
          <w:rFonts w:eastAsia="Calibri"/>
        </w:rPr>
      </w:pPr>
    </w:p>
    <w:p w14:paraId="064F855D" w14:textId="77777777" w:rsidR="00460D43" w:rsidRDefault="008E41C3" w:rsidP="000E6E02">
      <w:pPr>
        <w:pStyle w:val="Heading2"/>
        <w:spacing w:before="0"/>
        <w:rPr>
          <w:rFonts w:cs="Arial"/>
        </w:rPr>
      </w:pPr>
      <w:r w:rsidRPr="00FB778F">
        <w:rPr>
          <w:rFonts w:cs="Arial"/>
        </w:rPr>
        <w:t>Te kaupare pokenga me te kaitiakitanga patu huakita</w:t>
      </w:r>
      <w:r w:rsidRPr="00FB778F">
        <w:rPr>
          <w:rFonts w:cs="Arial"/>
        </w:rPr>
        <w:t xml:space="preserve">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1272B0" w14:paraId="665BBD55" w14:textId="77777777" w:rsidTr="00A4268A">
        <w:trPr>
          <w:cantSplit/>
        </w:trPr>
        <w:tc>
          <w:tcPr>
            <w:tcW w:w="10206" w:type="dxa"/>
            <w:vAlign w:val="center"/>
          </w:tcPr>
          <w:p w14:paraId="33BBEA12" w14:textId="77777777" w:rsidR="00460D43" w:rsidRPr="00621629" w:rsidRDefault="008E41C3"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subsections that support an outcome where Health and disability service providers’ infection prevention (IP) and antimicrobial stewardship (AMS) strategies define a clear vision and purpos</w:t>
            </w:r>
            <w:r w:rsidRPr="00FB778F">
              <w:rPr>
                <w:rFonts w:eastAsia="Calibri"/>
              </w:rPr>
              <w:t>e, with quality of care, welfare, and safety at the centre. The IP and AMS programmes are up to date and informed by evidence and are an expression of a strategy that seeks to maximise quality of care and minimise infection risk and adverse effects from an</w:t>
            </w:r>
            <w:r w:rsidRPr="00FB778F">
              <w:rPr>
                <w:rFonts w:eastAsia="Calibri"/>
              </w:rPr>
              <w:t>tibiotic use, such as antimicrobial resistance.</w:t>
            </w:r>
          </w:p>
        </w:tc>
        <w:tc>
          <w:tcPr>
            <w:tcW w:w="1276" w:type="dxa"/>
            <w:shd w:val="clear" w:color="auto" w:fill="00FF00"/>
            <w:vAlign w:val="center"/>
          </w:tcPr>
          <w:p w14:paraId="4B0F919A" w14:textId="77777777" w:rsidR="00460D43" w:rsidRPr="00621629" w:rsidRDefault="008E41C3"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2F518B5A" w14:textId="7814E0E1" w:rsidR="00460D43" w:rsidRPr="00621629" w:rsidRDefault="008E41C3" w:rsidP="00621629">
            <w:pPr>
              <w:spacing w:before="60" w:after="60" w:line="276" w:lineRule="auto"/>
              <w:rPr>
                <w:rFonts w:eastAsia="Calibri"/>
              </w:rPr>
            </w:pPr>
            <w:bookmarkStart w:id="27" w:name="IndicatorDescription2"/>
            <w:bookmarkEnd w:id="27"/>
            <w:r>
              <w:t xml:space="preserve">Subsections applicable to this service are </w:t>
            </w:r>
            <w:r>
              <w:t>fully attained.</w:t>
            </w:r>
          </w:p>
        </w:tc>
      </w:tr>
    </w:tbl>
    <w:p w14:paraId="687B4436" w14:textId="77777777" w:rsidR="00460D43" w:rsidRDefault="008E41C3">
      <w:pPr>
        <w:spacing w:before="240" w:line="276" w:lineRule="auto"/>
        <w:rPr>
          <w:rFonts w:eastAsia="Calibri"/>
        </w:rPr>
      </w:pPr>
      <w:bookmarkStart w:id="28" w:name="RestraintMinimisationAndSafePractice"/>
      <w:r w:rsidRPr="00A4268A">
        <w:rPr>
          <w:rFonts w:eastAsia="Calibri"/>
        </w:rPr>
        <w:t>There is a comprehensive organisational infection control plan in place which is reviewed annually. Infection control education is provided to staff at</w:t>
      </w:r>
      <w:r w:rsidRPr="00A4268A">
        <w:rPr>
          <w:rFonts w:eastAsia="Calibri"/>
        </w:rPr>
        <w:t xml:space="preserve"> the start of their employment, and as part of the annual education plan.</w:t>
      </w:r>
    </w:p>
    <w:p w14:paraId="5BF4BFC1" w14:textId="77777777" w:rsidR="001272B0" w:rsidRPr="00A4268A" w:rsidRDefault="008E41C3">
      <w:pPr>
        <w:spacing w:before="240" w:line="276" w:lineRule="auto"/>
        <w:rPr>
          <w:rFonts w:eastAsia="Calibri"/>
        </w:rPr>
      </w:pPr>
      <w:r w:rsidRPr="00A4268A">
        <w:rPr>
          <w:rFonts w:eastAsia="Calibri"/>
        </w:rPr>
        <w:lastRenderedPageBreak/>
        <w:t>Surveillance data is undertaken, including the use of standardised surveillance definitions, and ethnicity data. Infection incidents are collected and analysed for trends and the inf</w:t>
      </w:r>
      <w:r w:rsidRPr="00A4268A">
        <w:rPr>
          <w:rFonts w:eastAsia="Calibri"/>
        </w:rPr>
        <w:t xml:space="preserve">ormation used to identify opportunities for improvements. Benchmarking occurs. There had been several outbreaks (Respiratory Syncytial Virus, Covid-19 and gastro-enteritis related) recorded and reported on since the last audit. </w:t>
      </w:r>
    </w:p>
    <w:bookmarkEnd w:id="28"/>
    <w:p w14:paraId="576D3DC8" w14:textId="77777777" w:rsidR="001272B0" w:rsidRPr="00A4268A" w:rsidRDefault="001272B0">
      <w:pPr>
        <w:spacing w:before="240" w:line="276" w:lineRule="auto"/>
        <w:rPr>
          <w:rFonts w:eastAsia="Calibri"/>
        </w:rPr>
      </w:pPr>
    </w:p>
    <w:p w14:paraId="14E8065D" w14:textId="77777777" w:rsidR="00460D43" w:rsidRDefault="008E41C3" w:rsidP="000E6E02">
      <w:pPr>
        <w:pStyle w:val="Heading2"/>
        <w:spacing w:before="0"/>
        <w:rPr>
          <w:rFonts w:cs="Arial"/>
        </w:rPr>
      </w:pPr>
      <w:r w:rsidRPr="00FB778F">
        <w:rPr>
          <w:rFonts w:cs="Arial"/>
        </w:rPr>
        <w:t xml:space="preserve">Here taratahi │ Restraint </w:t>
      </w:r>
      <w:r w:rsidRPr="00FB778F">
        <w:rPr>
          <w:rFonts w:cs="Arial"/>
        </w:rPr>
        <w:t>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1272B0" w14:paraId="6062B6E2" w14:textId="77777777" w:rsidTr="00A4268A">
        <w:trPr>
          <w:cantSplit/>
        </w:trPr>
        <w:tc>
          <w:tcPr>
            <w:tcW w:w="10206" w:type="dxa"/>
            <w:vAlign w:val="center"/>
          </w:tcPr>
          <w:p w14:paraId="2448D60F" w14:textId="77777777" w:rsidR="00460D43" w:rsidRPr="00621629" w:rsidRDefault="008E41C3" w:rsidP="00621629">
            <w:pPr>
              <w:spacing w:before="60" w:after="60" w:line="276" w:lineRule="auto"/>
              <w:rPr>
                <w:rFonts w:eastAsia="Calibri"/>
              </w:rPr>
            </w:pPr>
            <w:r w:rsidRPr="00FB778F">
              <w:rPr>
                <w:rFonts w:eastAsia="Calibri"/>
              </w:rPr>
              <w:t xml:space="preserve">Includes </w:t>
            </w:r>
            <w:r>
              <w:rPr>
                <w:rFonts w:eastAsia="Calibri"/>
              </w:rPr>
              <w:t>four</w:t>
            </w:r>
            <w:r w:rsidRPr="00FB778F">
              <w:rPr>
                <w:rFonts w:eastAsia="Calibri"/>
              </w:rPr>
              <w:t xml:space="preserve"> subsections that support outcomes where Services shall aim for a restraint and seclusion free environment, in which people’s dignity and mana are maintained.</w:t>
            </w:r>
          </w:p>
        </w:tc>
        <w:tc>
          <w:tcPr>
            <w:tcW w:w="1276" w:type="dxa"/>
            <w:shd w:val="clear" w:color="auto" w:fill="00FF00"/>
            <w:vAlign w:val="center"/>
          </w:tcPr>
          <w:p w14:paraId="1948C0BD" w14:textId="77777777" w:rsidR="00460D43" w:rsidRPr="00621629" w:rsidRDefault="008E41C3"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1716CA7C" w14:textId="244F7866" w:rsidR="00460D43" w:rsidRPr="00621629" w:rsidRDefault="008E41C3" w:rsidP="00621629">
            <w:pPr>
              <w:spacing w:before="60" w:after="60" w:line="276" w:lineRule="auto"/>
              <w:rPr>
                <w:rFonts w:eastAsia="Calibri"/>
              </w:rPr>
            </w:pPr>
            <w:bookmarkStart w:id="30" w:name="IndicatorDescription3"/>
            <w:bookmarkEnd w:id="30"/>
            <w:r>
              <w:t xml:space="preserve">Subsections applicable to this service are </w:t>
            </w:r>
            <w:r>
              <w:t>fully attained.</w:t>
            </w:r>
          </w:p>
        </w:tc>
      </w:tr>
    </w:tbl>
    <w:p w14:paraId="460EF303" w14:textId="77777777" w:rsidR="00460D43" w:rsidRDefault="008E41C3">
      <w:pPr>
        <w:spacing w:before="240" w:line="276" w:lineRule="auto"/>
        <w:rPr>
          <w:rFonts w:eastAsia="Calibri"/>
        </w:rPr>
      </w:pPr>
      <w:bookmarkStart w:id="31" w:name="InfectionPreventionAndControl"/>
      <w:r w:rsidRPr="00A4268A">
        <w:rPr>
          <w:rFonts w:eastAsia="Calibri"/>
        </w:rPr>
        <w:t>The restraint</w:t>
      </w:r>
      <w:r w:rsidRPr="00A4268A">
        <w:rPr>
          <w:rFonts w:eastAsia="Calibri"/>
        </w:rPr>
        <w:t xml:space="preserve"> coordinator is a registered nurse. The facility had no residents using restraints at the time of audit. Minimisation of restraint use is included as part of the education and training plan. The service considers least restrictive practices, implementing d</w:t>
      </w:r>
      <w:r w:rsidRPr="00A4268A">
        <w:rPr>
          <w:rFonts w:eastAsia="Calibri"/>
        </w:rPr>
        <w:t>e-escalation techniques and alternative interventions, and only uses an approved restraint as the last resort.</w:t>
      </w:r>
    </w:p>
    <w:bookmarkEnd w:id="31"/>
    <w:p w14:paraId="468D9E0B" w14:textId="77777777" w:rsidR="001272B0" w:rsidRPr="00A4268A" w:rsidRDefault="001272B0">
      <w:pPr>
        <w:spacing w:before="240" w:line="276" w:lineRule="auto"/>
        <w:rPr>
          <w:rFonts w:eastAsia="Calibri"/>
        </w:rPr>
      </w:pPr>
    </w:p>
    <w:p w14:paraId="41F4F1AD" w14:textId="77777777" w:rsidR="00460D43" w:rsidRDefault="008E41C3" w:rsidP="000E6E02">
      <w:pPr>
        <w:pStyle w:val="Heading2"/>
        <w:spacing w:before="0"/>
        <w:rPr>
          <w:rFonts w:cs="Arial"/>
        </w:rPr>
      </w:pPr>
      <w:r>
        <w:rPr>
          <w:rFonts w:cs="Arial"/>
        </w:rPr>
        <w:lastRenderedPageBreak/>
        <w:t>Summary of attainment</w:t>
      </w:r>
    </w:p>
    <w:p w14:paraId="6CE83FFA" w14:textId="77777777" w:rsidR="00460D43" w:rsidRDefault="008E41C3">
      <w:pPr>
        <w:keepNext/>
        <w:spacing w:before="240" w:after="240" w:line="276" w:lineRule="auto"/>
        <w:rPr>
          <w:rFonts w:eastAsia="Calibri"/>
        </w:rPr>
      </w:pPr>
      <w:r>
        <w:rPr>
          <w:rFonts w:eastAsia="Calibri"/>
        </w:rPr>
        <w:t xml:space="preserve">The following table summarises the number of </w:t>
      </w:r>
      <w:r>
        <w:rPr>
          <w:rFonts w:eastAsia="Calibri"/>
        </w:rPr>
        <w:t xml:space="preserve">subsections </w:t>
      </w:r>
      <w:r>
        <w:rPr>
          <w:rFonts w:eastAsia="Calibri"/>
        </w:rPr>
        <w:t>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1272B0" w14:paraId="0798174B" w14:textId="77777777">
        <w:tc>
          <w:tcPr>
            <w:tcW w:w="1384" w:type="dxa"/>
            <w:vAlign w:val="center"/>
          </w:tcPr>
          <w:p w14:paraId="24EB5AA0" w14:textId="77777777" w:rsidR="00460D43" w:rsidRDefault="008E41C3">
            <w:pPr>
              <w:keepNext/>
              <w:spacing w:before="60" w:after="60"/>
              <w:rPr>
                <w:rFonts w:cs="Arial"/>
                <w:b/>
                <w:sz w:val="20"/>
                <w:szCs w:val="20"/>
              </w:rPr>
            </w:pPr>
            <w:r>
              <w:rPr>
                <w:rFonts w:cs="Arial"/>
                <w:b/>
                <w:sz w:val="20"/>
                <w:szCs w:val="20"/>
              </w:rPr>
              <w:t>Attainment Rating</w:t>
            </w:r>
          </w:p>
        </w:tc>
        <w:tc>
          <w:tcPr>
            <w:tcW w:w="1701" w:type="dxa"/>
            <w:vAlign w:val="center"/>
          </w:tcPr>
          <w:p w14:paraId="740068E4" w14:textId="77777777" w:rsidR="00460D43" w:rsidRDefault="008E41C3">
            <w:pPr>
              <w:keepNext/>
              <w:spacing w:before="60" w:after="60"/>
              <w:jc w:val="center"/>
              <w:rPr>
                <w:rFonts w:cs="Arial"/>
                <w:b/>
                <w:sz w:val="20"/>
                <w:szCs w:val="20"/>
              </w:rPr>
            </w:pPr>
            <w:r>
              <w:rPr>
                <w:rFonts w:cs="Arial"/>
                <w:b/>
                <w:sz w:val="20"/>
                <w:szCs w:val="20"/>
              </w:rPr>
              <w:t>Continuous Improvement</w:t>
            </w:r>
          </w:p>
          <w:p w14:paraId="4EC4D895" w14:textId="77777777" w:rsidR="00460D43" w:rsidRDefault="008E41C3">
            <w:pPr>
              <w:keepNext/>
              <w:spacing w:before="60" w:after="60"/>
              <w:jc w:val="center"/>
              <w:rPr>
                <w:rFonts w:cs="Arial"/>
                <w:b/>
                <w:sz w:val="20"/>
                <w:szCs w:val="20"/>
              </w:rPr>
            </w:pPr>
            <w:r>
              <w:rPr>
                <w:rFonts w:cs="Arial"/>
                <w:b/>
                <w:sz w:val="20"/>
                <w:szCs w:val="20"/>
              </w:rPr>
              <w:t>(CI)</w:t>
            </w:r>
          </w:p>
        </w:tc>
        <w:tc>
          <w:tcPr>
            <w:tcW w:w="1843" w:type="dxa"/>
            <w:vAlign w:val="center"/>
          </w:tcPr>
          <w:p w14:paraId="70B59961" w14:textId="77777777" w:rsidR="00460D43" w:rsidRDefault="008E41C3">
            <w:pPr>
              <w:keepNext/>
              <w:spacing w:before="60" w:after="60"/>
              <w:jc w:val="center"/>
              <w:rPr>
                <w:rFonts w:cs="Arial"/>
                <w:b/>
                <w:sz w:val="20"/>
                <w:szCs w:val="20"/>
              </w:rPr>
            </w:pPr>
            <w:r>
              <w:rPr>
                <w:rFonts w:cs="Arial"/>
                <w:b/>
                <w:sz w:val="20"/>
                <w:szCs w:val="20"/>
              </w:rPr>
              <w:t>Fully Attained</w:t>
            </w:r>
          </w:p>
          <w:p w14:paraId="01CA027F" w14:textId="77777777" w:rsidR="00460D43" w:rsidRDefault="008E41C3">
            <w:pPr>
              <w:keepNext/>
              <w:spacing w:before="60" w:after="60"/>
              <w:jc w:val="center"/>
              <w:rPr>
                <w:rFonts w:cs="Arial"/>
                <w:b/>
                <w:sz w:val="20"/>
                <w:szCs w:val="20"/>
              </w:rPr>
            </w:pPr>
            <w:r>
              <w:rPr>
                <w:rFonts w:cs="Arial"/>
                <w:b/>
                <w:sz w:val="20"/>
                <w:szCs w:val="20"/>
              </w:rPr>
              <w:t>(FA)</w:t>
            </w:r>
          </w:p>
        </w:tc>
        <w:tc>
          <w:tcPr>
            <w:tcW w:w="1843" w:type="dxa"/>
            <w:vAlign w:val="center"/>
          </w:tcPr>
          <w:p w14:paraId="3DCE771D" w14:textId="77777777" w:rsidR="00460D43" w:rsidRDefault="008E41C3">
            <w:pPr>
              <w:keepNext/>
              <w:spacing w:before="60" w:after="60"/>
              <w:jc w:val="center"/>
              <w:rPr>
                <w:rFonts w:cs="Arial"/>
                <w:b/>
                <w:sz w:val="20"/>
                <w:szCs w:val="20"/>
              </w:rPr>
            </w:pPr>
            <w:r>
              <w:rPr>
                <w:rFonts w:cs="Arial"/>
                <w:b/>
                <w:sz w:val="20"/>
                <w:szCs w:val="20"/>
              </w:rPr>
              <w:t>Partially Attained Negligible Risk</w:t>
            </w:r>
          </w:p>
          <w:p w14:paraId="34BC5720" w14:textId="77777777" w:rsidR="00460D43" w:rsidRDefault="008E41C3">
            <w:pPr>
              <w:keepNext/>
              <w:spacing w:before="60" w:after="60"/>
              <w:jc w:val="center"/>
              <w:rPr>
                <w:rFonts w:cs="Arial"/>
                <w:b/>
                <w:sz w:val="20"/>
                <w:szCs w:val="20"/>
              </w:rPr>
            </w:pPr>
            <w:r>
              <w:rPr>
                <w:rFonts w:cs="Arial"/>
                <w:b/>
                <w:sz w:val="20"/>
                <w:szCs w:val="20"/>
              </w:rPr>
              <w:t>(PA Negligible)</w:t>
            </w:r>
          </w:p>
        </w:tc>
        <w:tc>
          <w:tcPr>
            <w:tcW w:w="1842" w:type="dxa"/>
            <w:vAlign w:val="center"/>
          </w:tcPr>
          <w:p w14:paraId="38672AF6" w14:textId="77777777" w:rsidR="00460D43" w:rsidRDefault="008E41C3">
            <w:pPr>
              <w:keepNext/>
              <w:spacing w:before="60" w:after="60"/>
              <w:jc w:val="center"/>
              <w:rPr>
                <w:rFonts w:cs="Arial"/>
                <w:b/>
                <w:sz w:val="20"/>
                <w:szCs w:val="20"/>
              </w:rPr>
            </w:pPr>
            <w:r>
              <w:rPr>
                <w:rFonts w:cs="Arial"/>
                <w:b/>
                <w:sz w:val="20"/>
                <w:szCs w:val="20"/>
              </w:rPr>
              <w:t>Partially Attained Low Risk</w:t>
            </w:r>
          </w:p>
          <w:p w14:paraId="68E7EC04" w14:textId="77777777" w:rsidR="00460D43" w:rsidRDefault="008E41C3">
            <w:pPr>
              <w:keepNext/>
              <w:spacing w:before="60" w:after="60"/>
              <w:jc w:val="center"/>
              <w:rPr>
                <w:rFonts w:cs="Arial"/>
                <w:b/>
                <w:sz w:val="20"/>
                <w:szCs w:val="20"/>
              </w:rPr>
            </w:pPr>
            <w:r>
              <w:rPr>
                <w:rFonts w:cs="Arial"/>
                <w:b/>
                <w:sz w:val="20"/>
                <w:szCs w:val="20"/>
              </w:rPr>
              <w:t>(PA Low)</w:t>
            </w:r>
          </w:p>
        </w:tc>
        <w:tc>
          <w:tcPr>
            <w:tcW w:w="1843" w:type="dxa"/>
            <w:vAlign w:val="center"/>
          </w:tcPr>
          <w:p w14:paraId="24564EB0" w14:textId="77777777" w:rsidR="00460D43" w:rsidRDefault="008E41C3">
            <w:pPr>
              <w:keepNext/>
              <w:spacing w:before="60" w:after="60"/>
              <w:jc w:val="center"/>
              <w:rPr>
                <w:rFonts w:cs="Arial"/>
                <w:b/>
                <w:sz w:val="20"/>
                <w:szCs w:val="20"/>
              </w:rPr>
            </w:pPr>
            <w:r>
              <w:rPr>
                <w:rFonts w:cs="Arial"/>
                <w:b/>
                <w:sz w:val="20"/>
                <w:szCs w:val="20"/>
              </w:rPr>
              <w:t>Partially Attained Moderate Risk</w:t>
            </w:r>
          </w:p>
          <w:p w14:paraId="1E158BBC" w14:textId="77777777" w:rsidR="00460D43" w:rsidRDefault="008E41C3">
            <w:pPr>
              <w:keepNext/>
              <w:spacing w:before="60" w:after="60"/>
              <w:jc w:val="center"/>
              <w:rPr>
                <w:rFonts w:cs="Arial"/>
                <w:b/>
                <w:sz w:val="20"/>
                <w:szCs w:val="20"/>
              </w:rPr>
            </w:pPr>
            <w:r>
              <w:rPr>
                <w:rFonts w:cs="Arial"/>
                <w:b/>
                <w:sz w:val="20"/>
                <w:szCs w:val="20"/>
              </w:rPr>
              <w:t>(PA Moderate)</w:t>
            </w:r>
          </w:p>
        </w:tc>
        <w:tc>
          <w:tcPr>
            <w:tcW w:w="1843" w:type="dxa"/>
            <w:vAlign w:val="center"/>
          </w:tcPr>
          <w:p w14:paraId="3B9E5DF3" w14:textId="77777777" w:rsidR="00460D43" w:rsidRDefault="008E41C3">
            <w:pPr>
              <w:keepNext/>
              <w:spacing w:before="60" w:after="60"/>
              <w:jc w:val="center"/>
              <w:rPr>
                <w:rFonts w:cs="Arial"/>
                <w:b/>
                <w:sz w:val="20"/>
                <w:szCs w:val="20"/>
              </w:rPr>
            </w:pPr>
            <w:r>
              <w:rPr>
                <w:rFonts w:cs="Arial"/>
                <w:b/>
                <w:sz w:val="20"/>
                <w:szCs w:val="20"/>
              </w:rPr>
              <w:t>Partially Attained High Risk</w:t>
            </w:r>
          </w:p>
          <w:p w14:paraId="45870506" w14:textId="77777777" w:rsidR="00460D43" w:rsidRDefault="008E41C3">
            <w:pPr>
              <w:keepNext/>
              <w:spacing w:before="60" w:after="60"/>
              <w:jc w:val="center"/>
              <w:rPr>
                <w:rFonts w:cs="Arial"/>
                <w:b/>
                <w:sz w:val="20"/>
                <w:szCs w:val="20"/>
              </w:rPr>
            </w:pPr>
            <w:r>
              <w:rPr>
                <w:rFonts w:cs="Arial"/>
                <w:b/>
                <w:sz w:val="20"/>
                <w:szCs w:val="20"/>
              </w:rPr>
              <w:t>(PA High)</w:t>
            </w:r>
          </w:p>
        </w:tc>
        <w:tc>
          <w:tcPr>
            <w:tcW w:w="1843" w:type="dxa"/>
            <w:vAlign w:val="center"/>
          </w:tcPr>
          <w:p w14:paraId="67D89789" w14:textId="77777777" w:rsidR="00460D43" w:rsidRDefault="008E41C3">
            <w:pPr>
              <w:keepNext/>
              <w:spacing w:before="60" w:after="60"/>
              <w:jc w:val="center"/>
              <w:rPr>
                <w:rFonts w:cs="Arial"/>
                <w:b/>
                <w:sz w:val="20"/>
                <w:szCs w:val="20"/>
              </w:rPr>
            </w:pPr>
            <w:r>
              <w:rPr>
                <w:rFonts w:cs="Arial"/>
                <w:b/>
                <w:sz w:val="20"/>
                <w:szCs w:val="20"/>
              </w:rPr>
              <w:t>Partially Attained Critical Risk</w:t>
            </w:r>
          </w:p>
          <w:p w14:paraId="7B3A533C" w14:textId="77777777" w:rsidR="00460D43" w:rsidRDefault="008E41C3">
            <w:pPr>
              <w:keepNext/>
              <w:spacing w:before="60" w:after="60"/>
              <w:jc w:val="center"/>
              <w:rPr>
                <w:rFonts w:cs="Arial"/>
                <w:b/>
                <w:sz w:val="20"/>
                <w:szCs w:val="20"/>
              </w:rPr>
            </w:pPr>
            <w:r>
              <w:rPr>
                <w:rFonts w:cs="Arial"/>
                <w:b/>
                <w:sz w:val="20"/>
                <w:szCs w:val="20"/>
              </w:rPr>
              <w:t>(PA Critical)</w:t>
            </w:r>
          </w:p>
        </w:tc>
      </w:tr>
      <w:tr w:rsidR="001272B0" w14:paraId="74F8B9EC" w14:textId="77777777">
        <w:tc>
          <w:tcPr>
            <w:tcW w:w="1384" w:type="dxa"/>
            <w:vAlign w:val="center"/>
          </w:tcPr>
          <w:p w14:paraId="70C23A56" w14:textId="77777777" w:rsidR="00460D43" w:rsidRDefault="008E41C3">
            <w:pPr>
              <w:keepNext/>
              <w:spacing w:before="60" w:after="60"/>
              <w:rPr>
                <w:rFonts w:cs="Arial"/>
                <w:b/>
                <w:sz w:val="20"/>
                <w:szCs w:val="20"/>
              </w:rPr>
            </w:pPr>
            <w:r>
              <w:rPr>
                <w:rFonts w:cs="Arial"/>
                <w:b/>
                <w:sz w:val="20"/>
                <w:szCs w:val="20"/>
              </w:rPr>
              <w:t>Subsection</w:t>
            </w:r>
          </w:p>
        </w:tc>
        <w:tc>
          <w:tcPr>
            <w:tcW w:w="1701" w:type="dxa"/>
            <w:vAlign w:val="center"/>
          </w:tcPr>
          <w:p w14:paraId="6644E7E1" w14:textId="77777777" w:rsidR="00460D43" w:rsidRDefault="008E41C3"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7C809FA4" w14:textId="77777777" w:rsidR="00460D43" w:rsidRDefault="008E41C3" w:rsidP="00A4268A">
            <w:pPr>
              <w:spacing w:before="60" w:after="60"/>
              <w:jc w:val="center"/>
              <w:rPr>
                <w:rFonts w:cs="Arial"/>
                <w:sz w:val="20"/>
                <w:szCs w:val="20"/>
                <w:lang w:eastAsia="en-NZ"/>
              </w:rPr>
            </w:pPr>
            <w:bookmarkStart w:id="33" w:name="TotalStdFA"/>
            <w:r>
              <w:rPr>
                <w:rFonts w:cs="Arial"/>
                <w:sz w:val="20"/>
                <w:szCs w:val="20"/>
                <w:lang w:eastAsia="en-NZ"/>
              </w:rPr>
              <w:t>17</w:t>
            </w:r>
            <w:bookmarkEnd w:id="33"/>
          </w:p>
        </w:tc>
        <w:tc>
          <w:tcPr>
            <w:tcW w:w="1843" w:type="dxa"/>
            <w:vAlign w:val="center"/>
          </w:tcPr>
          <w:p w14:paraId="6D794EE9" w14:textId="77777777" w:rsidR="00460D43" w:rsidRDefault="008E41C3">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61D5360E" w14:textId="77777777" w:rsidR="00460D43" w:rsidRDefault="008E41C3" w:rsidP="00A4268A">
            <w:pPr>
              <w:spacing w:before="60" w:after="60"/>
              <w:jc w:val="center"/>
              <w:rPr>
                <w:rFonts w:cs="Arial"/>
                <w:sz w:val="20"/>
                <w:szCs w:val="20"/>
                <w:lang w:eastAsia="en-NZ"/>
              </w:rPr>
            </w:pPr>
            <w:bookmarkStart w:id="35" w:name="TotalStdPA_Low"/>
            <w:r>
              <w:rPr>
                <w:rFonts w:cs="Arial"/>
                <w:sz w:val="20"/>
                <w:szCs w:val="20"/>
                <w:lang w:eastAsia="en-NZ"/>
              </w:rPr>
              <w:t>2</w:t>
            </w:r>
            <w:bookmarkEnd w:id="35"/>
          </w:p>
        </w:tc>
        <w:tc>
          <w:tcPr>
            <w:tcW w:w="1843" w:type="dxa"/>
            <w:vAlign w:val="center"/>
          </w:tcPr>
          <w:p w14:paraId="4B87A934" w14:textId="77777777" w:rsidR="00460D43" w:rsidRDefault="008E41C3" w:rsidP="00A4268A">
            <w:pPr>
              <w:spacing w:before="60" w:after="60"/>
              <w:jc w:val="center"/>
              <w:rPr>
                <w:rFonts w:cs="Arial"/>
                <w:sz w:val="20"/>
                <w:szCs w:val="20"/>
                <w:lang w:eastAsia="en-NZ"/>
              </w:rPr>
            </w:pPr>
            <w:bookmarkStart w:id="36" w:name="TotalStdPA_Moderate"/>
            <w:r>
              <w:rPr>
                <w:rFonts w:cs="Arial"/>
                <w:sz w:val="20"/>
                <w:szCs w:val="20"/>
                <w:lang w:eastAsia="en-NZ"/>
              </w:rPr>
              <w:t>0</w:t>
            </w:r>
            <w:bookmarkEnd w:id="36"/>
          </w:p>
        </w:tc>
        <w:tc>
          <w:tcPr>
            <w:tcW w:w="1843" w:type="dxa"/>
            <w:vAlign w:val="center"/>
          </w:tcPr>
          <w:p w14:paraId="2E72FBDF" w14:textId="77777777" w:rsidR="00460D43" w:rsidRDefault="008E41C3">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0C355489" w14:textId="77777777" w:rsidR="00460D43" w:rsidRDefault="008E41C3">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1272B0" w14:paraId="0430159C" w14:textId="77777777">
        <w:tc>
          <w:tcPr>
            <w:tcW w:w="1384" w:type="dxa"/>
            <w:vAlign w:val="center"/>
          </w:tcPr>
          <w:p w14:paraId="05018EBF" w14:textId="77777777" w:rsidR="00460D43" w:rsidRDefault="008E41C3">
            <w:pPr>
              <w:keepNext/>
              <w:spacing w:before="60" w:after="60"/>
              <w:rPr>
                <w:rFonts w:cs="Arial"/>
                <w:b/>
                <w:sz w:val="20"/>
                <w:szCs w:val="20"/>
              </w:rPr>
            </w:pPr>
            <w:r>
              <w:rPr>
                <w:rFonts w:cs="Arial"/>
                <w:b/>
                <w:sz w:val="20"/>
                <w:szCs w:val="20"/>
              </w:rPr>
              <w:t>Criteria</w:t>
            </w:r>
          </w:p>
        </w:tc>
        <w:tc>
          <w:tcPr>
            <w:tcW w:w="1701" w:type="dxa"/>
            <w:vAlign w:val="center"/>
          </w:tcPr>
          <w:p w14:paraId="27CDDA2E" w14:textId="77777777" w:rsidR="00460D43" w:rsidRDefault="008E41C3">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1F37D14F" w14:textId="77777777" w:rsidR="00460D43" w:rsidRDefault="008E41C3" w:rsidP="00A4268A">
            <w:pPr>
              <w:spacing w:before="60" w:after="60"/>
              <w:jc w:val="center"/>
              <w:rPr>
                <w:rFonts w:cs="Arial"/>
                <w:sz w:val="20"/>
                <w:szCs w:val="20"/>
                <w:lang w:eastAsia="en-NZ"/>
              </w:rPr>
            </w:pPr>
            <w:bookmarkStart w:id="40" w:name="TotalCritFA"/>
            <w:r>
              <w:rPr>
                <w:rFonts w:cs="Arial"/>
                <w:sz w:val="20"/>
                <w:szCs w:val="20"/>
                <w:lang w:eastAsia="en-NZ"/>
              </w:rPr>
              <w:t>48</w:t>
            </w:r>
            <w:bookmarkEnd w:id="40"/>
          </w:p>
        </w:tc>
        <w:tc>
          <w:tcPr>
            <w:tcW w:w="1843" w:type="dxa"/>
            <w:vAlign w:val="center"/>
          </w:tcPr>
          <w:p w14:paraId="3B6578D3" w14:textId="77777777" w:rsidR="00460D43" w:rsidRDefault="008E41C3">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3ED9082D" w14:textId="77777777" w:rsidR="00460D43" w:rsidRDefault="008E41C3" w:rsidP="00A4268A">
            <w:pPr>
              <w:spacing w:before="60" w:after="60"/>
              <w:jc w:val="center"/>
              <w:rPr>
                <w:rFonts w:cs="Arial"/>
                <w:sz w:val="20"/>
                <w:szCs w:val="20"/>
                <w:lang w:eastAsia="en-NZ"/>
              </w:rPr>
            </w:pPr>
            <w:bookmarkStart w:id="42" w:name="TotalCritPA_Low"/>
            <w:r>
              <w:rPr>
                <w:rFonts w:cs="Arial"/>
                <w:sz w:val="20"/>
                <w:szCs w:val="20"/>
                <w:lang w:eastAsia="en-NZ"/>
              </w:rPr>
              <w:t>2</w:t>
            </w:r>
            <w:bookmarkEnd w:id="42"/>
          </w:p>
        </w:tc>
        <w:tc>
          <w:tcPr>
            <w:tcW w:w="1843" w:type="dxa"/>
            <w:vAlign w:val="center"/>
          </w:tcPr>
          <w:p w14:paraId="271B71CD" w14:textId="77777777" w:rsidR="00460D43" w:rsidRDefault="008E41C3" w:rsidP="00A4268A">
            <w:pPr>
              <w:spacing w:before="60" w:after="60"/>
              <w:jc w:val="center"/>
              <w:rPr>
                <w:rFonts w:cs="Arial"/>
                <w:sz w:val="20"/>
                <w:szCs w:val="20"/>
                <w:lang w:eastAsia="en-NZ"/>
              </w:rPr>
            </w:pPr>
            <w:bookmarkStart w:id="43" w:name="TotalCritPA_Moderate"/>
            <w:r>
              <w:rPr>
                <w:rFonts w:cs="Arial"/>
                <w:sz w:val="20"/>
                <w:szCs w:val="20"/>
                <w:lang w:eastAsia="en-NZ"/>
              </w:rPr>
              <w:t>0</w:t>
            </w:r>
            <w:bookmarkEnd w:id="43"/>
          </w:p>
        </w:tc>
        <w:tc>
          <w:tcPr>
            <w:tcW w:w="1843" w:type="dxa"/>
            <w:vAlign w:val="center"/>
          </w:tcPr>
          <w:p w14:paraId="62E99BF0" w14:textId="77777777" w:rsidR="00460D43" w:rsidRDefault="008E41C3">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3710378E" w14:textId="77777777" w:rsidR="00460D43" w:rsidRDefault="008E41C3">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43B9BF0A" w14:textId="77777777" w:rsidR="00460D43" w:rsidRDefault="008E41C3">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1272B0" w14:paraId="68DDCC73" w14:textId="77777777">
        <w:tc>
          <w:tcPr>
            <w:tcW w:w="1384" w:type="dxa"/>
            <w:vAlign w:val="center"/>
          </w:tcPr>
          <w:p w14:paraId="47E2B368" w14:textId="77777777" w:rsidR="00460D43" w:rsidRDefault="008E41C3">
            <w:pPr>
              <w:keepNext/>
              <w:spacing w:before="60" w:after="60"/>
              <w:rPr>
                <w:rFonts w:cs="Arial"/>
                <w:b/>
                <w:sz w:val="20"/>
                <w:szCs w:val="20"/>
              </w:rPr>
            </w:pPr>
            <w:r>
              <w:rPr>
                <w:rFonts w:cs="Arial"/>
                <w:b/>
                <w:sz w:val="20"/>
                <w:szCs w:val="20"/>
              </w:rPr>
              <w:t>Attainment Rating</w:t>
            </w:r>
          </w:p>
        </w:tc>
        <w:tc>
          <w:tcPr>
            <w:tcW w:w="1701" w:type="dxa"/>
            <w:vAlign w:val="center"/>
          </w:tcPr>
          <w:p w14:paraId="5F096F47" w14:textId="77777777" w:rsidR="00460D43" w:rsidRDefault="008E41C3">
            <w:pPr>
              <w:keepNext/>
              <w:spacing w:before="60" w:after="60"/>
              <w:jc w:val="center"/>
              <w:rPr>
                <w:rFonts w:cs="Arial"/>
                <w:b/>
                <w:sz w:val="20"/>
                <w:szCs w:val="20"/>
              </w:rPr>
            </w:pPr>
            <w:r>
              <w:rPr>
                <w:rFonts w:cs="Arial"/>
                <w:b/>
                <w:sz w:val="20"/>
                <w:szCs w:val="20"/>
              </w:rPr>
              <w:t>Unattained Negligible Risk</w:t>
            </w:r>
          </w:p>
          <w:p w14:paraId="07FED01C" w14:textId="77777777" w:rsidR="00460D43" w:rsidRDefault="008E41C3">
            <w:pPr>
              <w:keepNext/>
              <w:spacing w:before="60" w:after="60"/>
              <w:jc w:val="center"/>
              <w:rPr>
                <w:rFonts w:cs="Arial"/>
                <w:b/>
                <w:sz w:val="20"/>
                <w:szCs w:val="20"/>
              </w:rPr>
            </w:pPr>
            <w:r>
              <w:rPr>
                <w:rFonts w:cs="Arial"/>
                <w:b/>
                <w:sz w:val="20"/>
                <w:szCs w:val="20"/>
              </w:rPr>
              <w:t>(UA Negligible)</w:t>
            </w:r>
          </w:p>
        </w:tc>
        <w:tc>
          <w:tcPr>
            <w:tcW w:w="1843" w:type="dxa"/>
            <w:vAlign w:val="center"/>
          </w:tcPr>
          <w:p w14:paraId="5582896D" w14:textId="77777777" w:rsidR="00460D43" w:rsidRDefault="008E41C3">
            <w:pPr>
              <w:keepNext/>
              <w:spacing w:before="60" w:after="60"/>
              <w:jc w:val="center"/>
              <w:rPr>
                <w:rFonts w:cs="Arial"/>
                <w:b/>
                <w:sz w:val="20"/>
                <w:szCs w:val="20"/>
              </w:rPr>
            </w:pPr>
            <w:r>
              <w:rPr>
                <w:rFonts w:cs="Arial"/>
                <w:b/>
                <w:sz w:val="20"/>
                <w:szCs w:val="20"/>
              </w:rPr>
              <w:t>Unattained Low Risk</w:t>
            </w:r>
          </w:p>
          <w:p w14:paraId="0BDF10D7" w14:textId="77777777" w:rsidR="00460D43" w:rsidRDefault="008E41C3">
            <w:pPr>
              <w:keepNext/>
              <w:spacing w:before="60" w:after="60"/>
              <w:jc w:val="center"/>
              <w:rPr>
                <w:rFonts w:cs="Arial"/>
                <w:b/>
                <w:sz w:val="20"/>
                <w:szCs w:val="20"/>
              </w:rPr>
            </w:pPr>
            <w:r>
              <w:rPr>
                <w:rFonts w:cs="Arial"/>
                <w:b/>
                <w:sz w:val="20"/>
                <w:szCs w:val="20"/>
              </w:rPr>
              <w:t>(UA Low)</w:t>
            </w:r>
          </w:p>
        </w:tc>
        <w:tc>
          <w:tcPr>
            <w:tcW w:w="1843" w:type="dxa"/>
            <w:vAlign w:val="center"/>
          </w:tcPr>
          <w:p w14:paraId="0795AD59" w14:textId="77777777" w:rsidR="00460D43" w:rsidRDefault="008E41C3">
            <w:pPr>
              <w:keepNext/>
              <w:spacing w:before="60" w:after="60"/>
              <w:jc w:val="center"/>
              <w:rPr>
                <w:rFonts w:cs="Arial"/>
                <w:b/>
                <w:sz w:val="20"/>
                <w:szCs w:val="20"/>
              </w:rPr>
            </w:pPr>
            <w:r>
              <w:rPr>
                <w:rFonts w:cs="Arial"/>
                <w:b/>
                <w:sz w:val="20"/>
                <w:szCs w:val="20"/>
              </w:rPr>
              <w:t>Unattained Moderate Risk</w:t>
            </w:r>
          </w:p>
          <w:p w14:paraId="1427ED60" w14:textId="77777777" w:rsidR="00460D43" w:rsidRDefault="008E41C3">
            <w:pPr>
              <w:keepNext/>
              <w:spacing w:before="60" w:after="60"/>
              <w:jc w:val="center"/>
              <w:rPr>
                <w:rFonts w:cs="Arial"/>
                <w:b/>
                <w:sz w:val="20"/>
                <w:szCs w:val="20"/>
              </w:rPr>
            </w:pPr>
            <w:r>
              <w:rPr>
                <w:rFonts w:cs="Arial"/>
                <w:b/>
                <w:sz w:val="20"/>
                <w:szCs w:val="20"/>
              </w:rPr>
              <w:t>(UA Moderate)</w:t>
            </w:r>
          </w:p>
        </w:tc>
        <w:tc>
          <w:tcPr>
            <w:tcW w:w="1842" w:type="dxa"/>
            <w:vAlign w:val="center"/>
          </w:tcPr>
          <w:p w14:paraId="5ACA3EA3" w14:textId="77777777" w:rsidR="00460D43" w:rsidRDefault="008E41C3">
            <w:pPr>
              <w:keepNext/>
              <w:spacing w:before="60" w:after="60"/>
              <w:jc w:val="center"/>
              <w:rPr>
                <w:rFonts w:cs="Arial"/>
                <w:b/>
                <w:sz w:val="20"/>
                <w:szCs w:val="20"/>
              </w:rPr>
            </w:pPr>
            <w:r>
              <w:rPr>
                <w:rFonts w:cs="Arial"/>
                <w:b/>
                <w:sz w:val="20"/>
                <w:szCs w:val="20"/>
              </w:rPr>
              <w:t>Unattained High Risk</w:t>
            </w:r>
          </w:p>
          <w:p w14:paraId="1BD1C6FD" w14:textId="77777777" w:rsidR="00460D43" w:rsidRDefault="008E41C3">
            <w:pPr>
              <w:keepNext/>
              <w:spacing w:before="60" w:after="60"/>
              <w:jc w:val="center"/>
              <w:rPr>
                <w:rFonts w:cs="Arial"/>
                <w:b/>
                <w:sz w:val="20"/>
                <w:szCs w:val="20"/>
              </w:rPr>
            </w:pPr>
            <w:r>
              <w:rPr>
                <w:rFonts w:cs="Arial"/>
                <w:b/>
                <w:sz w:val="20"/>
                <w:szCs w:val="20"/>
              </w:rPr>
              <w:t>(UA High)</w:t>
            </w:r>
          </w:p>
        </w:tc>
        <w:tc>
          <w:tcPr>
            <w:tcW w:w="1843" w:type="dxa"/>
            <w:vAlign w:val="center"/>
          </w:tcPr>
          <w:p w14:paraId="59CB8E3B" w14:textId="77777777" w:rsidR="00460D43" w:rsidRDefault="008E41C3">
            <w:pPr>
              <w:keepNext/>
              <w:spacing w:before="60" w:after="60"/>
              <w:jc w:val="center"/>
              <w:rPr>
                <w:rFonts w:cs="Arial"/>
                <w:b/>
                <w:sz w:val="20"/>
                <w:szCs w:val="20"/>
              </w:rPr>
            </w:pPr>
            <w:r>
              <w:rPr>
                <w:rFonts w:cs="Arial"/>
                <w:b/>
                <w:sz w:val="20"/>
                <w:szCs w:val="20"/>
              </w:rPr>
              <w:t>Unattained Critical Risk</w:t>
            </w:r>
          </w:p>
          <w:p w14:paraId="711C61B8" w14:textId="77777777" w:rsidR="00460D43" w:rsidRDefault="008E41C3">
            <w:pPr>
              <w:keepNext/>
              <w:spacing w:before="60" w:after="60"/>
              <w:jc w:val="center"/>
              <w:rPr>
                <w:rFonts w:cs="Arial"/>
                <w:b/>
                <w:sz w:val="20"/>
                <w:szCs w:val="20"/>
              </w:rPr>
            </w:pPr>
            <w:r>
              <w:rPr>
                <w:rFonts w:cs="Arial"/>
                <w:b/>
                <w:sz w:val="20"/>
                <w:szCs w:val="20"/>
              </w:rPr>
              <w:t>(UA Critical)</w:t>
            </w:r>
          </w:p>
        </w:tc>
      </w:tr>
      <w:tr w:rsidR="001272B0" w14:paraId="417A463C" w14:textId="77777777">
        <w:tc>
          <w:tcPr>
            <w:tcW w:w="1384" w:type="dxa"/>
            <w:vAlign w:val="center"/>
          </w:tcPr>
          <w:p w14:paraId="1FF93451" w14:textId="77777777" w:rsidR="00460D43" w:rsidRDefault="008E41C3">
            <w:pPr>
              <w:keepNext/>
              <w:spacing w:before="60" w:after="60"/>
              <w:rPr>
                <w:rFonts w:cs="Arial"/>
                <w:b/>
                <w:sz w:val="20"/>
                <w:szCs w:val="20"/>
              </w:rPr>
            </w:pPr>
            <w:r>
              <w:rPr>
                <w:rFonts w:cs="Arial"/>
                <w:b/>
                <w:sz w:val="20"/>
                <w:szCs w:val="20"/>
              </w:rPr>
              <w:t>Subsection</w:t>
            </w:r>
          </w:p>
        </w:tc>
        <w:tc>
          <w:tcPr>
            <w:tcW w:w="1701" w:type="dxa"/>
            <w:vAlign w:val="center"/>
          </w:tcPr>
          <w:p w14:paraId="3658C76A" w14:textId="77777777" w:rsidR="00460D43" w:rsidRDefault="008E41C3">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06E70BFF" w14:textId="77777777" w:rsidR="00460D43" w:rsidRDefault="008E41C3">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68C3EAFC" w14:textId="77777777" w:rsidR="00460D43" w:rsidRDefault="008E41C3">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3F1AABF9" w14:textId="77777777" w:rsidR="00460D43" w:rsidRDefault="008E41C3">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7D4454E8" w14:textId="77777777" w:rsidR="00460D43" w:rsidRDefault="008E41C3">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1272B0" w14:paraId="3E97BFE9" w14:textId="77777777">
        <w:tc>
          <w:tcPr>
            <w:tcW w:w="1384" w:type="dxa"/>
            <w:vAlign w:val="center"/>
          </w:tcPr>
          <w:p w14:paraId="0AE552AD" w14:textId="77777777" w:rsidR="00460D43" w:rsidRDefault="008E41C3">
            <w:pPr>
              <w:spacing w:before="60" w:after="60"/>
              <w:rPr>
                <w:rFonts w:cs="Arial"/>
                <w:b/>
                <w:sz w:val="20"/>
                <w:szCs w:val="20"/>
              </w:rPr>
            </w:pPr>
            <w:r>
              <w:rPr>
                <w:rFonts w:cs="Arial"/>
                <w:b/>
                <w:sz w:val="20"/>
                <w:szCs w:val="20"/>
              </w:rPr>
              <w:t>Criteria</w:t>
            </w:r>
          </w:p>
        </w:tc>
        <w:tc>
          <w:tcPr>
            <w:tcW w:w="1701" w:type="dxa"/>
            <w:vAlign w:val="center"/>
          </w:tcPr>
          <w:p w14:paraId="1AA17963" w14:textId="77777777" w:rsidR="00460D43" w:rsidRDefault="008E41C3">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3FBA89D4" w14:textId="77777777" w:rsidR="00460D43" w:rsidRDefault="008E41C3">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72467310" w14:textId="77777777" w:rsidR="00460D43" w:rsidRDefault="008E41C3">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13B91FFB" w14:textId="77777777" w:rsidR="00460D43" w:rsidRDefault="008E41C3">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400C9AB4" w14:textId="77777777" w:rsidR="00460D43" w:rsidRDefault="008E41C3">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5EAA2349" w14:textId="77777777" w:rsidR="00460D43" w:rsidRDefault="008E41C3">
      <w:pPr>
        <w:pStyle w:val="Heading1"/>
        <w:rPr>
          <w:rFonts w:cs="Arial"/>
        </w:rPr>
      </w:pPr>
      <w:r>
        <w:rPr>
          <w:rFonts w:cs="Arial"/>
        </w:rPr>
        <w:lastRenderedPageBreak/>
        <w:t>Attainment against the</w:t>
      </w:r>
      <w:r>
        <w:rPr>
          <w:rFonts w:cs="Arial"/>
        </w:rPr>
        <w:t xml:space="preserve"> </w:t>
      </w:r>
      <w:r w:rsidRPr="00FB778F">
        <w:rPr>
          <w:rFonts w:cs="Arial"/>
        </w:rPr>
        <w:t xml:space="preserve">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 xml:space="preserve">tandard </w:t>
      </w:r>
    </w:p>
    <w:p w14:paraId="401898F6" w14:textId="77777777" w:rsidR="00460D43" w:rsidRDefault="008E41C3">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 xml:space="preserve">subsections </w:t>
      </w:r>
      <w:r>
        <w:rPr>
          <w:rFonts w:cs="Arial"/>
          <w:sz w:val="24"/>
          <w:szCs w:val="24"/>
          <w:lang w:eastAsia="en-NZ"/>
        </w:rPr>
        <w:t>assessed by the auditors at this audit.  Depending on the services they provide, not all s</w:t>
      </w:r>
      <w:r>
        <w:rPr>
          <w:rFonts w:cs="Arial"/>
          <w:sz w:val="24"/>
          <w:szCs w:val="24"/>
          <w:lang w:eastAsia="en-NZ"/>
        </w:rPr>
        <w:t>ubsections</w:t>
      </w:r>
      <w:r>
        <w:rPr>
          <w:rFonts w:cs="Arial"/>
          <w:sz w:val="24"/>
          <w:szCs w:val="24"/>
          <w:lang w:eastAsia="en-NZ"/>
        </w:rPr>
        <w:t xml:space="preserve"> are relevant to all providers and not all </w:t>
      </w:r>
      <w:r>
        <w:rPr>
          <w:rFonts w:cs="Arial"/>
          <w:sz w:val="24"/>
          <w:szCs w:val="24"/>
          <w:lang w:eastAsia="en-NZ"/>
        </w:rPr>
        <w:t xml:space="preserve">subsections </w:t>
      </w:r>
      <w:r>
        <w:rPr>
          <w:rFonts w:cs="Arial"/>
          <w:sz w:val="24"/>
          <w:szCs w:val="24"/>
          <w:lang w:eastAsia="en-NZ"/>
        </w:rPr>
        <w:t>are assessed at every audit.</w:t>
      </w:r>
    </w:p>
    <w:p w14:paraId="0AB0EF5C" w14:textId="77777777" w:rsidR="00460D43" w:rsidRDefault="008E41C3">
      <w:pPr>
        <w:pStyle w:val="OutcomeDescription"/>
        <w:spacing w:before="240"/>
        <w:rPr>
          <w:rFonts w:cs="Arial"/>
          <w:sz w:val="24"/>
          <w:szCs w:val="24"/>
          <w:lang w:eastAsia="en-NZ"/>
        </w:rPr>
      </w:pPr>
      <w:r>
        <w:rPr>
          <w:rFonts w:cs="Arial"/>
          <w:sz w:val="24"/>
          <w:szCs w:val="24"/>
          <w:lang w:eastAsia="en-NZ"/>
        </w:rPr>
        <w:t>For more</w:t>
      </w:r>
      <w:r>
        <w:rPr>
          <w:rFonts w:cs="Arial"/>
          <w:sz w:val="24"/>
          <w:szCs w:val="24"/>
          <w:lang w:eastAsia="en-NZ"/>
        </w:rPr>
        <w:t xml:space="preserve"> information on the standard, please click </w:t>
      </w:r>
      <w:hyperlink r:id="rId13" w:history="1">
        <w:r>
          <w:rPr>
            <w:rStyle w:val="Hyperlink"/>
            <w:rFonts w:cs="Arial"/>
            <w:sz w:val="24"/>
          </w:rPr>
          <w:t>here</w:t>
        </w:r>
      </w:hyperlink>
      <w:r>
        <w:rPr>
          <w:rFonts w:cs="Arial"/>
          <w:sz w:val="24"/>
          <w:szCs w:val="24"/>
          <w:lang w:eastAsia="en-NZ"/>
        </w:rPr>
        <w:t>.</w:t>
      </w:r>
    </w:p>
    <w:p w14:paraId="40DB55AB" w14:textId="77777777" w:rsidR="00460D43" w:rsidRDefault="008E41C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4"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5"/>
        <w:gridCol w:w="1367"/>
        <w:gridCol w:w="7006"/>
      </w:tblGrid>
      <w:tr w:rsidR="001272B0" w14:paraId="4EA6DAF5" w14:textId="77777777">
        <w:tc>
          <w:tcPr>
            <w:tcW w:w="0" w:type="auto"/>
          </w:tcPr>
          <w:p w14:paraId="39725245" w14:textId="77777777" w:rsidR="00EB7645" w:rsidRPr="00BE00C7" w:rsidRDefault="008E41C3" w:rsidP="00BE00C7">
            <w:pPr>
              <w:pStyle w:val="OutcomeDescription"/>
              <w:spacing w:before="120" w:after="120"/>
              <w:rPr>
                <w:rFonts w:cs="Arial"/>
                <w:lang w:eastAsia="en-NZ"/>
              </w:rPr>
            </w:pPr>
            <w:r w:rsidRPr="00BE00C7">
              <w:rPr>
                <w:rFonts w:cs="Arial"/>
                <w:b/>
                <w:lang w:eastAsia="en-NZ"/>
              </w:rPr>
              <w:t>Subsection with desired outcome</w:t>
            </w:r>
          </w:p>
        </w:tc>
        <w:tc>
          <w:tcPr>
            <w:tcW w:w="0" w:type="auto"/>
          </w:tcPr>
          <w:p w14:paraId="71CAF00A" w14:textId="77777777" w:rsidR="00EB7645" w:rsidRPr="00BE00C7" w:rsidRDefault="008E41C3"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11679AB5" w14:textId="77777777" w:rsidR="00EB7645" w:rsidRPr="00BE00C7" w:rsidRDefault="008E41C3" w:rsidP="00BE00C7">
            <w:pPr>
              <w:pStyle w:val="OutcomeDescription"/>
              <w:spacing w:before="120" w:after="120"/>
              <w:rPr>
                <w:rFonts w:cs="Arial"/>
                <w:b/>
                <w:lang w:eastAsia="en-NZ"/>
              </w:rPr>
            </w:pPr>
            <w:r w:rsidRPr="00BE00C7">
              <w:rPr>
                <w:rFonts w:cs="Arial"/>
                <w:b/>
                <w:lang w:eastAsia="en-NZ"/>
              </w:rPr>
              <w:t>Audit Evidence</w:t>
            </w:r>
          </w:p>
        </w:tc>
      </w:tr>
      <w:tr w:rsidR="001272B0" w14:paraId="66AA9B84" w14:textId="77777777">
        <w:tc>
          <w:tcPr>
            <w:tcW w:w="0" w:type="auto"/>
          </w:tcPr>
          <w:p w14:paraId="722AD499" w14:textId="77777777" w:rsidR="00EB7645" w:rsidRPr="00BE00C7" w:rsidRDefault="008E41C3" w:rsidP="00BE00C7">
            <w:pPr>
              <w:pStyle w:val="OutcomeDescription"/>
              <w:spacing w:before="120" w:after="120"/>
              <w:rPr>
                <w:rFonts w:cs="Arial"/>
                <w:lang w:eastAsia="en-NZ"/>
              </w:rPr>
            </w:pPr>
            <w:r w:rsidRPr="00BE00C7">
              <w:rPr>
                <w:rFonts w:cs="Arial"/>
                <w:lang w:eastAsia="en-NZ"/>
              </w:rPr>
              <w:t>Subsection 1.1: Pae ora healthy futures</w:t>
            </w:r>
          </w:p>
          <w:p w14:paraId="702AEB7D" w14:textId="77777777" w:rsidR="00EB7645" w:rsidRPr="00BE00C7" w:rsidRDefault="008E41C3" w:rsidP="00BE00C7">
            <w:pPr>
              <w:pStyle w:val="OutcomeDescription"/>
              <w:spacing w:before="120" w:after="120"/>
              <w:rPr>
                <w:rFonts w:cs="Arial"/>
                <w:lang w:eastAsia="en-NZ"/>
              </w:rPr>
            </w:pPr>
            <w:r w:rsidRPr="00BE00C7">
              <w:rPr>
                <w:rFonts w:cs="Arial"/>
                <w:lang w:eastAsia="en-NZ"/>
              </w:rPr>
              <w:t xml:space="preserve">Te Tiriti: Māori flourish and thrive in an environment that enables good health and </w:t>
            </w:r>
            <w:r w:rsidRPr="00BE00C7">
              <w:rPr>
                <w:rFonts w:cs="Arial"/>
                <w:lang w:eastAsia="en-NZ"/>
              </w:rPr>
              <w:t>wellbeing.</w:t>
            </w:r>
            <w:r w:rsidRPr="00BE00C7">
              <w:rPr>
                <w:rFonts w:cs="Arial"/>
                <w:lang w:eastAsia="en-NZ"/>
              </w:rPr>
              <w:br/>
              <w:t>As service providers: We work collaboratively to embrace, support, and encourage a Māori worldview of health and provide high-quality, equitable, and effective services for Māori framed by Te Tiriti o Waitangi.</w:t>
            </w:r>
          </w:p>
          <w:p w14:paraId="399908A1" w14:textId="77777777" w:rsidR="00EB7645" w:rsidRPr="00BE00C7" w:rsidRDefault="008E41C3" w:rsidP="00BE00C7">
            <w:pPr>
              <w:pStyle w:val="OutcomeDescription"/>
              <w:spacing w:before="120" w:after="120"/>
              <w:rPr>
                <w:rFonts w:cs="Arial"/>
                <w:lang w:eastAsia="en-NZ"/>
              </w:rPr>
            </w:pPr>
          </w:p>
        </w:tc>
        <w:tc>
          <w:tcPr>
            <w:tcW w:w="0" w:type="auto"/>
          </w:tcPr>
          <w:p w14:paraId="3EECE9D2" w14:textId="77777777" w:rsidR="00EB7645" w:rsidRPr="00BE00C7" w:rsidRDefault="008E41C3" w:rsidP="00BE00C7">
            <w:pPr>
              <w:pStyle w:val="OutcomeDescription"/>
              <w:spacing w:before="120" w:after="120"/>
              <w:rPr>
                <w:rFonts w:cs="Arial"/>
                <w:lang w:eastAsia="en-NZ"/>
              </w:rPr>
            </w:pPr>
            <w:r w:rsidRPr="00BE00C7">
              <w:rPr>
                <w:rFonts w:cs="Arial"/>
                <w:lang w:eastAsia="en-NZ"/>
              </w:rPr>
              <w:t>FA</w:t>
            </w:r>
          </w:p>
        </w:tc>
        <w:tc>
          <w:tcPr>
            <w:tcW w:w="0" w:type="auto"/>
          </w:tcPr>
          <w:p w14:paraId="21D2F542" w14:textId="77777777" w:rsidR="00EB7645" w:rsidRPr="00BE00C7" w:rsidRDefault="008E41C3" w:rsidP="00BE00C7">
            <w:pPr>
              <w:pStyle w:val="OutcomeDescription"/>
              <w:spacing w:before="120" w:after="120"/>
              <w:rPr>
                <w:rFonts w:cs="Arial"/>
                <w:lang w:eastAsia="en-NZ"/>
              </w:rPr>
            </w:pPr>
            <w:r w:rsidRPr="00BE00C7">
              <w:rPr>
                <w:rFonts w:cs="Arial"/>
                <w:lang w:eastAsia="en-NZ"/>
              </w:rPr>
              <w:t>A Māori health plan is documen</w:t>
            </w:r>
            <w:r w:rsidRPr="00BE00C7">
              <w:rPr>
                <w:rFonts w:cs="Arial"/>
                <w:lang w:eastAsia="en-NZ"/>
              </w:rPr>
              <w:t>ted for the service, which Bupa Riverstone utilise as part of their strategy to embed and enact Te Tiriti o Waitangi in all aspects of service delivery. At the time of the audit, there were Māori staff and residents who confirmed in interview that mana mot</w:t>
            </w:r>
            <w:r w:rsidRPr="00BE00C7">
              <w:rPr>
                <w:rFonts w:cs="Arial"/>
                <w:lang w:eastAsia="en-NZ"/>
              </w:rPr>
              <w:t xml:space="preserve">uhake is recognised. The service has working relationships with Māori groups through the Primary Health Organisation (PHO) and they have had the kaumatua visit to open the facility and bless the environment. </w:t>
            </w:r>
          </w:p>
          <w:p w14:paraId="3517A1E5" w14:textId="77777777" w:rsidR="00EB7645" w:rsidRPr="00BE00C7" w:rsidRDefault="008E41C3" w:rsidP="00BE00C7">
            <w:pPr>
              <w:pStyle w:val="OutcomeDescription"/>
              <w:spacing w:before="120" w:after="120"/>
              <w:rPr>
                <w:rFonts w:cs="Arial"/>
                <w:lang w:eastAsia="en-NZ"/>
              </w:rPr>
            </w:pPr>
          </w:p>
        </w:tc>
      </w:tr>
      <w:tr w:rsidR="001272B0" w14:paraId="44909FE7" w14:textId="77777777">
        <w:tc>
          <w:tcPr>
            <w:tcW w:w="0" w:type="auto"/>
          </w:tcPr>
          <w:p w14:paraId="3A1D022D" w14:textId="77777777" w:rsidR="00EB7645" w:rsidRPr="00BE00C7" w:rsidRDefault="008E41C3" w:rsidP="00BE00C7">
            <w:pPr>
              <w:pStyle w:val="OutcomeDescription"/>
              <w:spacing w:before="120" w:after="120"/>
              <w:rPr>
                <w:rFonts w:cs="Arial"/>
                <w:lang w:eastAsia="en-NZ"/>
              </w:rPr>
            </w:pPr>
            <w:r w:rsidRPr="00BE00C7">
              <w:rPr>
                <w:rFonts w:cs="Arial"/>
                <w:lang w:eastAsia="en-NZ"/>
              </w:rPr>
              <w:t>Subsection 1.2: Ola manuia of Pacific peoples</w:t>
            </w:r>
            <w:r w:rsidRPr="00BE00C7">
              <w:rPr>
                <w:rFonts w:cs="Arial"/>
                <w:lang w:eastAsia="en-NZ"/>
              </w:rPr>
              <w:t xml:space="preserve"> in Aotearoa</w:t>
            </w:r>
          </w:p>
          <w:p w14:paraId="05E94F6B" w14:textId="77777777" w:rsidR="00EB7645" w:rsidRPr="00BE00C7" w:rsidRDefault="008E41C3" w:rsidP="00BE00C7">
            <w:pPr>
              <w:pStyle w:val="OutcomeDescription"/>
              <w:spacing w:before="120" w:after="120"/>
              <w:rPr>
                <w:rFonts w:cs="Arial"/>
                <w:lang w:eastAsia="en-NZ"/>
              </w:rPr>
            </w:pPr>
            <w:r w:rsidRPr="00BE00C7">
              <w:rPr>
                <w:rFonts w:cs="Arial"/>
                <w:lang w:eastAsia="en-NZ"/>
              </w:rPr>
              <w:t>The people: Pacific peoples in Aotearoa are entitled to live and enjoy good health and wellbeing.</w:t>
            </w:r>
            <w:r w:rsidRPr="00BE00C7">
              <w:rPr>
                <w:rFonts w:cs="Arial"/>
                <w:lang w:eastAsia="en-NZ"/>
              </w:rPr>
              <w:br/>
              <w:t>Te Tiriti: Pacific peoples acknowledge the mana whenua of Aotearoa as tuakana and commit to supporting them to achieve tino rangatiratanga.</w:t>
            </w:r>
            <w:r w:rsidRPr="00BE00C7">
              <w:rPr>
                <w:rFonts w:cs="Arial"/>
                <w:lang w:eastAsia="en-NZ"/>
              </w:rPr>
              <w:br/>
              <w:t>As se</w:t>
            </w:r>
            <w:r w:rsidRPr="00BE00C7">
              <w:rPr>
                <w:rFonts w:cs="Arial"/>
                <w:lang w:eastAsia="en-NZ"/>
              </w:rPr>
              <w:t>rvice providers: We provide comprehensive and equitable health and disability services underpinned by Pacific worldviews and developed in collaboration with Pacific peoples for improved health outcomes.</w:t>
            </w:r>
          </w:p>
          <w:p w14:paraId="629871E5" w14:textId="77777777" w:rsidR="00EB7645" w:rsidRPr="00BE00C7" w:rsidRDefault="008E41C3" w:rsidP="00BE00C7">
            <w:pPr>
              <w:pStyle w:val="OutcomeDescription"/>
              <w:spacing w:before="120" w:after="120"/>
              <w:rPr>
                <w:rFonts w:cs="Arial"/>
                <w:lang w:eastAsia="en-NZ"/>
              </w:rPr>
            </w:pPr>
          </w:p>
        </w:tc>
        <w:tc>
          <w:tcPr>
            <w:tcW w:w="0" w:type="auto"/>
          </w:tcPr>
          <w:p w14:paraId="0D56369C" w14:textId="77777777" w:rsidR="00EB7645" w:rsidRPr="00BE00C7" w:rsidRDefault="008E41C3"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3F79BF09" w14:textId="77777777" w:rsidR="00EB7645" w:rsidRPr="00BE00C7" w:rsidRDefault="008E41C3" w:rsidP="00BE00C7">
            <w:pPr>
              <w:pStyle w:val="OutcomeDescription"/>
              <w:spacing w:before="120" w:after="120"/>
              <w:rPr>
                <w:rFonts w:cs="Arial"/>
                <w:lang w:eastAsia="en-NZ"/>
              </w:rPr>
            </w:pPr>
            <w:r w:rsidRPr="00BE00C7">
              <w:rPr>
                <w:rFonts w:cs="Arial"/>
                <w:lang w:eastAsia="en-NZ"/>
              </w:rPr>
              <w:t>The Ola Manuia Pacific Health and Action Plan, an</w:t>
            </w:r>
            <w:r w:rsidRPr="00BE00C7">
              <w:rPr>
                <w:rFonts w:cs="Arial"/>
                <w:lang w:eastAsia="en-NZ"/>
              </w:rPr>
              <w:t>d Te Mana Ola are the chosen models for the Pacific health plan and Pathways to Pacific Peoples Health Equity Policy. At the time of the audit, there were Pacific staff who could confirm that cultural safety for Pacific peoples, their worldviews, cultural,</w:t>
            </w:r>
            <w:r w:rsidRPr="00BE00C7">
              <w:rPr>
                <w:rFonts w:cs="Arial"/>
                <w:lang w:eastAsia="en-NZ"/>
              </w:rPr>
              <w:t xml:space="preserve"> and spiritual beliefs are embraced at Bupa Riverstone. </w:t>
            </w:r>
          </w:p>
          <w:p w14:paraId="3CA2973C" w14:textId="77777777" w:rsidR="00EB7645" w:rsidRPr="00BE00C7" w:rsidRDefault="008E41C3" w:rsidP="00BE00C7">
            <w:pPr>
              <w:pStyle w:val="OutcomeDescription"/>
              <w:spacing w:before="120" w:after="120"/>
              <w:rPr>
                <w:rFonts w:cs="Arial"/>
                <w:lang w:eastAsia="en-NZ"/>
              </w:rPr>
            </w:pPr>
          </w:p>
        </w:tc>
      </w:tr>
      <w:tr w:rsidR="001272B0" w14:paraId="46C11A5F" w14:textId="77777777">
        <w:tc>
          <w:tcPr>
            <w:tcW w:w="0" w:type="auto"/>
          </w:tcPr>
          <w:p w14:paraId="7B534937" w14:textId="77777777" w:rsidR="00EB7645" w:rsidRPr="00BE00C7" w:rsidRDefault="008E41C3" w:rsidP="00BE00C7">
            <w:pPr>
              <w:pStyle w:val="OutcomeDescription"/>
              <w:spacing w:before="120" w:after="120"/>
              <w:rPr>
                <w:rFonts w:cs="Arial"/>
                <w:lang w:eastAsia="en-NZ"/>
              </w:rPr>
            </w:pPr>
            <w:r w:rsidRPr="00BE00C7">
              <w:rPr>
                <w:rFonts w:cs="Arial"/>
                <w:lang w:eastAsia="en-NZ"/>
              </w:rPr>
              <w:t>Subsection 1.3: My rights during service delivery</w:t>
            </w:r>
          </w:p>
          <w:p w14:paraId="452CBD30" w14:textId="77777777" w:rsidR="00EB7645" w:rsidRPr="00BE00C7" w:rsidRDefault="008E41C3" w:rsidP="00BE00C7">
            <w:pPr>
              <w:pStyle w:val="OutcomeDescription"/>
              <w:spacing w:before="120" w:after="120"/>
              <w:rPr>
                <w:rFonts w:cs="Arial"/>
                <w:lang w:eastAsia="en-NZ"/>
              </w:rPr>
            </w:pPr>
            <w:r w:rsidRPr="00BE00C7">
              <w:rPr>
                <w:rFonts w:cs="Arial"/>
                <w:lang w:eastAsia="en-NZ"/>
              </w:rPr>
              <w:t>The People: My rights have meaningful effect through the actions and behaviours of others.</w:t>
            </w:r>
            <w:r w:rsidRPr="00BE00C7">
              <w:rPr>
                <w:rFonts w:cs="Arial"/>
                <w:lang w:eastAsia="en-NZ"/>
              </w:rPr>
              <w:br/>
              <w:t>Te Tiriti:Service providers recognise Māori mana motuhak</w:t>
            </w:r>
            <w:r w:rsidRPr="00BE00C7">
              <w:rPr>
                <w:rFonts w:cs="Arial"/>
                <w:lang w:eastAsia="en-NZ"/>
              </w:rPr>
              <w:t>e (self-determination).</w:t>
            </w:r>
            <w:r w:rsidRPr="00BE00C7">
              <w:rPr>
                <w:rFonts w:cs="Arial"/>
                <w:lang w:eastAsia="en-NZ"/>
              </w:rPr>
              <w:br/>
              <w:t>As service providers: We provide services and support to people in a way that upholds their rights and complies with legal requirements.</w:t>
            </w:r>
          </w:p>
          <w:p w14:paraId="6062BE2A" w14:textId="77777777" w:rsidR="00EB7645" w:rsidRPr="00BE00C7" w:rsidRDefault="008E41C3" w:rsidP="00BE00C7">
            <w:pPr>
              <w:pStyle w:val="OutcomeDescription"/>
              <w:spacing w:before="120" w:after="120"/>
              <w:rPr>
                <w:rFonts w:cs="Arial"/>
                <w:lang w:eastAsia="en-NZ"/>
              </w:rPr>
            </w:pPr>
          </w:p>
        </w:tc>
        <w:tc>
          <w:tcPr>
            <w:tcW w:w="0" w:type="auto"/>
          </w:tcPr>
          <w:p w14:paraId="47264865" w14:textId="77777777" w:rsidR="00EB7645" w:rsidRPr="00BE00C7" w:rsidRDefault="008E41C3" w:rsidP="00BE00C7">
            <w:pPr>
              <w:pStyle w:val="OutcomeDescription"/>
              <w:spacing w:before="120" w:after="120"/>
              <w:rPr>
                <w:rFonts w:cs="Arial"/>
                <w:lang w:eastAsia="en-NZ"/>
              </w:rPr>
            </w:pPr>
            <w:r w:rsidRPr="00BE00C7">
              <w:rPr>
                <w:rFonts w:cs="Arial"/>
                <w:lang w:eastAsia="en-NZ"/>
              </w:rPr>
              <w:t>FA</w:t>
            </w:r>
          </w:p>
        </w:tc>
        <w:tc>
          <w:tcPr>
            <w:tcW w:w="0" w:type="auto"/>
          </w:tcPr>
          <w:p w14:paraId="22B41D31" w14:textId="77777777" w:rsidR="00EB7645" w:rsidRPr="00BE00C7" w:rsidRDefault="008E41C3" w:rsidP="00BE00C7">
            <w:pPr>
              <w:pStyle w:val="OutcomeDescription"/>
              <w:spacing w:before="120" w:after="120"/>
              <w:rPr>
                <w:rFonts w:cs="Arial"/>
                <w:lang w:eastAsia="en-NZ"/>
              </w:rPr>
            </w:pPr>
            <w:r w:rsidRPr="00BE00C7">
              <w:rPr>
                <w:rFonts w:cs="Arial"/>
                <w:lang w:eastAsia="en-NZ"/>
              </w:rPr>
              <w:t>The Code of Health and Disability Services Consumers’ Rights (the Code) is displayed in Eng</w:t>
            </w:r>
            <w:r w:rsidRPr="00BE00C7">
              <w:rPr>
                <w:rFonts w:cs="Arial"/>
                <w:lang w:eastAsia="en-NZ"/>
              </w:rPr>
              <w:t xml:space="preserve">lish and te reo Māori. The general manager and clinical manager (interviewed) demonstrated how the Code is provided in welcome packs in the language most appropriate for the resident to ensure they are fully informed of their rights. </w:t>
            </w:r>
          </w:p>
          <w:p w14:paraId="72D093C0" w14:textId="77777777" w:rsidR="00EB7645" w:rsidRPr="00BE00C7" w:rsidRDefault="008E41C3" w:rsidP="00BE00C7">
            <w:pPr>
              <w:pStyle w:val="OutcomeDescription"/>
              <w:spacing w:before="120" w:after="120"/>
              <w:rPr>
                <w:rFonts w:cs="Arial"/>
                <w:lang w:eastAsia="en-NZ"/>
              </w:rPr>
            </w:pPr>
          </w:p>
        </w:tc>
      </w:tr>
      <w:tr w:rsidR="001272B0" w14:paraId="60CB35FD" w14:textId="77777777">
        <w:tc>
          <w:tcPr>
            <w:tcW w:w="0" w:type="auto"/>
          </w:tcPr>
          <w:p w14:paraId="791D7E75" w14:textId="77777777" w:rsidR="00EB7645" w:rsidRPr="00BE00C7" w:rsidRDefault="008E41C3" w:rsidP="00BE00C7">
            <w:pPr>
              <w:pStyle w:val="OutcomeDescription"/>
              <w:spacing w:before="120" w:after="120"/>
              <w:rPr>
                <w:rFonts w:cs="Arial"/>
                <w:lang w:eastAsia="en-NZ"/>
              </w:rPr>
            </w:pPr>
            <w:r w:rsidRPr="00BE00C7">
              <w:rPr>
                <w:rFonts w:cs="Arial"/>
                <w:lang w:eastAsia="en-NZ"/>
              </w:rPr>
              <w:t>Subsection 1.5: I am protected from abuse</w:t>
            </w:r>
          </w:p>
          <w:p w14:paraId="7B89476F" w14:textId="77777777" w:rsidR="00EB7645" w:rsidRPr="00BE00C7" w:rsidRDefault="008E41C3" w:rsidP="00BE00C7">
            <w:pPr>
              <w:pStyle w:val="OutcomeDescription"/>
              <w:spacing w:before="120" w:after="120"/>
              <w:rPr>
                <w:rFonts w:cs="Arial"/>
                <w:lang w:eastAsia="en-NZ"/>
              </w:rPr>
            </w:pPr>
            <w:r w:rsidRPr="00BE00C7">
              <w:rPr>
                <w:rFonts w:cs="Arial"/>
                <w:lang w:eastAsia="en-NZ"/>
              </w:rPr>
              <w:t>The People: I feel safe and protected from abuse.</w:t>
            </w:r>
            <w:r w:rsidRPr="00BE00C7">
              <w:rPr>
                <w:rFonts w:cs="Arial"/>
                <w:lang w:eastAsia="en-NZ"/>
              </w:rPr>
              <w:br/>
              <w:t>Te Tiriti: Service providers provide culturally and clinically safe services for Māori, so they feel safe and are protected from abuse.</w:t>
            </w:r>
            <w:r w:rsidRPr="00BE00C7">
              <w:rPr>
                <w:rFonts w:cs="Arial"/>
                <w:lang w:eastAsia="en-NZ"/>
              </w:rPr>
              <w:br/>
              <w:t>As service providers: We ens</w:t>
            </w:r>
            <w:r w:rsidRPr="00BE00C7">
              <w:rPr>
                <w:rFonts w:cs="Arial"/>
                <w:lang w:eastAsia="en-NZ"/>
              </w:rPr>
              <w:t>ure the people using our services are safe and protected from abuse.</w:t>
            </w:r>
          </w:p>
          <w:p w14:paraId="5C86741E" w14:textId="77777777" w:rsidR="00EB7645" w:rsidRPr="00BE00C7" w:rsidRDefault="008E41C3" w:rsidP="00BE00C7">
            <w:pPr>
              <w:pStyle w:val="OutcomeDescription"/>
              <w:spacing w:before="120" w:after="120"/>
              <w:rPr>
                <w:rFonts w:cs="Arial"/>
                <w:lang w:eastAsia="en-NZ"/>
              </w:rPr>
            </w:pPr>
          </w:p>
        </w:tc>
        <w:tc>
          <w:tcPr>
            <w:tcW w:w="0" w:type="auto"/>
          </w:tcPr>
          <w:p w14:paraId="2D219A69" w14:textId="77777777" w:rsidR="00EB7645" w:rsidRPr="00BE00C7" w:rsidRDefault="008E41C3" w:rsidP="00BE00C7">
            <w:pPr>
              <w:pStyle w:val="OutcomeDescription"/>
              <w:spacing w:before="120" w:after="120"/>
              <w:rPr>
                <w:rFonts w:cs="Arial"/>
                <w:lang w:eastAsia="en-NZ"/>
              </w:rPr>
            </w:pPr>
            <w:r w:rsidRPr="00BE00C7">
              <w:rPr>
                <w:rFonts w:cs="Arial"/>
                <w:lang w:eastAsia="en-NZ"/>
              </w:rPr>
              <w:t>FA</w:t>
            </w:r>
          </w:p>
        </w:tc>
        <w:tc>
          <w:tcPr>
            <w:tcW w:w="0" w:type="auto"/>
          </w:tcPr>
          <w:p w14:paraId="7D2D7D1E" w14:textId="77777777" w:rsidR="00EB7645" w:rsidRPr="00BE00C7" w:rsidRDefault="008E41C3" w:rsidP="00BE00C7">
            <w:pPr>
              <w:pStyle w:val="OutcomeDescription"/>
              <w:spacing w:before="120" w:after="120"/>
              <w:rPr>
                <w:rFonts w:cs="Arial"/>
                <w:lang w:eastAsia="en-NZ"/>
              </w:rPr>
            </w:pPr>
            <w:r w:rsidRPr="00BE00C7">
              <w:rPr>
                <w:rFonts w:cs="Arial"/>
                <w:lang w:eastAsia="en-NZ"/>
              </w:rPr>
              <w:t xml:space="preserve">Bupa Riverstone’s policies prevent any form of institutional racism, discrimination, coercion, harassment, or any other exploitation. There are established policies, and protocols to </w:t>
            </w:r>
            <w:r w:rsidRPr="00BE00C7">
              <w:rPr>
                <w:rFonts w:cs="Arial"/>
                <w:lang w:eastAsia="en-NZ"/>
              </w:rPr>
              <w:t>respect resident’s property, including an established process to manage and protect resident finances.</w:t>
            </w:r>
          </w:p>
          <w:p w14:paraId="5525D2F8" w14:textId="77777777" w:rsidR="00EB7645" w:rsidRPr="00BE00C7" w:rsidRDefault="008E41C3" w:rsidP="00BE00C7">
            <w:pPr>
              <w:pStyle w:val="OutcomeDescription"/>
              <w:spacing w:before="120" w:after="120"/>
              <w:rPr>
                <w:rFonts w:cs="Arial"/>
                <w:lang w:eastAsia="en-NZ"/>
              </w:rPr>
            </w:pPr>
            <w:r w:rsidRPr="00BE00C7">
              <w:rPr>
                <w:rFonts w:cs="Arial"/>
                <w:lang w:eastAsia="en-NZ"/>
              </w:rPr>
              <w:t xml:space="preserve">All staff at Bupa Riverstone are trained in and aware of professional boundaries, as evidenced in orientation documents and ongoing education </w:t>
            </w:r>
            <w:r w:rsidRPr="00BE00C7">
              <w:rPr>
                <w:rFonts w:cs="Arial"/>
                <w:lang w:eastAsia="en-NZ"/>
              </w:rPr>
              <w:t>records. Staff interviewed (nine caregivers, two registered nurses, household manager, maintenance coordinator, kitchen manager, and senior cook) demonstrated an understanding of professional boundaries when interviewed.</w:t>
            </w:r>
          </w:p>
          <w:p w14:paraId="271B63AA" w14:textId="77777777" w:rsidR="00EB7645" w:rsidRPr="00BE00C7" w:rsidRDefault="008E41C3" w:rsidP="00BE00C7">
            <w:pPr>
              <w:pStyle w:val="OutcomeDescription"/>
              <w:spacing w:before="120" w:after="120"/>
              <w:rPr>
                <w:rFonts w:cs="Arial"/>
                <w:lang w:eastAsia="en-NZ"/>
              </w:rPr>
            </w:pPr>
          </w:p>
        </w:tc>
      </w:tr>
      <w:tr w:rsidR="001272B0" w14:paraId="3008720F" w14:textId="77777777">
        <w:tc>
          <w:tcPr>
            <w:tcW w:w="0" w:type="auto"/>
          </w:tcPr>
          <w:p w14:paraId="6EE324D1" w14:textId="77777777" w:rsidR="00EB7645" w:rsidRPr="00BE00C7" w:rsidRDefault="008E41C3" w:rsidP="00BE00C7">
            <w:pPr>
              <w:pStyle w:val="OutcomeDescription"/>
              <w:spacing w:before="120" w:after="120"/>
              <w:rPr>
                <w:rFonts w:cs="Arial"/>
                <w:lang w:eastAsia="en-NZ"/>
              </w:rPr>
            </w:pPr>
            <w:r w:rsidRPr="00BE00C7">
              <w:rPr>
                <w:rFonts w:cs="Arial"/>
                <w:lang w:eastAsia="en-NZ"/>
              </w:rPr>
              <w:t>Subsection 1.6: Effective communi</w:t>
            </w:r>
            <w:r w:rsidRPr="00BE00C7">
              <w:rPr>
                <w:rFonts w:cs="Arial"/>
                <w:lang w:eastAsia="en-NZ"/>
              </w:rPr>
              <w:t>cation occurs</w:t>
            </w:r>
          </w:p>
          <w:p w14:paraId="1B085413" w14:textId="77777777" w:rsidR="00EB7645" w:rsidRPr="00BE00C7" w:rsidRDefault="008E41C3" w:rsidP="00BE00C7">
            <w:pPr>
              <w:pStyle w:val="OutcomeDescription"/>
              <w:spacing w:before="120" w:after="120"/>
              <w:rPr>
                <w:rFonts w:cs="Arial"/>
                <w:lang w:eastAsia="en-NZ"/>
              </w:rPr>
            </w:pPr>
            <w:r w:rsidRPr="00BE00C7">
              <w:rPr>
                <w:rFonts w:cs="Arial"/>
                <w:lang w:eastAsia="en-NZ"/>
              </w:rPr>
              <w:t>The people: I feel listened to and that what I say is valued, and I feel that all information exchanged contributes to enhancing my wellbeing.</w:t>
            </w:r>
            <w:r w:rsidRPr="00BE00C7">
              <w:rPr>
                <w:rFonts w:cs="Arial"/>
                <w:lang w:eastAsia="en-NZ"/>
              </w:rPr>
              <w:br/>
              <w:t xml:space="preserve">Te Tiriti: Services are easy to access and navigate and give clear and relevant health messages to </w:t>
            </w:r>
            <w:r w:rsidRPr="00BE00C7">
              <w:rPr>
                <w:rFonts w:cs="Arial"/>
                <w:lang w:eastAsia="en-NZ"/>
              </w:rPr>
              <w:t>Māori.</w:t>
            </w:r>
            <w:r w:rsidRPr="00BE00C7">
              <w:rPr>
                <w:rFonts w:cs="Arial"/>
                <w:lang w:eastAsia="en-NZ"/>
              </w:rPr>
              <w:br/>
              <w:t>As service providers: We listen and respect the voices of the people who use our services and effectively communicate with them about their choices.</w:t>
            </w:r>
          </w:p>
          <w:p w14:paraId="298E10FB" w14:textId="77777777" w:rsidR="00EB7645" w:rsidRPr="00BE00C7" w:rsidRDefault="008E41C3" w:rsidP="00BE00C7">
            <w:pPr>
              <w:pStyle w:val="OutcomeDescription"/>
              <w:spacing w:before="120" w:after="120"/>
              <w:rPr>
                <w:rFonts w:cs="Arial"/>
                <w:lang w:eastAsia="en-NZ"/>
              </w:rPr>
            </w:pPr>
          </w:p>
        </w:tc>
        <w:tc>
          <w:tcPr>
            <w:tcW w:w="0" w:type="auto"/>
          </w:tcPr>
          <w:p w14:paraId="4A2E29E0" w14:textId="77777777" w:rsidR="00EB7645" w:rsidRPr="00BE00C7" w:rsidRDefault="008E41C3" w:rsidP="00BE00C7">
            <w:pPr>
              <w:pStyle w:val="OutcomeDescription"/>
              <w:spacing w:before="120" w:after="120"/>
              <w:rPr>
                <w:rFonts w:cs="Arial"/>
                <w:lang w:eastAsia="en-NZ"/>
              </w:rPr>
            </w:pPr>
            <w:r w:rsidRPr="00BE00C7">
              <w:rPr>
                <w:rFonts w:cs="Arial"/>
                <w:lang w:eastAsia="en-NZ"/>
              </w:rPr>
              <w:t>FA</w:t>
            </w:r>
          </w:p>
        </w:tc>
        <w:tc>
          <w:tcPr>
            <w:tcW w:w="0" w:type="auto"/>
          </w:tcPr>
          <w:p w14:paraId="68095528" w14:textId="77777777" w:rsidR="00EB7645" w:rsidRPr="00BE00C7" w:rsidRDefault="008E41C3" w:rsidP="00BE00C7">
            <w:pPr>
              <w:pStyle w:val="OutcomeDescription"/>
              <w:spacing w:before="120" w:after="120"/>
              <w:rPr>
                <w:rFonts w:cs="Arial"/>
                <w:lang w:eastAsia="en-NZ"/>
              </w:rPr>
            </w:pPr>
            <w:r w:rsidRPr="00BE00C7">
              <w:rPr>
                <w:rFonts w:cs="Arial"/>
                <w:lang w:eastAsia="en-NZ"/>
              </w:rPr>
              <w:t>Information is provided to residents and whānau on admission. Six weekly resident and whānau mee</w:t>
            </w:r>
            <w:r w:rsidRPr="00BE00C7">
              <w:rPr>
                <w:rFonts w:cs="Arial"/>
                <w:lang w:eastAsia="en-NZ"/>
              </w:rPr>
              <w:t>tings identify feedback from residents and consequent follow up by the service. Policies and procedures relating to accident/incidents, complaints, and open disclosure policy alert staff to their responsibility to notify family/whānau of any accident/incid</w:t>
            </w:r>
            <w:r w:rsidRPr="00BE00C7">
              <w:rPr>
                <w:rFonts w:cs="Arial"/>
                <w:lang w:eastAsia="en-NZ"/>
              </w:rPr>
              <w:t>ent that occurs. Electronic accident/incident forms have a section to indicate if next of kin have been informed (or not) of an adverse event. This is also documented in the resident records. Twelve accident/incident forms reviewed identified whānau are ke</w:t>
            </w:r>
            <w:r w:rsidRPr="00BE00C7">
              <w:rPr>
                <w:rFonts w:cs="Arial"/>
                <w:lang w:eastAsia="en-NZ"/>
              </w:rPr>
              <w:t>pt informed; this was confirmed through the interviews with six family/whānau.</w:t>
            </w:r>
          </w:p>
          <w:p w14:paraId="4914D71E" w14:textId="77777777" w:rsidR="00EB7645" w:rsidRPr="00BE00C7" w:rsidRDefault="008E41C3" w:rsidP="00BE00C7">
            <w:pPr>
              <w:pStyle w:val="OutcomeDescription"/>
              <w:spacing w:before="120" w:after="120"/>
              <w:rPr>
                <w:rFonts w:cs="Arial"/>
                <w:lang w:eastAsia="en-NZ"/>
              </w:rPr>
            </w:pPr>
            <w:r w:rsidRPr="00BE00C7">
              <w:rPr>
                <w:rFonts w:cs="Arial"/>
                <w:lang w:eastAsia="en-NZ"/>
              </w:rPr>
              <w:t>There have been resident meetings completed and regular newsletters sent out to keep residents and whānau updated and provide opportunity to provide feedback to the service. Thi</w:t>
            </w:r>
            <w:r w:rsidRPr="00BE00C7">
              <w:rPr>
                <w:rFonts w:cs="Arial"/>
                <w:lang w:eastAsia="en-NZ"/>
              </w:rPr>
              <w:t xml:space="preserve">s is an improvement on the previous audit, and </w:t>
            </w:r>
            <w:r w:rsidRPr="00BE00C7">
              <w:rPr>
                <w:rFonts w:cs="Arial"/>
                <w:lang w:eastAsia="en-NZ"/>
              </w:rPr>
              <w:lastRenderedPageBreak/>
              <w:t>the partial attainment relating to 1.6.3 has been satisfied.</w:t>
            </w:r>
          </w:p>
          <w:p w14:paraId="3F8D6FD7" w14:textId="77777777" w:rsidR="00EB7645" w:rsidRPr="00BE00C7" w:rsidRDefault="008E41C3" w:rsidP="00BE00C7">
            <w:pPr>
              <w:pStyle w:val="OutcomeDescription"/>
              <w:spacing w:before="120" w:after="120"/>
              <w:rPr>
                <w:rFonts w:cs="Arial"/>
                <w:lang w:eastAsia="en-NZ"/>
              </w:rPr>
            </w:pPr>
          </w:p>
        </w:tc>
      </w:tr>
      <w:tr w:rsidR="001272B0" w14:paraId="6C7E58CC" w14:textId="77777777">
        <w:tc>
          <w:tcPr>
            <w:tcW w:w="0" w:type="auto"/>
          </w:tcPr>
          <w:p w14:paraId="4F0C72F4" w14:textId="77777777" w:rsidR="00EB7645" w:rsidRPr="00BE00C7" w:rsidRDefault="008E41C3" w:rsidP="00BE00C7">
            <w:pPr>
              <w:pStyle w:val="OutcomeDescription"/>
              <w:spacing w:before="120" w:after="120"/>
              <w:rPr>
                <w:rFonts w:cs="Arial"/>
                <w:lang w:eastAsia="en-NZ"/>
              </w:rPr>
            </w:pPr>
            <w:r w:rsidRPr="00BE00C7">
              <w:rPr>
                <w:rFonts w:cs="Arial"/>
                <w:lang w:eastAsia="en-NZ"/>
              </w:rPr>
              <w:lastRenderedPageBreak/>
              <w:t>Subsection 1.7: I am informed and able to make choices</w:t>
            </w:r>
          </w:p>
          <w:p w14:paraId="2BA2DBC0" w14:textId="77777777" w:rsidR="00EB7645" w:rsidRPr="00BE00C7" w:rsidRDefault="008E41C3" w:rsidP="00BE00C7">
            <w:pPr>
              <w:pStyle w:val="OutcomeDescription"/>
              <w:spacing w:before="120" w:after="120"/>
              <w:rPr>
                <w:rFonts w:cs="Arial"/>
                <w:lang w:eastAsia="en-NZ"/>
              </w:rPr>
            </w:pPr>
            <w:r w:rsidRPr="00BE00C7">
              <w:rPr>
                <w:rFonts w:cs="Arial"/>
                <w:lang w:eastAsia="en-NZ"/>
              </w:rPr>
              <w:t>The people: I know I will be asked for my views. My choices will be respected when making d</w:t>
            </w:r>
            <w:r w:rsidRPr="00BE00C7">
              <w:rPr>
                <w:rFonts w:cs="Arial"/>
                <w:lang w:eastAsia="en-NZ"/>
              </w:rPr>
              <w:t>ecisions about my wellbeing. If my choices cannot be upheld, I will be provided with information that supports me to understand why.</w:t>
            </w:r>
            <w:r w:rsidRPr="00BE00C7">
              <w:rPr>
                <w:rFonts w:cs="Arial"/>
                <w:lang w:eastAsia="en-NZ"/>
              </w:rPr>
              <w:br/>
              <w:t>Te Tiriti: High-quality services are provided that are easy to access and navigate. Providers give clear and relevant messa</w:t>
            </w:r>
            <w:r w:rsidRPr="00BE00C7">
              <w:rPr>
                <w:rFonts w:cs="Arial"/>
                <w:lang w:eastAsia="en-NZ"/>
              </w:rPr>
              <w:t>ges so that individuals and whānau can effectively manage their own health,</w:t>
            </w:r>
            <w:r w:rsidRPr="00BE00C7">
              <w:rPr>
                <w:rFonts w:cs="Arial"/>
                <w:lang w:eastAsia="en-NZ"/>
              </w:rPr>
              <w:br/>
              <w:t>keep well, and live well.</w:t>
            </w:r>
            <w:r w:rsidRPr="00BE00C7">
              <w:rPr>
                <w:rFonts w:cs="Arial"/>
                <w:lang w:eastAsia="en-NZ"/>
              </w:rPr>
              <w:br/>
              <w:t>As service providers: We provide people using our services or their legal representatives with the information necessary to make informed decisions in acc</w:t>
            </w:r>
            <w:r w:rsidRPr="00BE00C7">
              <w:rPr>
                <w:rFonts w:cs="Arial"/>
                <w:lang w:eastAsia="en-NZ"/>
              </w:rPr>
              <w:t>ordance with their rights and their ability to exercise independence, choice, and control.</w:t>
            </w:r>
          </w:p>
          <w:p w14:paraId="21D517D0" w14:textId="77777777" w:rsidR="00EB7645" w:rsidRPr="00BE00C7" w:rsidRDefault="008E41C3" w:rsidP="00BE00C7">
            <w:pPr>
              <w:pStyle w:val="OutcomeDescription"/>
              <w:spacing w:before="120" w:after="120"/>
              <w:rPr>
                <w:rFonts w:cs="Arial"/>
                <w:lang w:eastAsia="en-NZ"/>
              </w:rPr>
            </w:pPr>
          </w:p>
        </w:tc>
        <w:tc>
          <w:tcPr>
            <w:tcW w:w="0" w:type="auto"/>
          </w:tcPr>
          <w:p w14:paraId="06FF4FD9" w14:textId="77777777" w:rsidR="00EB7645" w:rsidRPr="00BE00C7" w:rsidRDefault="008E41C3" w:rsidP="00BE00C7">
            <w:pPr>
              <w:pStyle w:val="OutcomeDescription"/>
              <w:spacing w:before="120" w:after="120"/>
              <w:rPr>
                <w:rFonts w:cs="Arial"/>
                <w:lang w:eastAsia="en-NZ"/>
              </w:rPr>
            </w:pPr>
            <w:r w:rsidRPr="00BE00C7">
              <w:rPr>
                <w:rFonts w:cs="Arial"/>
                <w:lang w:eastAsia="en-NZ"/>
              </w:rPr>
              <w:t>FA</w:t>
            </w:r>
          </w:p>
        </w:tc>
        <w:tc>
          <w:tcPr>
            <w:tcW w:w="0" w:type="auto"/>
          </w:tcPr>
          <w:p w14:paraId="0BA6DDAD" w14:textId="77777777" w:rsidR="00EB7645" w:rsidRPr="00BE00C7" w:rsidRDefault="008E41C3" w:rsidP="00BE00C7">
            <w:pPr>
              <w:pStyle w:val="OutcomeDescription"/>
              <w:spacing w:before="120" w:after="120"/>
              <w:rPr>
                <w:rFonts w:cs="Arial"/>
                <w:lang w:eastAsia="en-NZ"/>
              </w:rPr>
            </w:pPr>
            <w:r w:rsidRPr="00BE00C7">
              <w:rPr>
                <w:rFonts w:cs="Arial"/>
                <w:lang w:eastAsia="en-NZ"/>
              </w:rPr>
              <w:t xml:space="preserve">There are organisational policies around informed consent. Staff and management have a good understanding of the organisational process to ensure </w:t>
            </w:r>
            <w:r w:rsidRPr="00BE00C7">
              <w:rPr>
                <w:rFonts w:cs="Arial"/>
                <w:lang w:eastAsia="en-NZ"/>
              </w:rPr>
              <w:t>informed consent for all residents (including Māori, who may wish to involve whānau for collective decision making). Interviews with six family/whānau (three hospital, one rest home and two dementia), and two residents (one hospital and one rest home) conf</w:t>
            </w:r>
            <w:r w:rsidRPr="00BE00C7">
              <w:rPr>
                <w:rFonts w:cs="Arial"/>
                <w:lang w:eastAsia="en-NZ"/>
              </w:rPr>
              <w:t>irmed their choices regarding decisions and their wellbeing is respected.</w:t>
            </w:r>
          </w:p>
          <w:p w14:paraId="1B92DEE9" w14:textId="77777777" w:rsidR="00EB7645" w:rsidRPr="00BE00C7" w:rsidRDefault="008E41C3" w:rsidP="00BE00C7">
            <w:pPr>
              <w:pStyle w:val="OutcomeDescription"/>
              <w:spacing w:before="120" w:after="120"/>
              <w:rPr>
                <w:rFonts w:cs="Arial"/>
                <w:lang w:eastAsia="en-NZ"/>
              </w:rPr>
            </w:pPr>
          </w:p>
        </w:tc>
      </w:tr>
      <w:tr w:rsidR="001272B0" w14:paraId="4AE4CCDF" w14:textId="77777777">
        <w:tc>
          <w:tcPr>
            <w:tcW w:w="0" w:type="auto"/>
          </w:tcPr>
          <w:p w14:paraId="4621873D" w14:textId="77777777" w:rsidR="00EB7645" w:rsidRPr="00BE00C7" w:rsidRDefault="008E41C3" w:rsidP="00BE00C7">
            <w:pPr>
              <w:pStyle w:val="OutcomeDescription"/>
              <w:spacing w:before="120" w:after="120"/>
              <w:rPr>
                <w:rFonts w:cs="Arial"/>
                <w:lang w:eastAsia="en-NZ"/>
              </w:rPr>
            </w:pPr>
            <w:r w:rsidRPr="00BE00C7">
              <w:rPr>
                <w:rFonts w:cs="Arial"/>
                <w:lang w:eastAsia="en-NZ"/>
              </w:rPr>
              <w:t>Subsection 1.8: I have the right to complain</w:t>
            </w:r>
          </w:p>
          <w:p w14:paraId="0F4E1631" w14:textId="77777777" w:rsidR="00EB7645" w:rsidRPr="00BE00C7" w:rsidRDefault="008E41C3" w:rsidP="00BE00C7">
            <w:pPr>
              <w:pStyle w:val="OutcomeDescription"/>
              <w:spacing w:before="120" w:after="120"/>
              <w:rPr>
                <w:rFonts w:cs="Arial"/>
                <w:lang w:eastAsia="en-NZ"/>
              </w:rPr>
            </w:pPr>
            <w:r w:rsidRPr="00BE00C7">
              <w:rPr>
                <w:rFonts w:cs="Arial"/>
                <w:lang w:eastAsia="en-NZ"/>
              </w:rPr>
              <w:t>The people: I feel it is easy to make a complaint. When I complain I am taken seriously and receive a timely response.</w:t>
            </w:r>
            <w:r w:rsidRPr="00BE00C7">
              <w:rPr>
                <w:rFonts w:cs="Arial"/>
                <w:lang w:eastAsia="en-NZ"/>
              </w:rPr>
              <w:br/>
              <w:t>Te Tiriti: Māori</w:t>
            </w:r>
            <w:r w:rsidRPr="00BE00C7">
              <w:rPr>
                <w:rFonts w:cs="Arial"/>
                <w:lang w:eastAsia="en-NZ"/>
              </w:rPr>
              <w:t xml:space="preserve"> and whānau are at the centre of the health and disability system, as active partners in improving the system and their care and support.</w:t>
            </w:r>
            <w:r w:rsidRPr="00BE00C7">
              <w:rPr>
                <w:rFonts w:cs="Arial"/>
                <w:lang w:eastAsia="en-NZ"/>
              </w:rPr>
              <w:br/>
              <w:t>As service providers: We have a fair, transparent, and equitable system in place to easily receive and resolve or esca</w:t>
            </w:r>
            <w:r w:rsidRPr="00BE00C7">
              <w:rPr>
                <w:rFonts w:cs="Arial"/>
                <w:lang w:eastAsia="en-NZ"/>
              </w:rPr>
              <w:t>late complaints in a manner that leads to quality improvement.</w:t>
            </w:r>
          </w:p>
          <w:p w14:paraId="41B5FFE9" w14:textId="77777777" w:rsidR="00EB7645" w:rsidRPr="00BE00C7" w:rsidRDefault="008E41C3" w:rsidP="00BE00C7">
            <w:pPr>
              <w:pStyle w:val="OutcomeDescription"/>
              <w:spacing w:before="120" w:after="120"/>
              <w:rPr>
                <w:rFonts w:cs="Arial"/>
                <w:lang w:eastAsia="en-NZ"/>
              </w:rPr>
            </w:pPr>
          </w:p>
        </w:tc>
        <w:tc>
          <w:tcPr>
            <w:tcW w:w="0" w:type="auto"/>
          </w:tcPr>
          <w:p w14:paraId="7E276AA1" w14:textId="77777777" w:rsidR="00EB7645" w:rsidRPr="00BE00C7" w:rsidRDefault="008E41C3" w:rsidP="00BE00C7">
            <w:pPr>
              <w:pStyle w:val="OutcomeDescription"/>
              <w:spacing w:before="120" w:after="120"/>
              <w:rPr>
                <w:rFonts w:cs="Arial"/>
                <w:lang w:eastAsia="en-NZ"/>
              </w:rPr>
            </w:pPr>
            <w:r w:rsidRPr="00BE00C7">
              <w:rPr>
                <w:rFonts w:cs="Arial"/>
                <w:lang w:eastAsia="en-NZ"/>
              </w:rPr>
              <w:t>FA</w:t>
            </w:r>
          </w:p>
        </w:tc>
        <w:tc>
          <w:tcPr>
            <w:tcW w:w="0" w:type="auto"/>
          </w:tcPr>
          <w:p w14:paraId="49328C49" w14:textId="77777777" w:rsidR="00EB7645" w:rsidRPr="00BE00C7" w:rsidRDefault="008E41C3" w:rsidP="00BE00C7">
            <w:pPr>
              <w:pStyle w:val="OutcomeDescription"/>
              <w:spacing w:before="120" w:after="120"/>
              <w:rPr>
                <w:rFonts w:cs="Arial"/>
                <w:lang w:eastAsia="en-NZ"/>
              </w:rPr>
            </w:pPr>
            <w:r w:rsidRPr="00BE00C7">
              <w:rPr>
                <w:rFonts w:cs="Arial"/>
                <w:lang w:eastAsia="en-NZ"/>
              </w:rPr>
              <w:t>The complaints procedure is provided to residents and families/whānau during the resident’s entry to the service. Access to complaints forms is located at the entrance to the facility or on</w:t>
            </w:r>
            <w:r w:rsidRPr="00BE00C7">
              <w:rPr>
                <w:rFonts w:cs="Arial"/>
                <w:lang w:eastAsia="en-NZ"/>
              </w:rPr>
              <w:t xml:space="preserve"> request from staff. Residents or family/whānau making a complaint can involve an independent support person in the process if they choose. The complaints process is linked to advocacy services. The Code of Health and Disability Services Consumers’ Rights </w:t>
            </w:r>
            <w:r w:rsidRPr="00BE00C7">
              <w:rPr>
                <w:rFonts w:cs="Arial"/>
                <w:lang w:eastAsia="en-NZ"/>
              </w:rPr>
              <w:t>and complaints process is visible, and available in te reo Māori, and English.</w:t>
            </w:r>
          </w:p>
          <w:p w14:paraId="333CB8A4" w14:textId="77777777" w:rsidR="00EB7645" w:rsidRPr="00BE00C7" w:rsidRDefault="008E41C3" w:rsidP="00BE00C7">
            <w:pPr>
              <w:pStyle w:val="OutcomeDescription"/>
              <w:spacing w:before="120" w:after="120"/>
              <w:rPr>
                <w:rFonts w:cs="Arial"/>
                <w:lang w:eastAsia="en-NZ"/>
              </w:rPr>
            </w:pPr>
            <w:r w:rsidRPr="00BE00C7">
              <w:rPr>
                <w:rFonts w:cs="Arial"/>
                <w:lang w:eastAsia="en-NZ"/>
              </w:rPr>
              <w:t>A complaints register is being maintained which includes all complaints, dates and actions taken. There have been two complaints made in 2022, and five in 2023 year to date. The</w:t>
            </w:r>
            <w:r w:rsidRPr="00BE00C7">
              <w:rPr>
                <w:rFonts w:cs="Arial"/>
                <w:lang w:eastAsia="en-NZ"/>
              </w:rPr>
              <w:t xml:space="preserve">re have been no external complaints. </w:t>
            </w:r>
          </w:p>
          <w:p w14:paraId="3B84498A" w14:textId="77777777" w:rsidR="00EB7645" w:rsidRPr="00BE00C7" w:rsidRDefault="008E41C3" w:rsidP="00BE00C7">
            <w:pPr>
              <w:pStyle w:val="OutcomeDescription"/>
              <w:spacing w:before="120" w:after="120"/>
              <w:rPr>
                <w:rFonts w:cs="Arial"/>
                <w:lang w:eastAsia="en-NZ"/>
              </w:rPr>
            </w:pPr>
            <w:r w:rsidRPr="00BE00C7">
              <w:rPr>
                <w:rFonts w:cs="Arial"/>
                <w:lang w:eastAsia="en-NZ"/>
              </w:rPr>
              <w:t>Documentation including follow-up letters and resolution, demonstrates that complaints are being managed in accordance with guidelines set by the Health and Disability Commissioner. Discussions with residents and famil</w:t>
            </w:r>
            <w:r w:rsidRPr="00BE00C7">
              <w:rPr>
                <w:rFonts w:cs="Arial"/>
                <w:lang w:eastAsia="en-NZ"/>
              </w:rPr>
              <w:t xml:space="preserve">y/whānau members confirmed that they were provided with information on the complaints process and remarked that any concerns or issues they </w:t>
            </w:r>
            <w:r w:rsidRPr="00BE00C7">
              <w:rPr>
                <w:rFonts w:cs="Arial"/>
                <w:lang w:eastAsia="en-NZ"/>
              </w:rPr>
              <w:lastRenderedPageBreak/>
              <w:t>had, were addressed promptly. Information about the support resources for Māori is available to staff to assist Māor</w:t>
            </w:r>
            <w:r w:rsidRPr="00BE00C7">
              <w:rPr>
                <w:rFonts w:cs="Arial"/>
                <w:lang w:eastAsia="en-NZ"/>
              </w:rPr>
              <w:t xml:space="preserve">i in the complaints process. Interpreters contact details are available. The general manager acknowledged their understanding that for Māori there is a preference for face-to-face communication and to include whānau participation. </w:t>
            </w:r>
          </w:p>
          <w:p w14:paraId="5D06046E" w14:textId="77777777" w:rsidR="00EB7645" w:rsidRPr="00BE00C7" w:rsidRDefault="008E41C3" w:rsidP="00BE00C7">
            <w:pPr>
              <w:pStyle w:val="OutcomeDescription"/>
              <w:spacing w:before="120" w:after="120"/>
              <w:rPr>
                <w:rFonts w:cs="Arial"/>
                <w:lang w:eastAsia="en-NZ"/>
              </w:rPr>
            </w:pPr>
          </w:p>
        </w:tc>
      </w:tr>
      <w:tr w:rsidR="001272B0" w14:paraId="0CBD53D9" w14:textId="77777777">
        <w:tc>
          <w:tcPr>
            <w:tcW w:w="0" w:type="auto"/>
          </w:tcPr>
          <w:p w14:paraId="469469D8" w14:textId="77777777" w:rsidR="00EB7645" w:rsidRPr="00BE00C7" w:rsidRDefault="008E41C3" w:rsidP="00BE00C7">
            <w:pPr>
              <w:pStyle w:val="OutcomeDescription"/>
              <w:spacing w:before="120" w:after="120"/>
              <w:rPr>
                <w:rFonts w:cs="Arial"/>
                <w:lang w:eastAsia="en-NZ"/>
              </w:rPr>
            </w:pPr>
            <w:r w:rsidRPr="00BE00C7">
              <w:rPr>
                <w:rFonts w:cs="Arial"/>
                <w:lang w:eastAsia="en-NZ"/>
              </w:rPr>
              <w:lastRenderedPageBreak/>
              <w:t>Subsection 2.1: Govern</w:t>
            </w:r>
            <w:r w:rsidRPr="00BE00C7">
              <w:rPr>
                <w:rFonts w:cs="Arial"/>
                <w:lang w:eastAsia="en-NZ"/>
              </w:rPr>
              <w:t>ance</w:t>
            </w:r>
          </w:p>
          <w:p w14:paraId="46AD4D59" w14:textId="77777777" w:rsidR="00EB7645" w:rsidRPr="00BE00C7" w:rsidRDefault="008E41C3" w:rsidP="00BE00C7">
            <w:pPr>
              <w:pStyle w:val="OutcomeDescription"/>
              <w:spacing w:before="120" w:after="120"/>
              <w:rPr>
                <w:rFonts w:cs="Arial"/>
                <w:lang w:eastAsia="en-NZ"/>
              </w:rPr>
            </w:pPr>
            <w:r w:rsidRPr="00BE00C7">
              <w:rPr>
                <w:rFonts w:cs="Arial"/>
                <w:lang w:eastAsia="en-NZ"/>
              </w:rPr>
              <w:t>The people: I trust the people governing the service to have the knowledge, integrity, and ability to empower the communities they serve.</w:t>
            </w:r>
            <w:r w:rsidRPr="00BE00C7">
              <w:rPr>
                <w:rFonts w:cs="Arial"/>
                <w:lang w:eastAsia="en-NZ"/>
              </w:rPr>
              <w:br/>
              <w:t>Te Tiriti: Honouring Te Tiriti, Māori participate in governance in partnership, experiencing meaningful inclusion</w:t>
            </w:r>
            <w:r w:rsidRPr="00BE00C7">
              <w:rPr>
                <w:rFonts w:cs="Arial"/>
                <w:lang w:eastAsia="en-NZ"/>
              </w:rPr>
              <w:t xml:space="preserve"> on all governance bodies and having substantive input into organisational operational policies.</w:t>
            </w:r>
            <w:r w:rsidRPr="00BE00C7">
              <w:rPr>
                <w:rFonts w:cs="Arial"/>
                <w:lang w:eastAsia="en-NZ"/>
              </w:rPr>
              <w:br/>
              <w:t>As service providers: Our governance body is accountable for delivering a highquality service that is responsive, inclusive, and sensitive to the cultural dive</w:t>
            </w:r>
            <w:r w:rsidRPr="00BE00C7">
              <w:rPr>
                <w:rFonts w:cs="Arial"/>
                <w:lang w:eastAsia="en-NZ"/>
              </w:rPr>
              <w:t>rsity of communities we serve.</w:t>
            </w:r>
          </w:p>
          <w:p w14:paraId="017D2CEC" w14:textId="77777777" w:rsidR="00EB7645" w:rsidRPr="00BE00C7" w:rsidRDefault="008E41C3" w:rsidP="00BE00C7">
            <w:pPr>
              <w:pStyle w:val="OutcomeDescription"/>
              <w:spacing w:before="120" w:after="120"/>
              <w:rPr>
                <w:rFonts w:cs="Arial"/>
                <w:lang w:eastAsia="en-NZ"/>
              </w:rPr>
            </w:pPr>
          </w:p>
        </w:tc>
        <w:tc>
          <w:tcPr>
            <w:tcW w:w="0" w:type="auto"/>
          </w:tcPr>
          <w:p w14:paraId="3A310831" w14:textId="77777777" w:rsidR="00EB7645" w:rsidRPr="00BE00C7" w:rsidRDefault="008E41C3" w:rsidP="00BE00C7">
            <w:pPr>
              <w:pStyle w:val="OutcomeDescription"/>
              <w:spacing w:before="120" w:after="120"/>
              <w:rPr>
                <w:rFonts w:cs="Arial"/>
                <w:lang w:eastAsia="en-NZ"/>
              </w:rPr>
            </w:pPr>
            <w:r w:rsidRPr="00BE00C7">
              <w:rPr>
                <w:rFonts w:cs="Arial"/>
                <w:lang w:eastAsia="en-NZ"/>
              </w:rPr>
              <w:t>FA</w:t>
            </w:r>
          </w:p>
        </w:tc>
        <w:tc>
          <w:tcPr>
            <w:tcW w:w="0" w:type="auto"/>
          </w:tcPr>
          <w:p w14:paraId="06140AF5" w14:textId="77777777" w:rsidR="00EB7645" w:rsidRPr="00BE00C7" w:rsidRDefault="008E41C3" w:rsidP="00BE00C7">
            <w:pPr>
              <w:pStyle w:val="OutcomeDescription"/>
              <w:spacing w:before="120" w:after="120"/>
              <w:rPr>
                <w:rFonts w:cs="Arial"/>
                <w:lang w:eastAsia="en-NZ"/>
              </w:rPr>
            </w:pPr>
            <w:r w:rsidRPr="00BE00C7">
              <w:rPr>
                <w:rFonts w:cs="Arial"/>
                <w:lang w:eastAsia="en-NZ"/>
              </w:rPr>
              <w:t xml:space="preserve">Bupa Riverstone is a Bupa care home which provides hospital, rest home and dementia level care for up to 56 residents. Occupancy on the day of audit was 53 residents. </w:t>
            </w:r>
          </w:p>
          <w:p w14:paraId="49F51F10" w14:textId="77777777" w:rsidR="00EB7645" w:rsidRPr="00BE00C7" w:rsidRDefault="008E41C3" w:rsidP="00BE00C7">
            <w:pPr>
              <w:pStyle w:val="OutcomeDescription"/>
              <w:spacing w:before="120" w:after="120"/>
              <w:rPr>
                <w:rFonts w:cs="Arial"/>
                <w:lang w:eastAsia="en-NZ"/>
              </w:rPr>
            </w:pPr>
            <w:r w:rsidRPr="00BE00C7">
              <w:rPr>
                <w:rFonts w:cs="Arial"/>
                <w:lang w:eastAsia="en-NZ"/>
              </w:rPr>
              <w:t>There are 36 dual purpose beds (rest home and hospita</w:t>
            </w:r>
            <w:r w:rsidRPr="00BE00C7">
              <w:rPr>
                <w:rFonts w:cs="Arial"/>
                <w:lang w:eastAsia="en-NZ"/>
              </w:rPr>
              <w:t>l) and 20 dementia beds (two 10 bed units). On the day of the audit, there were 19 rest home level care residents, 15 hospital including younger persons with a disability (YPD) and one on Accident Compensation Corporation funding (ACC) and 19 dementia leve</w:t>
            </w:r>
            <w:r w:rsidRPr="00BE00C7">
              <w:rPr>
                <w:rFonts w:cs="Arial"/>
                <w:lang w:eastAsia="en-NZ"/>
              </w:rPr>
              <w:t xml:space="preserve">l care residents. All remaining hospital, rest home, and dementia residents were under the age-related residential care contract (ARRC).  </w:t>
            </w:r>
          </w:p>
          <w:p w14:paraId="5BB57C48" w14:textId="77777777" w:rsidR="00EB7645" w:rsidRPr="00BE00C7" w:rsidRDefault="008E41C3" w:rsidP="00BE00C7">
            <w:pPr>
              <w:pStyle w:val="OutcomeDescription"/>
              <w:spacing w:before="120" w:after="120"/>
              <w:rPr>
                <w:rFonts w:cs="Arial"/>
                <w:lang w:eastAsia="en-NZ"/>
              </w:rPr>
            </w:pPr>
            <w:r w:rsidRPr="00BE00C7">
              <w:rPr>
                <w:rFonts w:cs="Arial"/>
                <w:lang w:eastAsia="en-NZ"/>
              </w:rPr>
              <w:t xml:space="preserve">The governing body of Bupa consists of directors of clinical; operations; finance; legal; property; customer transformation; people; risk; corporate affairs; and technology. This team is governed by Bupa strategy, purpose, and values. Each director has an </w:t>
            </w:r>
            <w:r w:rsidRPr="00BE00C7">
              <w:rPr>
                <w:rFonts w:cs="Arial"/>
                <w:lang w:eastAsia="en-NZ"/>
              </w:rPr>
              <w:t xml:space="preserve">orientation to their specific role and to the senior leadership team. Bupa has developed a te ao Māori health strategy to introduce and implement te ao Māori related standards with a Māori cultural adviser. Bupa has engaged with a cultural advisor to work </w:t>
            </w:r>
            <w:r w:rsidRPr="00BE00C7">
              <w:rPr>
                <w:rFonts w:cs="Arial"/>
                <w:lang w:eastAsia="en-NZ"/>
              </w:rPr>
              <w:t xml:space="preserve">alongside the Bupa Leadership team. </w:t>
            </w:r>
          </w:p>
          <w:p w14:paraId="5C6DBD55" w14:textId="77777777" w:rsidR="00EB7645" w:rsidRPr="00BE00C7" w:rsidRDefault="008E41C3" w:rsidP="00BE00C7">
            <w:pPr>
              <w:pStyle w:val="OutcomeDescription"/>
              <w:spacing w:before="120" w:after="120"/>
              <w:rPr>
                <w:rFonts w:cs="Arial"/>
                <w:lang w:eastAsia="en-NZ"/>
              </w:rPr>
            </w:pPr>
            <w:r w:rsidRPr="00BE00C7">
              <w:rPr>
                <w:rFonts w:cs="Arial"/>
                <w:lang w:eastAsia="en-NZ"/>
              </w:rPr>
              <w:t>Bupa has a three-year strategic business and operational plan which aligns to Bupa global strategy and the ambition to be the world’s most customer-centric healthcare company. The business and operational plan is review</w:t>
            </w:r>
            <w:r w:rsidRPr="00BE00C7">
              <w:rPr>
                <w:rFonts w:cs="Arial"/>
                <w:lang w:eastAsia="en-NZ"/>
              </w:rPr>
              <w:t>ed annually by the leadership team as part of strategy and planning. This consists of three key performance indicators (KPI’s), that will measure customer care touchpoints and feedback, and six strategic and enabling pillars of Customers, Growth, Transform</w:t>
            </w:r>
            <w:r w:rsidRPr="00BE00C7">
              <w:rPr>
                <w:rFonts w:cs="Arial"/>
                <w:lang w:eastAsia="en-NZ"/>
              </w:rPr>
              <w:t>ation, Sustainability enabled by Data and an Agile Culture. The enabling sustainability pillar include plans to: strengthen policies, governance, and transparency to support health and wellbeing of residents, and improved outcomes for all residents. Increa</w:t>
            </w:r>
            <w:r w:rsidRPr="00BE00C7">
              <w:rPr>
                <w:rFonts w:cs="Arial"/>
                <w:lang w:eastAsia="en-NZ"/>
              </w:rPr>
              <w:t xml:space="preserve">se diversity and inclusion of the principles of Te Tiriti o Waitangi and growth of te ao Māori and </w:t>
            </w:r>
            <w:r w:rsidRPr="00BE00C7">
              <w:rPr>
                <w:rFonts w:cs="Arial"/>
                <w:lang w:eastAsia="en-NZ"/>
              </w:rPr>
              <w:lastRenderedPageBreak/>
              <w:t>Pacific world view in the organisation. Each care home sets annual quality goals at the beginning of the year based on improving outcomes from the internal q</w:t>
            </w:r>
            <w:r w:rsidRPr="00BE00C7">
              <w:rPr>
                <w:rFonts w:cs="Arial"/>
                <w:lang w:eastAsia="en-NZ"/>
              </w:rPr>
              <w:t xml:space="preserve">uality programme. Goals are regularly reviewed, discussed at quality meetings and other forums and outcomes are measured to demonstrate progression towards meeting goals. </w:t>
            </w:r>
          </w:p>
          <w:p w14:paraId="79054449" w14:textId="77777777" w:rsidR="00EB7645" w:rsidRPr="00BE00C7" w:rsidRDefault="008E41C3" w:rsidP="00BE00C7">
            <w:pPr>
              <w:pStyle w:val="OutcomeDescription"/>
              <w:spacing w:before="120" w:after="120"/>
              <w:rPr>
                <w:rFonts w:cs="Arial"/>
                <w:lang w:eastAsia="en-NZ"/>
              </w:rPr>
            </w:pPr>
            <w:r w:rsidRPr="00BE00C7">
              <w:rPr>
                <w:rFonts w:cs="Arial"/>
                <w:lang w:eastAsia="en-NZ"/>
              </w:rPr>
              <w:t>Bupa has a clinical governance committee (CGC) with terms of reference. There is a q</w:t>
            </w:r>
            <w:r w:rsidRPr="00BE00C7">
              <w:rPr>
                <w:rFonts w:cs="Arial"/>
                <w:lang w:eastAsia="en-NZ"/>
              </w:rPr>
              <w:t>uarterly CGC meeting and a CGC pack produced and distributed to the committee members prior to meetings, which includes review of quality and risk management systems. There is a risk governance committee (RGC) which aligns and interfaces with the CGC to ma</w:t>
            </w:r>
            <w:r w:rsidRPr="00BE00C7">
              <w:rPr>
                <w:rFonts w:cs="Arial"/>
                <w:lang w:eastAsia="en-NZ"/>
              </w:rPr>
              <w:t>nage quality and risk systems. The customer service improvement team (CSI) includes clinical specialists in restraint, infection control and adverse event investigations and a customer engagement advisor. The organisation benchmarks quality data across Bup</w:t>
            </w:r>
            <w:r w:rsidRPr="00BE00C7">
              <w:rPr>
                <w:rFonts w:cs="Arial"/>
                <w:lang w:eastAsia="en-NZ"/>
              </w:rPr>
              <w:t xml:space="preserve">a and with other NZ aged care providers. Each region has a clinical quality partner who supports the on-site clinical team with education, trend review and management. </w:t>
            </w:r>
          </w:p>
          <w:p w14:paraId="5A199FA0" w14:textId="77777777" w:rsidR="00EB7645" w:rsidRPr="00BE00C7" w:rsidRDefault="008E41C3" w:rsidP="00BE00C7">
            <w:pPr>
              <w:pStyle w:val="OutcomeDescription"/>
              <w:spacing w:before="120" w:after="120"/>
              <w:rPr>
                <w:rFonts w:cs="Arial"/>
                <w:lang w:eastAsia="en-NZ"/>
              </w:rPr>
            </w:pPr>
            <w:r w:rsidRPr="00BE00C7">
              <w:rPr>
                <w:rFonts w:cs="Arial"/>
                <w:lang w:eastAsia="en-NZ"/>
              </w:rPr>
              <w:t>Bupa has a Māori Health Strategy and Health Equity policy. Bupa engaged an external con</w:t>
            </w:r>
            <w:r w:rsidRPr="00BE00C7">
              <w:rPr>
                <w:rFonts w:cs="Arial"/>
                <w:lang w:eastAsia="en-NZ"/>
              </w:rPr>
              <w:t>sultant who has worked closely with the Bupa Leadership team and Bupa ANZ Board to understand current state and develop plans for maturity in this area. The Towards Māori Health Equity policy states Bupa is committed to achieving Māori health equity for re</w:t>
            </w:r>
            <w:r w:rsidRPr="00BE00C7">
              <w:rPr>
                <w:rFonts w:cs="Arial"/>
                <w:lang w:eastAsia="en-NZ"/>
              </w:rPr>
              <w:t xml:space="preserve">sidents in their care homes by responding to the individual and collectives needs of residents who identify as Māori, to ensure they live longer, healthier, happier lives. </w:t>
            </w:r>
          </w:p>
          <w:p w14:paraId="240DA7C0" w14:textId="77777777" w:rsidR="00EB7645" w:rsidRPr="00BE00C7" w:rsidRDefault="008E41C3" w:rsidP="00BE00C7">
            <w:pPr>
              <w:pStyle w:val="OutcomeDescription"/>
              <w:spacing w:before="120" w:after="120"/>
              <w:rPr>
                <w:rFonts w:cs="Arial"/>
                <w:lang w:eastAsia="en-NZ"/>
              </w:rPr>
            </w:pPr>
            <w:r w:rsidRPr="00BE00C7">
              <w:rPr>
                <w:rFonts w:cs="Arial"/>
                <w:lang w:eastAsia="en-NZ"/>
              </w:rPr>
              <w:t>A vision, mission statement and objectives are in place. Annual goals for Bupa Rive</w:t>
            </w:r>
            <w:r w:rsidRPr="00BE00C7">
              <w:rPr>
                <w:rFonts w:cs="Arial"/>
                <w:lang w:eastAsia="en-NZ"/>
              </w:rPr>
              <w:t>rstone have been determined, which link to the overarching Bupa strategic plan. The quality programme includes a quality programme policy, quality goals (including site specific business goals) that are reviewed monthly in meetings, quality meetings and qu</w:t>
            </w:r>
            <w:r w:rsidRPr="00BE00C7">
              <w:rPr>
                <w:rFonts w:cs="Arial"/>
                <w:lang w:eastAsia="en-NZ"/>
              </w:rPr>
              <w:t>ality action forms that are completed for any quality improvements/initiatives during the year.</w:t>
            </w:r>
          </w:p>
          <w:p w14:paraId="3AE9366F" w14:textId="77777777" w:rsidR="00EB7645" w:rsidRPr="00BE00C7" w:rsidRDefault="008E41C3" w:rsidP="00BE00C7">
            <w:pPr>
              <w:pStyle w:val="OutcomeDescription"/>
              <w:spacing w:before="120" w:after="120"/>
              <w:rPr>
                <w:rFonts w:cs="Arial"/>
                <w:lang w:eastAsia="en-NZ"/>
              </w:rPr>
            </w:pPr>
            <w:r w:rsidRPr="00BE00C7">
              <w:rPr>
                <w:rFonts w:cs="Arial"/>
                <w:lang w:eastAsia="en-NZ"/>
              </w:rPr>
              <w:t xml:space="preserve">The service has a general manager who has been with Bupa Riverstone since it was opened in 2021. They have an extensive background in aged care and management. </w:t>
            </w:r>
            <w:r w:rsidRPr="00BE00C7">
              <w:rPr>
                <w:rFonts w:cs="Arial"/>
                <w:lang w:eastAsia="en-NZ"/>
              </w:rPr>
              <w:t>The manager is supported by the experienced clinical manager and the wider Bupa management team that includes the regional operations manager and quality partner.</w:t>
            </w:r>
          </w:p>
          <w:p w14:paraId="1FDA1751" w14:textId="77777777" w:rsidR="00EB7645" w:rsidRPr="00BE00C7" w:rsidRDefault="008E41C3" w:rsidP="00BE00C7">
            <w:pPr>
              <w:pStyle w:val="OutcomeDescription"/>
              <w:spacing w:before="120" w:after="120"/>
              <w:rPr>
                <w:rFonts w:cs="Arial"/>
                <w:lang w:eastAsia="en-NZ"/>
              </w:rPr>
            </w:pPr>
          </w:p>
        </w:tc>
      </w:tr>
      <w:tr w:rsidR="001272B0" w14:paraId="22EE45DC" w14:textId="77777777">
        <w:tc>
          <w:tcPr>
            <w:tcW w:w="0" w:type="auto"/>
          </w:tcPr>
          <w:p w14:paraId="56466201" w14:textId="77777777" w:rsidR="00EB7645" w:rsidRPr="00BE00C7" w:rsidRDefault="008E41C3" w:rsidP="00BE00C7">
            <w:pPr>
              <w:pStyle w:val="OutcomeDescription"/>
              <w:spacing w:before="120" w:after="120"/>
              <w:rPr>
                <w:rFonts w:cs="Arial"/>
                <w:lang w:eastAsia="en-NZ"/>
              </w:rPr>
            </w:pPr>
            <w:r w:rsidRPr="00BE00C7">
              <w:rPr>
                <w:rFonts w:cs="Arial"/>
                <w:lang w:eastAsia="en-NZ"/>
              </w:rPr>
              <w:lastRenderedPageBreak/>
              <w:t xml:space="preserve">Subsection 2.2: Quality and risk </w:t>
            </w:r>
          </w:p>
          <w:p w14:paraId="652AA6B7" w14:textId="77777777" w:rsidR="00EB7645" w:rsidRPr="00BE00C7" w:rsidRDefault="008E41C3" w:rsidP="00BE00C7">
            <w:pPr>
              <w:pStyle w:val="OutcomeDescription"/>
              <w:spacing w:before="120" w:after="120"/>
              <w:rPr>
                <w:rFonts w:cs="Arial"/>
                <w:lang w:eastAsia="en-NZ"/>
              </w:rPr>
            </w:pPr>
            <w:r w:rsidRPr="00BE00C7">
              <w:rPr>
                <w:rFonts w:cs="Arial"/>
                <w:lang w:eastAsia="en-NZ"/>
              </w:rPr>
              <w:t xml:space="preserve">The people: I trust there are systems in place that keep </w:t>
            </w:r>
            <w:r w:rsidRPr="00BE00C7">
              <w:rPr>
                <w:rFonts w:cs="Arial"/>
                <w:lang w:eastAsia="en-NZ"/>
              </w:rPr>
              <w:t>me safe, are responsive, and are focused on improving my experience and outcomes of care.</w:t>
            </w:r>
            <w:r w:rsidRPr="00BE00C7">
              <w:rPr>
                <w:rFonts w:cs="Arial"/>
                <w:lang w:eastAsia="en-NZ"/>
              </w:rPr>
              <w:br/>
              <w:t>Te Tiriti: Service providers allocate appropriate resources to specifically address continuous quality improvement with a focus on achieving Māori health equity.</w:t>
            </w:r>
            <w:r w:rsidRPr="00BE00C7">
              <w:rPr>
                <w:rFonts w:cs="Arial"/>
                <w:lang w:eastAsia="en-NZ"/>
              </w:rPr>
              <w:br/>
              <w:t>As s</w:t>
            </w:r>
            <w:r w:rsidRPr="00BE00C7">
              <w:rPr>
                <w:rFonts w:cs="Arial"/>
                <w:lang w:eastAsia="en-NZ"/>
              </w:rPr>
              <w:t xml:space="preserve">ervice providers: We have effective and organisation-wide governance systems in place relating to continuous quality improvement that take a risk-based approach, and these systems meet the needs of people using the services and our health care and support </w:t>
            </w:r>
            <w:r w:rsidRPr="00BE00C7">
              <w:rPr>
                <w:rFonts w:cs="Arial"/>
                <w:lang w:eastAsia="en-NZ"/>
              </w:rPr>
              <w:t>workers.</w:t>
            </w:r>
          </w:p>
          <w:p w14:paraId="304A98F7" w14:textId="77777777" w:rsidR="00EB7645" w:rsidRPr="00BE00C7" w:rsidRDefault="008E41C3" w:rsidP="00BE00C7">
            <w:pPr>
              <w:pStyle w:val="OutcomeDescription"/>
              <w:spacing w:before="120" w:after="120"/>
              <w:rPr>
                <w:rFonts w:cs="Arial"/>
                <w:lang w:eastAsia="en-NZ"/>
              </w:rPr>
            </w:pPr>
          </w:p>
        </w:tc>
        <w:tc>
          <w:tcPr>
            <w:tcW w:w="0" w:type="auto"/>
          </w:tcPr>
          <w:p w14:paraId="38DB1772" w14:textId="77777777" w:rsidR="00EB7645" w:rsidRPr="00BE00C7" w:rsidRDefault="008E41C3" w:rsidP="00BE00C7">
            <w:pPr>
              <w:pStyle w:val="OutcomeDescription"/>
              <w:spacing w:before="120" w:after="120"/>
              <w:rPr>
                <w:rFonts w:cs="Arial"/>
                <w:lang w:eastAsia="en-NZ"/>
              </w:rPr>
            </w:pPr>
            <w:r w:rsidRPr="00BE00C7">
              <w:rPr>
                <w:rFonts w:cs="Arial"/>
                <w:lang w:eastAsia="en-NZ"/>
              </w:rPr>
              <w:t>PA Low</w:t>
            </w:r>
          </w:p>
        </w:tc>
        <w:tc>
          <w:tcPr>
            <w:tcW w:w="0" w:type="auto"/>
          </w:tcPr>
          <w:p w14:paraId="481F307A" w14:textId="77777777" w:rsidR="00EB7645" w:rsidRPr="00BE00C7" w:rsidRDefault="008E41C3" w:rsidP="00BE00C7">
            <w:pPr>
              <w:pStyle w:val="OutcomeDescription"/>
              <w:spacing w:before="120" w:after="120"/>
              <w:rPr>
                <w:rFonts w:cs="Arial"/>
                <w:lang w:eastAsia="en-NZ"/>
              </w:rPr>
            </w:pPr>
            <w:r w:rsidRPr="00BE00C7">
              <w:rPr>
                <w:rFonts w:cs="Arial"/>
                <w:lang w:eastAsia="en-NZ"/>
              </w:rPr>
              <w:t>Bupa Riverstone is implementing a quality and risk management programme. The quality and risk management systems include performance monitoring through internal audits and through the collection of clinical indicator data.</w:t>
            </w:r>
          </w:p>
          <w:p w14:paraId="6F939DC5" w14:textId="77777777" w:rsidR="00EB7645" w:rsidRPr="00BE00C7" w:rsidRDefault="008E41C3" w:rsidP="00BE00C7">
            <w:pPr>
              <w:pStyle w:val="OutcomeDescription"/>
              <w:spacing w:before="120" w:after="120"/>
              <w:rPr>
                <w:rFonts w:cs="Arial"/>
                <w:lang w:eastAsia="en-NZ"/>
              </w:rPr>
            </w:pPr>
            <w:r w:rsidRPr="00BE00C7">
              <w:rPr>
                <w:rFonts w:cs="Arial"/>
                <w:lang w:eastAsia="en-NZ"/>
              </w:rPr>
              <w:t xml:space="preserve">Monthly quality </w:t>
            </w:r>
            <w:r w:rsidRPr="00BE00C7">
              <w:rPr>
                <w:rFonts w:cs="Arial"/>
                <w:lang w:eastAsia="en-NZ"/>
              </w:rPr>
              <w:t>and staff meetings provide an avenue for discussions in relation to (but not limited to): quality data; health and safety; infection control/pandemic strategies; complaints received (if any); staffing; and education. Internal audits, meetings, and collatio</w:t>
            </w:r>
            <w:r w:rsidRPr="00BE00C7">
              <w:rPr>
                <w:rFonts w:cs="Arial"/>
                <w:lang w:eastAsia="en-NZ"/>
              </w:rPr>
              <w:t>n of data were documented as taking place, with corrective actions documented where indicated to address service improvements, with evidence of progress and sign off when achieved. This is an improvement on the previous audit, and the partial attainment (2</w:t>
            </w:r>
            <w:r w:rsidRPr="00BE00C7">
              <w:rPr>
                <w:rFonts w:cs="Arial"/>
                <w:lang w:eastAsia="en-NZ"/>
              </w:rPr>
              <w:t>.2.2) has been satisfied. Quality goals and progress towards attainment are discussed at meetings. Quality data and trends are added to meeting minutes and held in folders in the staffroom. Corrective actions are discussed at quality meetings to ensure any</w:t>
            </w:r>
            <w:r w:rsidRPr="00BE00C7">
              <w:rPr>
                <w:rFonts w:cs="Arial"/>
                <w:lang w:eastAsia="en-NZ"/>
              </w:rPr>
              <w:t xml:space="preserve"> outstanding matters are addressed with sign off when completed. Benchmarking occurs on a national level against other Bupa facilities.</w:t>
            </w:r>
          </w:p>
          <w:p w14:paraId="0D188C86" w14:textId="77777777" w:rsidR="00EB7645" w:rsidRPr="00BE00C7" w:rsidRDefault="008E41C3" w:rsidP="00BE00C7">
            <w:pPr>
              <w:pStyle w:val="OutcomeDescription"/>
              <w:spacing w:before="120" w:after="120"/>
              <w:rPr>
                <w:rFonts w:cs="Arial"/>
                <w:lang w:eastAsia="en-NZ"/>
              </w:rPr>
            </w:pPr>
            <w:r w:rsidRPr="00BE00C7">
              <w:rPr>
                <w:rFonts w:cs="Arial"/>
                <w:lang w:eastAsia="en-NZ"/>
              </w:rPr>
              <w:t>Resident and family satisfaction surveys have been completed in March June and September 2023. These have been correlate</w:t>
            </w:r>
            <w:r w:rsidRPr="00BE00C7">
              <w:rPr>
                <w:rFonts w:cs="Arial"/>
                <w:lang w:eastAsia="en-NZ"/>
              </w:rPr>
              <w:t xml:space="preserve">d and analysed at head office and indicate that residents have reported satisfaction with the service provided. The service has been working on quality improvement related to food services and activities in relation to the outcome results from the survey. </w:t>
            </w:r>
            <w:r w:rsidRPr="00BE00C7">
              <w:rPr>
                <w:rFonts w:cs="Arial"/>
                <w:lang w:eastAsia="en-NZ"/>
              </w:rPr>
              <w:t xml:space="preserve">Results have been communicated to residents in the resident and family/whānau meetings and monthly newsletter (sighted). </w:t>
            </w:r>
          </w:p>
          <w:p w14:paraId="01D3B132" w14:textId="77777777" w:rsidR="00EB7645" w:rsidRPr="00BE00C7" w:rsidRDefault="008E41C3" w:rsidP="00BE00C7">
            <w:pPr>
              <w:pStyle w:val="OutcomeDescription"/>
              <w:spacing w:before="120" w:after="120"/>
              <w:rPr>
                <w:rFonts w:cs="Arial"/>
                <w:lang w:eastAsia="en-NZ"/>
              </w:rPr>
            </w:pPr>
            <w:r w:rsidRPr="00BE00C7">
              <w:rPr>
                <w:rFonts w:cs="Arial"/>
                <w:lang w:eastAsia="en-NZ"/>
              </w:rPr>
              <w:t>Bupa Riverstone has a comprehensive suite of organisational policies and procedures, which guide staff in the provision of care and se</w:t>
            </w:r>
            <w:r w:rsidRPr="00BE00C7">
              <w:rPr>
                <w:rFonts w:cs="Arial"/>
                <w:lang w:eastAsia="en-NZ"/>
              </w:rPr>
              <w:t>rvices. Policies are regularly reviewed and have been updated to align with the Ngā Paerewa 2021 Standard. New policies or changes to a policy are communicated to staff. A health and safety system is in place. Hazard identification forms are completed elec</w:t>
            </w:r>
            <w:r w:rsidRPr="00BE00C7">
              <w:rPr>
                <w:rFonts w:cs="Arial"/>
                <w:lang w:eastAsia="en-NZ"/>
              </w:rPr>
              <w:t xml:space="preserve">tronically, and an up-to-date hazard register was reviewed (sighted). Staff are kept informed on health and safety issues in handovers, meetings, and via toolbox talks. </w:t>
            </w:r>
          </w:p>
          <w:p w14:paraId="31418DB4" w14:textId="77777777" w:rsidR="00EB7645" w:rsidRPr="00BE00C7" w:rsidRDefault="008E41C3" w:rsidP="00BE00C7">
            <w:pPr>
              <w:pStyle w:val="OutcomeDescription"/>
              <w:spacing w:before="120" w:after="120"/>
              <w:rPr>
                <w:rFonts w:cs="Arial"/>
                <w:lang w:eastAsia="en-NZ"/>
              </w:rPr>
            </w:pPr>
            <w:r w:rsidRPr="00BE00C7">
              <w:rPr>
                <w:rFonts w:cs="Arial"/>
                <w:lang w:eastAsia="en-NZ"/>
              </w:rPr>
              <w:t>Electronic entries are completed for each incident/accident, and immediate action is d</w:t>
            </w:r>
            <w:r w:rsidRPr="00BE00C7">
              <w:rPr>
                <w:rFonts w:cs="Arial"/>
                <w:lang w:eastAsia="en-NZ"/>
              </w:rPr>
              <w:t>ocumented with any follow-up action(s) required, evidenced in 12 accident/incident records reviewed; however, there were no incident reports completed for a resident with a pressure injury whose file was reviewed on the day of the audit. Incident and accid</w:t>
            </w:r>
            <w:r w:rsidRPr="00BE00C7">
              <w:rPr>
                <w:rFonts w:cs="Arial"/>
                <w:lang w:eastAsia="en-NZ"/>
              </w:rPr>
              <w:t xml:space="preserve">ent data is collated monthly and </w:t>
            </w:r>
            <w:r w:rsidRPr="00BE00C7">
              <w:rPr>
                <w:rFonts w:cs="Arial"/>
                <w:lang w:eastAsia="en-NZ"/>
              </w:rPr>
              <w:lastRenderedPageBreak/>
              <w:t>analysed. The electronic system generates a report that goes to each operational team/governance team and generates alerts depending on the risk level. Results are discussed in the quality and staff meetings and at handover</w:t>
            </w:r>
            <w:r w:rsidRPr="00BE00C7">
              <w:rPr>
                <w:rFonts w:cs="Arial"/>
                <w:lang w:eastAsia="en-NZ"/>
              </w:rPr>
              <w:t xml:space="preserve">. </w:t>
            </w:r>
          </w:p>
          <w:p w14:paraId="3AE5F142" w14:textId="77777777" w:rsidR="00EB7645" w:rsidRPr="00BE00C7" w:rsidRDefault="008E41C3" w:rsidP="00BE00C7">
            <w:pPr>
              <w:pStyle w:val="OutcomeDescription"/>
              <w:spacing w:before="120" w:after="120"/>
              <w:rPr>
                <w:rFonts w:cs="Arial"/>
                <w:lang w:eastAsia="en-NZ"/>
              </w:rPr>
            </w:pPr>
            <w:r w:rsidRPr="00BE00C7">
              <w:rPr>
                <w:rFonts w:cs="Arial"/>
                <w:lang w:eastAsia="en-NZ"/>
              </w:rPr>
              <w:t>Discussions with the general manager evidenced awareness of their requirement to notify relevant authorities in relation to essential notifications. There have been six Section 31 notifications completed to notify HealthCERT of registered nurse shortage</w:t>
            </w:r>
            <w:r w:rsidRPr="00BE00C7">
              <w:rPr>
                <w:rFonts w:cs="Arial"/>
                <w:lang w:eastAsia="en-NZ"/>
              </w:rPr>
              <w:t xml:space="preserve">. There were ten Covid-19 outbreaks since the previous audit, one Respiratory Syncytial Virus (RSV) and two gastroenteritis related outbreaks which were appropriately notified. </w:t>
            </w:r>
          </w:p>
          <w:p w14:paraId="22654AAB" w14:textId="77777777" w:rsidR="00EB7645" w:rsidRPr="00BE00C7" w:rsidRDefault="008E41C3" w:rsidP="00BE00C7">
            <w:pPr>
              <w:pStyle w:val="OutcomeDescription"/>
              <w:spacing w:before="120" w:after="120"/>
              <w:rPr>
                <w:rFonts w:cs="Arial"/>
                <w:lang w:eastAsia="en-NZ"/>
              </w:rPr>
            </w:pPr>
          </w:p>
        </w:tc>
      </w:tr>
      <w:tr w:rsidR="001272B0" w14:paraId="31FC73A1" w14:textId="77777777">
        <w:tc>
          <w:tcPr>
            <w:tcW w:w="0" w:type="auto"/>
          </w:tcPr>
          <w:p w14:paraId="29FAC431" w14:textId="77777777" w:rsidR="00EB7645" w:rsidRPr="00BE00C7" w:rsidRDefault="008E41C3" w:rsidP="00BE00C7">
            <w:pPr>
              <w:pStyle w:val="OutcomeDescription"/>
              <w:spacing w:before="120" w:after="120"/>
              <w:rPr>
                <w:rFonts w:cs="Arial"/>
                <w:lang w:eastAsia="en-NZ"/>
              </w:rPr>
            </w:pPr>
            <w:r w:rsidRPr="00BE00C7">
              <w:rPr>
                <w:rFonts w:cs="Arial"/>
                <w:lang w:eastAsia="en-NZ"/>
              </w:rPr>
              <w:lastRenderedPageBreak/>
              <w:t>Subsection 2.3: Service management</w:t>
            </w:r>
          </w:p>
          <w:p w14:paraId="14455948" w14:textId="77777777" w:rsidR="00EB7645" w:rsidRPr="00BE00C7" w:rsidRDefault="008E41C3" w:rsidP="00BE00C7">
            <w:pPr>
              <w:pStyle w:val="OutcomeDescription"/>
              <w:spacing w:before="120" w:after="120"/>
              <w:rPr>
                <w:rFonts w:cs="Arial"/>
                <w:lang w:eastAsia="en-NZ"/>
              </w:rPr>
            </w:pPr>
            <w:r w:rsidRPr="00BE00C7">
              <w:rPr>
                <w:rFonts w:cs="Arial"/>
                <w:lang w:eastAsia="en-NZ"/>
              </w:rPr>
              <w:t xml:space="preserve">The people: Skilled, caring health </w:t>
            </w:r>
            <w:r w:rsidRPr="00BE00C7">
              <w:rPr>
                <w:rFonts w:cs="Arial"/>
                <w:lang w:eastAsia="en-NZ"/>
              </w:rPr>
              <w:t>care and support workers listen to me, provide personalised care, and treat me as a whole person.</w:t>
            </w:r>
            <w:r w:rsidRPr="00BE00C7">
              <w:rPr>
                <w:rFonts w:cs="Arial"/>
                <w:lang w:eastAsia="en-NZ"/>
              </w:rPr>
              <w:br/>
              <w:t xml:space="preserve">Te Tiriti: The delivery of high-quality health care that is culturally responsive to the needs and aspirations of Māori is achieved through the use of health </w:t>
            </w:r>
            <w:r w:rsidRPr="00BE00C7">
              <w:rPr>
                <w:rFonts w:cs="Arial"/>
                <w:lang w:eastAsia="en-NZ"/>
              </w:rPr>
              <w:t>equity and quality improvement tools.</w:t>
            </w:r>
            <w:r w:rsidRPr="00BE00C7">
              <w:rPr>
                <w:rFonts w:cs="Arial"/>
                <w:lang w:eastAsia="en-NZ"/>
              </w:rPr>
              <w:br/>
              <w:t>As service providers: We ensure our day-to-day operation is managed to deliver effective person-centred and whānau-centred services.</w:t>
            </w:r>
          </w:p>
          <w:p w14:paraId="437ECB97" w14:textId="77777777" w:rsidR="00EB7645" w:rsidRPr="00BE00C7" w:rsidRDefault="008E41C3" w:rsidP="00BE00C7">
            <w:pPr>
              <w:pStyle w:val="OutcomeDescription"/>
              <w:spacing w:before="120" w:after="120"/>
              <w:rPr>
                <w:rFonts w:cs="Arial"/>
                <w:lang w:eastAsia="en-NZ"/>
              </w:rPr>
            </w:pPr>
          </w:p>
        </w:tc>
        <w:tc>
          <w:tcPr>
            <w:tcW w:w="0" w:type="auto"/>
          </w:tcPr>
          <w:p w14:paraId="72552EAD" w14:textId="77777777" w:rsidR="00EB7645" w:rsidRPr="00BE00C7" w:rsidRDefault="008E41C3" w:rsidP="00BE00C7">
            <w:pPr>
              <w:pStyle w:val="OutcomeDescription"/>
              <w:spacing w:before="120" w:after="120"/>
              <w:rPr>
                <w:rFonts w:cs="Arial"/>
                <w:lang w:eastAsia="en-NZ"/>
              </w:rPr>
            </w:pPr>
            <w:r w:rsidRPr="00BE00C7">
              <w:rPr>
                <w:rFonts w:cs="Arial"/>
                <w:lang w:eastAsia="en-NZ"/>
              </w:rPr>
              <w:t>PA Low</w:t>
            </w:r>
          </w:p>
        </w:tc>
        <w:tc>
          <w:tcPr>
            <w:tcW w:w="0" w:type="auto"/>
          </w:tcPr>
          <w:p w14:paraId="48ECA659" w14:textId="77777777" w:rsidR="00EB7645" w:rsidRPr="00BE00C7" w:rsidRDefault="008E41C3" w:rsidP="00BE00C7">
            <w:pPr>
              <w:pStyle w:val="OutcomeDescription"/>
              <w:spacing w:before="120" w:after="120"/>
              <w:rPr>
                <w:rFonts w:cs="Arial"/>
                <w:lang w:eastAsia="en-NZ"/>
              </w:rPr>
            </w:pPr>
            <w:r w:rsidRPr="00BE00C7">
              <w:rPr>
                <w:rFonts w:cs="Arial"/>
                <w:lang w:eastAsia="en-NZ"/>
              </w:rPr>
              <w:t>There is a staffing policy that describes rostering. The roster provides suff</w:t>
            </w:r>
            <w:r w:rsidRPr="00BE00C7">
              <w:rPr>
                <w:rFonts w:cs="Arial"/>
                <w:lang w:eastAsia="en-NZ"/>
              </w:rPr>
              <w:t>icient and appropriate coverage for the effective delivery of care and support; however, there have not been consistent 24/7 cover with a registered nurse. The registered nurses, activities staff, and a selection of caregivers hold current first aid certif</w:t>
            </w:r>
            <w:r w:rsidRPr="00BE00C7">
              <w:rPr>
                <w:rFonts w:cs="Arial"/>
                <w:lang w:eastAsia="en-NZ"/>
              </w:rPr>
              <w:t>icates. There is a first aid trained staff member on duty 24/7. Interviews with staff confirmed that their workload is manageable, and that management is very supportive. Staff and residents are informed when there are changes to staffing levels, evidenced</w:t>
            </w:r>
            <w:r w:rsidRPr="00BE00C7">
              <w:rPr>
                <w:rFonts w:cs="Arial"/>
                <w:lang w:eastAsia="en-NZ"/>
              </w:rPr>
              <w:t xml:space="preserve"> in staff interviews. </w:t>
            </w:r>
          </w:p>
          <w:p w14:paraId="39B675C8" w14:textId="77777777" w:rsidR="00EB7645" w:rsidRPr="00BE00C7" w:rsidRDefault="008E41C3" w:rsidP="00BE00C7">
            <w:pPr>
              <w:pStyle w:val="OutcomeDescription"/>
              <w:spacing w:before="120" w:after="120"/>
              <w:rPr>
                <w:rFonts w:cs="Arial"/>
                <w:lang w:eastAsia="en-NZ"/>
              </w:rPr>
            </w:pPr>
            <w:r w:rsidRPr="00BE00C7">
              <w:rPr>
                <w:rFonts w:cs="Arial"/>
                <w:lang w:eastAsia="en-NZ"/>
              </w:rPr>
              <w:t>The general manager and clinical manager are available Monday to Friday. On-call cover for all Bupa facilities in the region is covered by a seven-week rotation of the general managers and clinical managers.</w:t>
            </w:r>
          </w:p>
          <w:p w14:paraId="27D13E24" w14:textId="77777777" w:rsidR="00EB7645" w:rsidRPr="00BE00C7" w:rsidRDefault="008E41C3" w:rsidP="00BE00C7">
            <w:pPr>
              <w:pStyle w:val="OutcomeDescription"/>
              <w:spacing w:before="120" w:after="120"/>
              <w:rPr>
                <w:rFonts w:cs="Arial"/>
                <w:lang w:eastAsia="en-NZ"/>
              </w:rPr>
            </w:pPr>
            <w:r w:rsidRPr="00BE00C7">
              <w:rPr>
                <w:rFonts w:cs="Arial"/>
                <w:lang w:eastAsia="en-NZ"/>
              </w:rPr>
              <w:t xml:space="preserve">There is an annual </w:t>
            </w:r>
            <w:r w:rsidRPr="00BE00C7">
              <w:rPr>
                <w:rFonts w:cs="Arial"/>
                <w:lang w:eastAsia="en-NZ"/>
              </w:rPr>
              <w:t>education and training schedule completed for 2022 and is being implemented for 2023. The education and training schedule lists compulsory training, which includes Māori health, Tikanga, and Te Tiriti O Waitangi. Cultural awareness training is part of orie</w:t>
            </w:r>
            <w:r w:rsidRPr="00BE00C7">
              <w:rPr>
                <w:rFonts w:cs="Arial"/>
                <w:lang w:eastAsia="en-NZ"/>
              </w:rPr>
              <w:t>ntation and provided annually to all staff. Training to care for residents in the dementia unit includes (but is not limited to) person first, dementia second sessions, behaviours of concern, and de-escalation.</w:t>
            </w:r>
          </w:p>
          <w:p w14:paraId="2149C5AB" w14:textId="77777777" w:rsidR="00EB7645" w:rsidRPr="00BE00C7" w:rsidRDefault="008E41C3" w:rsidP="00BE00C7">
            <w:pPr>
              <w:pStyle w:val="OutcomeDescription"/>
              <w:spacing w:before="120" w:after="120"/>
              <w:rPr>
                <w:rFonts w:cs="Arial"/>
                <w:lang w:eastAsia="en-NZ"/>
              </w:rPr>
            </w:pPr>
            <w:r w:rsidRPr="00BE00C7">
              <w:rPr>
                <w:rFonts w:cs="Arial"/>
                <w:lang w:eastAsia="en-NZ"/>
              </w:rPr>
              <w:t>External training opportunities for care staf</w:t>
            </w:r>
            <w:r w:rsidRPr="00BE00C7">
              <w:rPr>
                <w:rFonts w:cs="Arial"/>
                <w:lang w:eastAsia="en-NZ"/>
              </w:rPr>
              <w:t xml:space="preserve">f include training through Te Whatu Ora Health New Zealand -Te Pae Hauora o Ruahine o Tararua MidCentral, and hospice. </w:t>
            </w:r>
          </w:p>
          <w:p w14:paraId="2630FBC0" w14:textId="77777777" w:rsidR="00EB7645" w:rsidRPr="00BE00C7" w:rsidRDefault="008E41C3" w:rsidP="00BE00C7">
            <w:pPr>
              <w:pStyle w:val="OutcomeDescription"/>
              <w:spacing w:before="120" w:after="120"/>
              <w:rPr>
                <w:rFonts w:cs="Arial"/>
                <w:lang w:eastAsia="en-NZ"/>
              </w:rPr>
            </w:pPr>
            <w:r w:rsidRPr="00BE00C7">
              <w:rPr>
                <w:rFonts w:cs="Arial"/>
                <w:lang w:eastAsia="en-NZ"/>
              </w:rPr>
              <w:t>All staff are required to complete competency assessments as part of their orientation. Annual competencies include restraint, hand hygi</w:t>
            </w:r>
            <w:r w:rsidRPr="00BE00C7">
              <w:rPr>
                <w:rFonts w:cs="Arial"/>
                <w:lang w:eastAsia="en-NZ"/>
              </w:rPr>
              <w:t xml:space="preserve">ene, moving and </w:t>
            </w:r>
            <w:r w:rsidRPr="00BE00C7">
              <w:rPr>
                <w:rFonts w:cs="Arial"/>
                <w:lang w:eastAsia="en-NZ"/>
              </w:rPr>
              <w:lastRenderedPageBreak/>
              <w:t xml:space="preserve">handling, and correct use of personal protective equipment. </w:t>
            </w:r>
          </w:p>
          <w:p w14:paraId="4036CB4B" w14:textId="77777777" w:rsidR="00EB7645" w:rsidRPr="00BE00C7" w:rsidRDefault="008E41C3" w:rsidP="00BE00C7">
            <w:pPr>
              <w:pStyle w:val="OutcomeDescription"/>
              <w:spacing w:before="120" w:after="120"/>
              <w:rPr>
                <w:rFonts w:cs="Arial"/>
                <w:lang w:eastAsia="en-NZ"/>
              </w:rPr>
            </w:pPr>
            <w:r w:rsidRPr="00BE00C7">
              <w:rPr>
                <w:rFonts w:cs="Arial"/>
                <w:lang w:eastAsia="en-NZ"/>
              </w:rPr>
              <w:t>Staff are supported to achieve New Zealand Qualification Authority (NZQA) qualifications. There are 28 caregivers in total – 10 caregivers have achieved Level 3 and above qualific</w:t>
            </w:r>
            <w:r w:rsidRPr="00BE00C7">
              <w:rPr>
                <w:rFonts w:cs="Arial"/>
                <w:lang w:eastAsia="en-NZ"/>
              </w:rPr>
              <w:t xml:space="preserve">ation. There are 13 caregivers rostered across the dementia unit. Eight have achieved the required standards, two are enrolled and three have been employed in the last 12 months. </w:t>
            </w:r>
          </w:p>
          <w:p w14:paraId="1121CE39" w14:textId="77777777" w:rsidR="00EB7645" w:rsidRPr="00BE00C7" w:rsidRDefault="008E41C3" w:rsidP="00BE00C7">
            <w:pPr>
              <w:pStyle w:val="OutcomeDescription"/>
              <w:spacing w:before="120" w:after="120"/>
              <w:rPr>
                <w:rFonts w:cs="Arial"/>
                <w:lang w:eastAsia="en-NZ"/>
              </w:rPr>
            </w:pPr>
            <w:r w:rsidRPr="00BE00C7">
              <w:rPr>
                <w:rFonts w:cs="Arial"/>
                <w:lang w:eastAsia="en-NZ"/>
              </w:rPr>
              <w:t>Caregivers who have completed NZQA level 4 and undertaken extra training com</w:t>
            </w:r>
            <w:r w:rsidRPr="00BE00C7">
              <w:rPr>
                <w:rFonts w:cs="Arial"/>
                <w:lang w:eastAsia="en-NZ"/>
              </w:rPr>
              <w:t>plete many of the same competencies as the RN staff (eg, restraint, medication administration, blood sugar levels and insulin administration, wound management, and management of nebuliser therapy). Additional RN specific competencies include subcutaneous f</w:t>
            </w:r>
            <w:r w:rsidRPr="00BE00C7">
              <w:rPr>
                <w:rFonts w:cs="Arial"/>
                <w:lang w:eastAsia="en-NZ"/>
              </w:rPr>
              <w:t>luids, syringe driver, and interRAI assessment competency. Of the eight registered nurses employed at Bupa Riverstone, two are interRAI trained. All RNs are encouraged to attend the Bupa qualified staff forum each year and to commence and complete a profes</w:t>
            </w:r>
            <w:r w:rsidRPr="00BE00C7">
              <w:rPr>
                <w:rFonts w:cs="Arial"/>
                <w:lang w:eastAsia="en-NZ"/>
              </w:rPr>
              <w:t>sional development recognition programme (PDRP). A record of completion is maintained on an electronic register.</w:t>
            </w:r>
          </w:p>
          <w:p w14:paraId="58F1093E" w14:textId="77777777" w:rsidR="00EB7645" w:rsidRPr="00BE00C7" w:rsidRDefault="008E41C3" w:rsidP="00BE00C7">
            <w:pPr>
              <w:pStyle w:val="OutcomeDescription"/>
              <w:spacing w:before="120" w:after="120"/>
              <w:rPr>
                <w:rFonts w:cs="Arial"/>
                <w:lang w:eastAsia="en-NZ"/>
              </w:rPr>
            </w:pPr>
          </w:p>
        </w:tc>
      </w:tr>
      <w:tr w:rsidR="001272B0" w14:paraId="44C139F5" w14:textId="77777777">
        <w:tc>
          <w:tcPr>
            <w:tcW w:w="0" w:type="auto"/>
          </w:tcPr>
          <w:p w14:paraId="3CECB4BD" w14:textId="77777777" w:rsidR="00EB7645" w:rsidRPr="00BE00C7" w:rsidRDefault="008E41C3" w:rsidP="00BE00C7">
            <w:pPr>
              <w:pStyle w:val="OutcomeDescription"/>
              <w:spacing w:before="120" w:after="120"/>
              <w:rPr>
                <w:rFonts w:cs="Arial"/>
                <w:lang w:eastAsia="en-NZ"/>
              </w:rPr>
            </w:pPr>
            <w:r w:rsidRPr="00BE00C7">
              <w:rPr>
                <w:rFonts w:cs="Arial"/>
                <w:lang w:eastAsia="en-NZ"/>
              </w:rPr>
              <w:lastRenderedPageBreak/>
              <w:t>Subsection 2.4: Health care and support workers</w:t>
            </w:r>
          </w:p>
          <w:p w14:paraId="5FDE9AEA" w14:textId="77777777" w:rsidR="00EB7645" w:rsidRPr="00BE00C7" w:rsidRDefault="008E41C3" w:rsidP="00BE00C7">
            <w:pPr>
              <w:pStyle w:val="OutcomeDescription"/>
              <w:spacing w:before="120" w:after="120"/>
              <w:rPr>
                <w:rFonts w:cs="Arial"/>
                <w:lang w:eastAsia="en-NZ"/>
              </w:rPr>
            </w:pPr>
            <w:r w:rsidRPr="00BE00C7">
              <w:rPr>
                <w:rFonts w:cs="Arial"/>
                <w:lang w:eastAsia="en-NZ"/>
              </w:rPr>
              <w:t>The people: People providing my support have knowledge, skills, values, and attitudes that al</w:t>
            </w:r>
            <w:r w:rsidRPr="00BE00C7">
              <w:rPr>
                <w:rFonts w:cs="Arial"/>
                <w:lang w:eastAsia="en-NZ"/>
              </w:rPr>
              <w:t>ign with my needs. A diverse mix of people in adequate numbers meet my needs.</w:t>
            </w:r>
            <w:r w:rsidRPr="00BE00C7">
              <w:rPr>
                <w:rFonts w:cs="Arial"/>
                <w:lang w:eastAsia="en-NZ"/>
              </w:rPr>
              <w:br/>
              <w:t>Te Tiriti: Service providers actively recruit and retain a Māori health workforce and invest in building and maintaining their capacity and capability to deliver health care that</w:t>
            </w:r>
            <w:r w:rsidRPr="00BE00C7">
              <w:rPr>
                <w:rFonts w:cs="Arial"/>
                <w:lang w:eastAsia="en-NZ"/>
              </w:rPr>
              <w:t xml:space="preserve"> meets the needs of Māori.</w:t>
            </w:r>
            <w:r w:rsidRPr="00BE00C7">
              <w:rPr>
                <w:rFonts w:cs="Arial"/>
                <w:lang w:eastAsia="en-NZ"/>
              </w:rPr>
              <w:br/>
              <w:t>As service providers: We have sufficient health care and support workers who are skilled and qualified to provide clinically and culturally safe, respectful, quality care and services.</w:t>
            </w:r>
          </w:p>
          <w:p w14:paraId="79E9DE31" w14:textId="77777777" w:rsidR="00EB7645" w:rsidRPr="00BE00C7" w:rsidRDefault="008E41C3" w:rsidP="00BE00C7">
            <w:pPr>
              <w:pStyle w:val="OutcomeDescription"/>
              <w:spacing w:before="120" w:after="120"/>
              <w:rPr>
                <w:rFonts w:cs="Arial"/>
                <w:lang w:eastAsia="en-NZ"/>
              </w:rPr>
            </w:pPr>
          </w:p>
        </w:tc>
        <w:tc>
          <w:tcPr>
            <w:tcW w:w="0" w:type="auto"/>
          </w:tcPr>
          <w:p w14:paraId="1BFE002E" w14:textId="77777777" w:rsidR="00EB7645" w:rsidRPr="00BE00C7" w:rsidRDefault="008E41C3" w:rsidP="00BE00C7">
            <w:pPr>
              <w:pStyle w:val="OutcomeDescription"/>
              <w:spacing w:before="120" w:after="120"/>
              <w:rPr>
                <w:rFonts w:cs="Arial"/>
                <w:lang w:eastAsia="en-NZ"/>
              </w:rPr>
            </w:pPr>
            <w:r w:rsidRPr="00BE00C7">
              <w:rPr>
                <w:rFonts w:cs="Arial"/>
                <w:lang w:eastAsia="en-NZ"/>
              </w:rPr>
              <w:t>FA</w:t>
            </w:r>
          </w:p>
        </w:tc>
        <w:tc>
          <w:tcPr>
            <w:tcW w:w="0" w:type="auto"/>
          </w:tcPr>
          <w:p w14:paraId="7A599A48" w14:textId="77777777" w:rsidR="00EB7645" w:rsidRPr="00BE00C7" w:rsidRDefault="008E41C3" w:rsidP="00BE00C7">
            <w:pPr>
              <w:pStyle w:val="OutcomeDescription"/>
              <w:spacing w:before="120" w:after="120"/>
              <w:rPr>
                <w:rFonts w:cs="Arial"/>
                <w:lang w:eastAsia="en-NZ"/>
              </w:rPr>
            </w:pPr>
            <w:r w:rsidRPr="00BE00C7">
              <w:rPr>
                <w:rFonts w:cs="Arial"/>
                <w:lang w:eastAsia="en-NZ"/>
              </w:rPr>
              <w:t>Five staff files reviewed included evide</w:t>
            </w:r>
            <w:r w:rsidRPr="00BE00C7">
              <w:rPr>
                <w:rFonts w:cs="Arial"/>
                <w:lang w:eastAsia="en-NZ"/>
              </w:rPr>
              <w:t>nce of completed orientation, training and competencies and professional qualifications on file where required. There are job descriptions in place for all positions that includes outcomes, accountability, responsibilities, authority, and functions to be a</w:t>
            </w:r>
            <w:r w:rsidRPr="00BE00C7">
              <w:rPr>
                <w:rFonts w:cs="Arial"/>
                <w:lang w:eastAsia="en-NZ"/>
              </w:rPr>
              <w:t xml:space="preserve">chieved in each position. A register of practising certificates is maintained for all health professionals. </w:t>
            </w:r>
          </w:p>
          <w:p w14:paraId="5A80B77D" w14:textId="77777777" w:rsidR="00EB7645" w:rsidRPr="00BE00C7" w:rsidRDefault="008E41C3" w:rsidP="00BE00C7">
            <w:pPr>
              <w:pStyle w:val="OutcomeDescription"/>
              <w:spacing w:before="120" w:after="120"/>
              <w:rPr>
                <w:rFonts w:cs="Arial"/>
                <w:lang w:eastAsia="en-NZ"/>
              </w:rPr>
            </w:pPr>
            <w:r w:rsidRPr="00BE00C7">
              <w:rPr>
                <w:rFonts w:cs="Arial"/>
                <w:lang w:eastAsia="en-NZ"/>
              </w:rPr>
              <w:t>The service has a role-specific orientation programme in place that provides new staff with relevant information for safe work practice and include</w:t>
            </w:r>
            <w:r w:rsidRPr="00BE00C7">
              <w:rPr>
                <w:rFonts w:cs="Arial"/>
                <w:lang w:eastAsia="en-NZ"/>
              </w:rPr>
              <w:t>s buddying when first employed. Competencies are completed at orientation. The service demonstrates that the orientation programmes support RNs and caregivers to provide a culturally safe environment for Māori. All staff who have been employed for a year o</w:t>
            </w:r>
            <w:r w:rsidRPr="00BE00C7">
              <w:rPr>
                <w:rFonts w:cs="Arial"/>
                <w:lang w:eastAsia="en-NZ"/>
              </w:rPr>
              <w:t>r more have a current performance appraisal on file.</w:t>
            </w:r>
          </w:p>
          <w:p w14:paraId="170C0FA7" w14:textId="77777777" w:rsidR="00EB7645" w:rsidRPr="00BE00C7" w:rsidRDefault="008E41C3" w:rsidP="00BE00C7">
            <w:pPr>
              <w:pStyle w:val="OutcomeDescription"/>
              <w:spacing w:before="120" w:after="120"/>
              <w:rPr>
                <w:rFonts w:cs="Arial"/>
                <w:lang w:eastAsia="en-NZ"/>
              </w:rPr>
            </w:pPr>
          </w:p>
        </w:tc>
      </w:tr>
      <w:tr w:rsidR="001272B0" w14:paraId="47CD562E" w14:textId="77777777">
        <w:tc>
          <w:tcPr>
            <w:tcW w:w="0" w:type="auto"/>
          </w:tcPr>
          <w:p w14:paraId="43D94000" w14:textId="77777777" w:rsidR="00EB7645" w:rsidRPr="00BE00C7" w:rsidRDefault="008E41C3" w:rsidP="00BE00C7">
            <w:pPr>
              <w:pStyle w:val="OutcomeDescription"/>
              <w:spacing w:before="120" w:after="120"/>
              <w:rPr>
                <w:rFonts w:cs="Arial"/>
                <w:lang w:eastAsia="en-NZ"/>
              </w:rPr>
            </w:pPr>
            <w:r w:rsidRPr="00BE00C7">
              <w:rPr>
                <w:rFonts w:cs="Arial"/>
                <w:lang w:eastAsia="en-NZ"/>
              </w:rPr>
              <w:t>Subsection 3.2: My pathway to wellbeing</w:t>
            </w:r>
          </w:p>
          <w:p w14:paraId="00790B3B" w14:textId="77777777" w:rsidR="00EB7645" w:rsidRPr="00BE00C7" w:rsidRDefault="008E41C3" w:rsidP="00BE00C7">
            <w:pPr>
              <w:pStyle w:val="OutcomeDescription"/>
              <w:spacing w:before="120" w:after="120"/>
              <w:rPr>
                <w:rFonts w:cs="Arial"/>
                <w:lang w:eastAsia="en-NZ"/>
              </w:rPr>
            </w:pPr>
            <w:r w:rsidRPr="00BE00C7">
              <w:rPr>
                <w:rFonts w:cs="Arial"/>
                <w:lang w:eastAsia="en-NZ"/>
              </w:rPr>
              <w:t xml:space="preserve">The people: I work together with my service providers so they </w:t>
            </w:r>
            <w:r w:rsidRPr="00BE00C7">
              <w:rPr>
                <w:rFonts w:cs="Arial"/>
                <w:lang w:eastAsia="en-NZ"/>
              </w:rPr>
              <w:lastRenderedPageBreak/>
              <w:t>know what matters to me, and we can decide what best supports my wellbeing.</w:t>
            </w:r>
            <w:r w:rsidRPr="00BE00C7">
              <w:rPr>
                <w:rFonts w:cs="Arial"/>
                <w:lang w:eastAsia="en-NZ"/>
              </w:rPr>
              <w:br/>
              <w:t xml:space="preserve">Te Tiriti: </w:t>
            </w:r>
            <w:r w:rsidRPr="00BE00C7">
              <w:rPr>
                <w:rFonts w:cs="Arial"/>
                <w:lang w:eastAsia="en-NZ"/>
              </w:rPr>
              <w:t>Service providers work in partnership with Māori and whānau, and support their aspirations, mana motuhake, and whānau rangatiratanga.</w:t>
            </w:r>
            <w:r w:rsidRPr="00BE00C7">
              <w:rPr>
                <w:rFonts w:cs="Arial"/>
                <w:lang w:eastAsia="en-NZ"/>
              </w:rPr>
              <w:br/>
              <w:t>As service providers: We work in partnership with people and whānau to support wellbeing.</w:t>
            </w:r>
          </w:p>
          <w:p w14:paraId="3EB097FF" w14:textId="77777777" w:rsidR="00EB7645" w:rsidRPr="00BE00C7" w:rsidRDefault="008E41C3" w:rsidP="00BE00C7">
            <w:pPr>
              <w:pStyle w:val="OutcomeDescription"/>
              <w:spacing w:before="120" w:after="120"/>
              <w:rPr>
                <w:rFonts w:cs="Arial"/>
                <w:lang w:eastAsia="en-NZ"/>
              </w:rPr>
            </w:pPr>
          </w:p>
        </w:tc>
        <w:tc>
          <w:tcPr>
            <w:tcW w:w="0" w:type="auto"/>
          </w:tcPr>
          <w:p w14:paraId="17C3E902" w14:textId="77777777" w:rsidR="00EB7645" w:rsidRPr="00BE00C7" w:rsidRDefault="008E41C3"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51CEA8B9" w14:textId="77777777" w:rsidR="00EB7645" w:rsidRPr="00BE00C7" w:rsidRDefault="008E41C3" w:rsidP="00BE00C7">
            <w:pPr>
              <w:pStyle w:val="OutcomeDescription"/>
              <w:spacing w:before="120" w:after="120"/>
              <w:rPr>
                <w:rFonts w:cs="Arial"/>
                <w:lang w:eastAsia="en-NZ"/>
              </w:rPr>
            </w:pPr>
            <w:r w:rsidRPr="00BE00C7">
              <w:rPr>
                <w:rFonts w:cs="Arial"/>
                <w:lang w:eastAsia="en-NZ"/>
              </w:rPr>
              <w:t>Five resident files were rev</w:t>
            </w:r>
            <w:r w:rsidRPr="00BE00C7">
              <w:rPr>
                <w:rFonts w:cs="Arial"/>
                <w:lang w:eastAsia="en-NZ"/>
              </w:rPr>
              <w:t>iewed: two hospital resident files (one younger person with disability (YPD) and one on ACC funding), two rest home resident files and one dementia resident file. All other residents were under the age-</w:t>
            </w:r>
            <w:r w:rsidRPr="00BE00C7">
              <w:rPr>
                <w:rFonts w:cs="Arial"/>
                <w:lang w:eastAsia="en-NZ"/>
              </w:rPr>
              <w:lastRenderedPageBreak/>
              <w:t>related residential care (ARRC) agreement. The registe</w:t>
            </w:r>
            <w:r w:rsidRPr="00BE00C7">
              <w:rPr>
                <w:rFonts w:cs="Arial"/>
                <w:lang w:eastAsia="en-NZ"/>
              </w:rPr>
              <w:t>red nurses (RN) are responsible for all residents’ assessments, care planning and evaluation of care. Care plans are based on data collected during the initial nursing assessments, which include dietary needs, pressure injury, falls risk, social history, a</w:t>
            </w:r>
            <w:r w:rsidRPr="00BE00C7">
              <w:rPr>
                <w:rFonts w:cs="Arial"/>
                <w:lang w:eastAsia="en-NZ"/>
              </w:rPr>
              <w:t>nd information from pre-entry assessments completed by the NASC or other referral agencies.</w:t>
            </w:r>
          </w:p>
          <w:p w14:paraId="002BA77D" w14:textId="77777777" w:rsidR="00EB7645" w:rsidRPr="00BE00C7" w:rsidRDefault="008E41C3" w:rsidP="00BE00C7">
            <w:pPr>
              <w:pStyle w:val="OutcomeDescription"/>
              <w:spacing w:before="120" w:after="120"/>
              <w:rPr>
                <w:rFonts w:cs="Arial"/>
                <w:lang w:eastAsia="en-NZ"/>
              </w:rPr>
            </w:pPr>
            <w:r w:rsidRPr="00BE00C7">
              <w:rPr>
                <w:rFonts w:cs="Arial"/>
                <w:lang w:eastAsia="en-NZ"/>
              </w:rPr>
              <w:t>Initial assessments and long-term care plans were completed within the required timeframes for residents, detailing needs, and preferences. The individualised long-</w:t>
            </w:r>
            <w:r w:rsidRPr="00BE00C7">
              <w:rPr>
                <w:rFonts w:cs="Arial"/>
                <w:lang w:eastAsia="en-NZ"/>
              </w:rPr>
              <w:t>term care plans are developed with information gathered during the initial assessments and the interRAI assessment. All long term care plans and interRAI assessment reviewed (except for respite) had been completed within three weeks of the residents’ admis</w:t>
            </w:r>
            <w:r w:rsidRPr="00BE00C7">
              <w:rPr>
                <w:rFonts w:cs="Arial"/>
                <w:lang w:eastAsia="en-NZ"/>
              </w:rPr>
              <w:t>sion to the facility. Documented interventions and early warning signs meet the residents’ assessed needs; with the care plans detailing detailed interventions to provide guidance to care staff in the delivery of care. The activity assessments include a cu</w:t>
            </w:r>
            <w:r w:rsidRPr="00BE00C7">
              <w:rPr>
                <w:rFonts w:cs="Arial"/>
                <w:lang w:eastAsia="en-NZ"/>
              </w:rPr>
              <w:t xml:space="preserve">ltural assessment which gathers information about cultural needs, values, and beliefs. Information from these assessments is used to develop the resident’s individual activity care plan. </w:t>
            </w:r>
          </w:p>
          <w:p w14:paraId="25C51791" w14:textId="77777777" w:rsidR="00EB7645" w:rsidRPr="00BE00C7" w:rsidRDefault="008E41C3" w:rsidP="00BE00C7">
            <w:pPr>
              <w:pStyle w:val="OutcomeDescription"/>
              <w:spacing w:before="120" w:after="120"/>
              <w:rPr>
                <w:rFonts w:cs="Arial"/>
                <w:lang w:eastAsia="en-NZ"/>
              </w:rPr>
            </w:pPr>
            <w:r w:rsidRPr="00BE00C7">
              <w:rPr>
                <w:rFonts w:cs="Arial"/>
                <w:lang w:eastAsia="en-NZ"/>
              </w:rPr>
              <w:t xml:space="preserve">Short-term care plans are developed for acute problems, for example </w:t>
            </w:r>
            <w:r w:rsidRPr="00BE00C7">
              <w:rPr>
                <w:rFonts w:cs="Arial"/>
                <w:lang w:eastAsia="en-NZ"/>
              </w:rPr>
              <w:t>infections, wounds, and weight loss. Resident care is evaluated on each shift and reported at handover and in the progress notes. If any change is noted, it is reported to the registered nurse. Long-term care plans are formally evaluated every six months i</w:t>
            </w:r>
            <w:r w:rsidRPr="00BE00C7">
              <w:rPr>
                <w:rFonts w:cs="Arial"/>
                <w:lang w:eastAsia="en-NZ"/>
              </w:rPr>
              <w:t>n conjunction with the interRAI re-assessments and when there is a change in the resident’s condition. Evaluations are documented by registered nurses and include the degree of achievement towards meeting desired goals and outcomes. Residents interviewed c</w:t>
            </w:r>
            <w:r w:rsidRPr="00BE00C7">
              <w:rPr>
                <w:rFonts w:cs="Arial"/>
                <w:lang w:eastAsia="en-NZ"/>
              </w:rPr>
              <w:t>onfirmed assessments are completed according to their needs and in the privacy of their bedrooms.</w:t>
            </w:r>
          </w:p>
          <w:p w14:paraId="1525CF26" w14:textId="77777777" w:rsidR="00EB7645" w:rsidRPr="00BE00C7" w:rsidRDefault="008E41C3" w:rsidP="00BE00C7">
            <w:pPr>
              <w:pStyle w:val="OutcomeDescription"/>
              <w:spacing w:before="120" w:after="120"/>
              <w:rPr>
                <w:rFonts w:cs="Arial"/>
                <w:lang w:eastAsia="en-NZ"/>
              </w:rPr>
            </w:pPr>
            <w:r w:rsidRPr="00BE00C7">
              <w:rPr>
                <w:rFonts w:cs="Arial"/>
                <w:lang w:eastAsia="en-NZ"/>
              </w:rPr>
              <w:t>There was evidence of family/whānau involvement in care planning and documented ongoing communication of health status updates. Family interviews and resident</w:t>
            </w:r>
            <w:r w:rsidRPr="00BE00C7">
              <w:rPr>
                <w:rFonts w:cs="Arial"/>
                <w:lang w:eastAsia="en-NZ"/>
              </w:rPr>
              <w:t xml:space="preserve"> records evidenced that family/whānau are informed where there is a change in health status. The service has policies and procedures in place to support all residents to access services and information. The service supports and advocates for residents with</w:t>
            </w:r>
            <w:r w:rsidRPr="00BE00C7">
              <w:rPr>
                <w:rFonts w:cs="Arial"/>
                <w:lang w:eastAsia="en-NZ"/>
              </w:rPr>
              <w:t xml:space="preserve"> disabilities to access relevant disability services. </w:t>
            </w:r>
          </w:p>
          <w:p w14:paraId="6688B2E1" w14:textId="77777777" w:rsidR="00EB7645" w:rsidRPr="00BE00C7" w:rsidRDefault="008E41C3" w:rsidP="00BE00C7">
            <w:pPr>
              <w:pStyle w:val="OutcomeDescription"/>
              <w:spacing w:before="120" w:after="120"/>
              <w:rPr>
                <w:rFonts w:cs="Arial"/>
                <w:lang w:eastAsia="en-NZ"/>
              </w:rPr>
            </w:pPr>
            <w:r w:rsidRPr="00BE00C7">
              <w:rPr>
                <w:rFonts w:cs="Arial"/>
                <w:lang w:eastAsia="en-NZ"/>
              </w:rPr>
              <w:t xml:space="preserve">Residents in the dementia unit have behaviour assessments and behaviour plans with associated risks and supports needed and includes strategies for </w:t>
            </w:r>
            <w:r w:rsidRPr="00BE00C7">
              <w:rPr>
                <w:rFonts w:cs="Arial"/>
                <w:lang w:eastAsia="en-NZ"/>
              </w:rPr>
              <w:lastRenderedPageBreak/>
              <w:t xml:space="preserve">managing/diversion of behaviours. The long-term care </w:t>
            </w:r>
            <w:r w:rsidRPr="00BE00C7">
              <w:rPr>
                <w:rFonts w:cs="Arial"/>
                <w:lang w:eastAsia="en-NZ"/>
              </w:rPr>
              <w:t xml:space="preserve">plan includes close to normal routine that reflects a 24-hour reflection of resident’s usual pattern and behaviour management strategies to assist caregivers in management of the resident behaviours. </w:t>
            </w:r>
          </w:p>
          <w:p w14:paraId="254345EB" w14:textId="77777777" w:rsidR="00EB7645" w:rsidRPr="00BE00C7" w:rsidRDefault="008E41C3" w:rsidP="00BE00C7">
            <w:pPr>
              <w:pStyle w:val="OutcomeDescription"/>
              <w:spacing w:before="120" w:after="120"/>
              <w:rPr>
                <w:rFonts w:cs="Arial"/>
                <w:lang w:eastAsia="en-NZ"/>
              </w:rPr>
            </w:pPr>
            <w:r w:rsidRPr="00BE00C7">
              <w:rPr>
                <w:rFonts w:cs="Arial"/>
                <w:lang w:eastAsia="en-NZ"/>
              </w:rPr>
              <w:t>The initial medical assessment is undertaken by the gen</w:t>
            </w:r>
            <w:r w:rsidRPr="00BE00C7">
              <w:rPr>
                <w:rFonts w:cs="Arial"/>
                <w:lang w:eastAsia="en-NZ"/>
              </w:rPr>
              <w:t xml:space="preserve">eral practitioner (GP) within the required timeframe following admission. Residents have ongoing reviews by the GP within required timeframes and when their health status changes. There are twice weekly GP visits and as required. Medical documentation and </w:t>
            </w:r>
            <w:r w:rsidRPr="00BE00C7">
              <w:rPr>
                <w:rFonts w:cs="Arial"/>
                <w:lang w:eastAsia="en-NZ"/>
              </w:rPr>
              <w:t>records reviewed were current. The GP interviewed stated that there was good communication with the service and that they were informed of concerns in a timely manner. The contracted GP is also available on call after hours for the facility. A physiotherap</w:t>
            </w:r>
            <w:r w:rsidRPr="00BE00C7">
              <w:rPr>
                <w:rFonts w:cs="Arial"/>
                <w:lang w:eastAsia="en-NZ"/>
              </w:rPr>
              <w:t>ist visits the facility weekly for four hours and on request to review residents referred by the registered nurses. There is access to a continence specialist as required. A podiatrist visits regularly and a dietitian, speech language therapist, hospice, w</w:t>
            </w:r>
            <w:r w:rsidRPr="00BE00C7">
              <w:rPr>
                <w:rFonts w:cs="Arial"/>
                <w:lang w:eastAsia="en-NZ"/>
              </w:rPr>
              <w:t>ound care nurse specialist and medical specialists are available as required through Te Whatu Ora- Te Pae Hauora o Ruahine o Tararua MidCentral.</w:t>
            </w:r>
          </w:p>
          <w:p w14:paraId="20DE1C98" w14:textId="77777777" w:rsidR="00EB7645" w:rsidRPr="00BE00C7" w:rsidRDefault="008E41C3" w:rsidP="00BE00C7">
            <w:pPr>
              <w:pStyle w:val="OutcomeDescription"/>
              <w:spacing w:before="120" w:after="120"/>
              <w:rPr>
                <w:rFonts w:cs="Arial"/>
                <w:lang w:eastAsia="en-NZ"/>
              </w:rPr>
            </w:pPr>
            <w:r w:rsidRPr="00BE00C7">
              <w:rPr>
                <w:rFonts w:cs="Arial"/>
                <w:lang w:eastAsia="en-NZ"/>
              </w:rPr>
              <w:t>An adequate supply of wound care products were available at the facility. A review of the wound care plans evid</w:t>
            </w:r>
            <w:r w:rsidRPr="00BE00C7">
              <w:rPr>
                <w:rFonts w:cs="Arial"/>
                <w:lang w:eastAsia="en-NZ"/>
              </w:rPr>
              <w:t xml:space="preserve">enced that most wounds were assessed in a timely manner and reviewed at appropriate intervals. Photos were taken where this was required. Where wounds required additional specialist input, this was initiated, and a wound nurse specialist was consulted. At </w:t>
            </w:r>
            <w:r w:rsidRPr="00BE00C7">
              <w:rPr>
                <w:rFonts w:cs="Arial"/>
                <w:lang w:eastAsia="en-NZ"/>
              </w:rPr>
              <w:t xml:space="preserve">the time of the audit there were 13 active wounds from seven residents, including one stage II pressure injury. </w:t>
            </w:r>
          </w:p>
          <w:p w14:paraId="03FBACFE" w14:textId="77777777" w:rsidR="00EB7645" w:rsidRPr="00BE00C7" w:rsidRDefault="008E41C3" w:rsidP="00BE00C7">
            <w:pPr>
              <w:pStyle w:val="OutcomeDescription"/>
              <w:spacing w:before="120" w:after="120"/>
              <w:rPr>
                <w:rFonts w:cs="Arial"/>
                <w:lang w:eastAsia="en-NZ"/>
              </w:rPr>
            </w:pPr>
            <w:r w:rsidRPr="00BE00C7">
              <w:rPr>
                <w:rFonts w:cs="Arial"/>
                <w:lang w:eastAsia="en-NZ"/>
              </w:rPr>
              <w:t>The progress notes are recorded and maintained in the integrated records. Monthly observations such as weight and blood pressure were completed</w:t>
            </w:r>
            <w:r w:rsidRPr="00BE00C7">
              <w:rPr>
                <w:rFonts w:cs="Arial"/>
                <w:lang w:eastAsia="en-NZ"/>
              </w:rPr>
              <w:t xml:space="preserve"> and are up to date. Neurological observations are recorded following un-witnessed falls or where there is suspected injury to the head. A range of monitoring charts are available for the care staff to utilise. These include (but not limited to) monthly bl</w:t>
            </w:r>
            <w:r w:rsidRPr="00BE00C7">
              <w:rPr>
                <w:rFonts w:cs="Arial"/>
                <w:lang w:eastAsia="en-NZ"/>
              </w:rPr>
              <w:t>ood pressure, blood glucose levels, fluid balance, weight, bowel records and repositioning chart. Review of records confirmed that these monitoring charts were completed as indicated. Staff interviews confirmed they are familiar with the needs of all resid</w:t>
            </w:r>
            <w:r w:rsidRPr="00BE00C7">
              <w:rPr>
                <w:rFonts w:cs="Arial"/>
                <w:lang w:eastAsia="en-NZ"/>
              </w:rPr>
              <w:t xml:space="preserve">ents in the facility and that they have access to the supplies and products they require to meet those needs. Staff receive handover at the beginning of their shift which was observed to be comprehensive on the day of the audit. </w:t>
            </w:r>
          </w:p>
          <w:p w14:paraId="30E7CDC2" w14:textId="77777777" w:rsidR="00EB7645" w:rsidRPr="00BE00C7" w:rsidRDefault="008E41C3" w:rsidP="008E41C3">
            <w:pPr>
              <w:pStyle w:val="OutcomeDescription"/>
              <w:spacing w:before="120" w:after="120"/>
              <w:rPr>
                <w:rFonts w:cs="Arial"/>
                <w:lang w:eastAsia="en-NZ"/>
              </w:rPr>
            </w:pPr>
          </w:p>
        </w:tc>
      </w:tr>
      <w:tr w:rsidR="001272B0" w14:paraId="60FBDF20" w14:textId="77777777">
        <w:tc>
          <w:tcPr>
            <w:tcW w:w="0" w:type="auto"/>
          </w:tcPr>
          <w:p w14:paraId="2B700039" w14:textId="77777777" w:rsidR="00EB7645" w:rsidRPr="00BE00C7" w:rsidRDefault="008E41C3" w:rsidP="00BE00C7">
            <w:pPr>
              <w:pStyle w:val="OutcomeDescription"/>
              <w:spacing w:before="120" w:after="120"/>
              <w:rPr>
                <w:rFonts w:cs="Arial"/>
                <w:lang w:eastAsia="en-NZ"/>
              </w:rPr>
            </w:pPr>
            <w:r w:rsidRPr="00BE00C7">
              <w:rPr>
                <w:rFonts w:cs="Arial"/>
                <w:lang w:eastAsia="en-NZ"/>
              </w:rPr>
              <w:lastRenderedPageBreak/>
              <w:t>Subsection 3.4: My medication</w:t>
            </w:r>
          </w:p>
          <w:p w14:paraId="02C55890" w14:textId="77777777" w:rsidR="00EB7645" w:rsidRPr="00BE00C7" w:rsidRDefault="008E41C3" w:rsidP="00BE00C7">
            <w:pPr>
              <w:pStyle w:val="OutcomeDescription"/>
              <w:spacing w:before="120" w:after="120"/>
              <w:rPr>
                <w:rFonts w:cs="Arial"/>
                <w:lang w:eastAsia="en-NZ"/>
              </w:rPr>
            </w:pPr>
            <w:r w:rsidRPr="00BE00C7">
              <w:rPr>
                <w:rFonts w:cs="Arial"/>
                <w:lang w:eastAsia="en-NZ"/>
              </w:rPr>
              <w:t>The people: I receive my medication and blood products in a safe and timely manner.</w:t>
            </w:r>
            <w:r w:rsidRPr="00BE00C7">
              <w:rPr>
                <w:rFonts w:cs="Arial"/>
                <w:lang w:eastAsia="en-NZ"/>
              </w:rPr>
              <w:br/>
              <w:t xml:space="preserve">Te Tiriti: Service providers shall support and advocate for Māori to access appropriate </w:t>
            </w:r>
            <w:r w:rsidRPr="00BE00C7">
              <w:rPr>
                <w:rFonts w:cs="Arial"/>
                <w:lang w:eastAsia="en-NZ"/>
              </w:rPr>
              <w:t>medication and blood products.</w:t>
            </w:r>
            <w:r w:rsidRPr="00BE00C7">
              <w:rPr>
                <w:rFonts w:cs="Arial"/>
                <w:lang w:eastAsia="en-NZ"/>
              </w:rPr>
              <w:br/>
              <w:t>As service providers: We ensure people receive their medication and blood products in a safe and timely manner that complies with current legislative requirements and safe practice guidelines.</w:t>
            </w:r>
          </w:p>
          <w:p w14:paraId="67E33539" w14:textId="77777777" w:rsidR="00EB7645" w:rsidRPr="00BE00C7" w:rsidRDefault="008E41C3" w:rsidP="00BE00C7">
            <w:pPr>
              <w:pStyle w:val="OutcomeDescription"/>
              <w:spacing w:before="120" w:after="120"/>
              <w:rPr>
                <w:rFonts w:cs="Arial"/>
                <w:lang w:eastAsia="en-NZ"/>
              </w:rPr>
            </w:pPr>
          </w:p>
        </w:tc>
        <w:tc>
          <w:tcPr>
            <w:tcW w:w="0" w:type="auto"/>
          </w:tcPr>
          <w:p w14:paraId="127DAC4C" w14:textId="77777777" w:rsidR="00EB7645" w:rsidRPr="00BE00C7" w:rsidRDefault="008E41C3" w:rsidP="00BE00C7">
            <w:pPr>
              <w:pStyle w:val="OutcomeDescription"/>
              <w:spacing w:before="120" w:after="120"/>
              <w:rPr>
                <w:rFonts w:cs="Arial"/>
                <w:lang w:eastAsia="en-NZ"/>
              </w:rPr>
            </w:pPr>
            <w:r w:rsidRPr="00BE00C7">
              <w:rPr>
                <w:rFonts w:cs="Arial"/>
                <w:lang w:eastAsia="en-NZ"/>
              </w:rPr>
              <w:t>FA</w:t>
            </w:r>
          </w:p>
        </w:tc>
        <w:tc>
          <w:tcPr>
            <w:tcW w:w="0" w:type="auto"/>
          </w:tcPr>
          <w:p w14:paraId="7A4788E4" w14:textId="77777777" w:rsidR="00EB7645" w:rsidRPr="00BE00C7" w:rsidRDefault="008E41C3" w:rsidP="00BE00C7">
            <w:pPr>
              <w:pStyle w:val="OutcomeDescription"/>
              <w:spacing w:before="120" w:after="120"/>
              <w:rPr>
                <w:rFonts w:cs="Arial"/>
                <w:lang w:eastAsia="en-NZ"/>
              </w:rPr>
            </w:pPr>
            <w:r w:rsidRPr="00BE00C7">
              <w:rPr>
                <w:rFonts w:cs="Arial"/>
                <w:lang w:eastAsia="en-NZ"/>
              </w:rPr>
              <w:t>There are policies available for safe medicine management that meet legislative requirements. All staff who administer medications have been assessed for competency on an annual basis. Education around safe medication administration has been provided as pa</w:t>
            </w:r>
            <w:r w:rsidRPr="00BE00C7">
              <w:rPr>
                <w:rFonts w:cs="Arial"/>
                <w:lang w:eastAsia="en-NZ"/>
              </w:rPr>
              <w:t xml:space="preserve">rt of the competency process. Registered nurses have completed syringe driver training. </w:t>
            </w:r>
          </w:p>
          <w:p w14:paraId="255B9641" w14:textId="77777777" w:rsidR="00EB7645" w:rsidRPr="00BE00C7" w:rsidRDefault="008E41C3" w:rsidP="00BE00C7">
            <w:pPr>
              <w:pStyle w:val="OutcomeDescription"/>
              <w:spacing w:before="120" w:after="120"/>
              <w:rPr>
                <w:rFonts w:cs="Arial"/>
                <w:lang w:eastAsia="en-NZ"/>
              </w:rPr>
            </w:pPr>
            <w:r w:rsidRPr="00BE00C7">
              <w:rPr>
                <w:rFonts w:cs="Arial"/>
                <w:lang w:eastAsia="en-NZ"/>
              </w:rPr>
              <w:t>Staff were observed to be safely administering medications. The registered nurses and medication competent caregivers interviewed could describe their role regarding m</w:t>
            </w:r>
            <w:r w:rsidRPr="00BE00C7">
              <w:rPr>
                <w:rFonts w:cs="Arial"/>
                <w:lang w:eastAsia="en-NZ"/>
              </w:rPr>
              <w:t>edication administration. The service currently uses robotics rolls for regular and short course medication and bottles for ‘as required’ medications. All medications are checked on delivery against the medication chart and any discrepancies are fed back t</w:t>
            </w:r>
            <w:r w:rsidRPr="00BE00C7">
              <w:rPr>
                <w:rFonts w:cs="Arial"/>
                <w:lang w:eastAsia="en-NZ"/>
              </w:rPr>
              <w:t xml:space="preserve">o the supplying pharmacy. </w:t>
            </w:r>
          </w:p>
          <w:p w14:paraId="45A0062B" w14:textId="77777777" w:rsidR="00EB7645" w:rsidRPr="00BE00C7" w:rsidRDefault="008E41C3" w:rsidP="00BE00C7">
            <w:pPr>
              <w:pStyle w:val="OutcomeDescription"/>
              <w:spacing w:before="120" w:after="120"/>
              <w:rPr>
                <w:rFonts w:cs="Arial"/>
                <w:lang w:eastAsia="en-NZ"/>
              </w:rPr>
            </w:pPr>
            <w:r w:rsidRPr="00BE00C7">
              <w:rPr>
                <w:rFonts w:cs="Arial"/>
                <w:lang w:eastAsia="en-NZ"/>
              </w:rPr>
              <w:t>Medications were appropriately stored in the facility medication rooms. The medication fridge and medication room temperatures are monitored daily. All stored medications are checked weekly. Eyedrops and creams have been dated on</w:t>
            </w:r>
            <w:r w:rsidRPr="00BE00C7">
              <w:rPr>
                <w:rFonts w:cs="Arial"/>
                <w:lang w:eastAsia="en-NZ"/>
              </w:rPr>
              <w:t xml:space="preserve"> opening. </w:t>
            </w:r>
          </w:p>
          <w:p w14:paraId="27196F32" w14:textId="77777777" w:rsidR="00EB7645" w:rsidRPr="00BE00C7" w:rsidRDefault="008E41C3" w:rsidP="00BE00C7">
            <w:pPr>
              <w:pStyle w:val="OutcomeDescription"/>
              <w:spacing w:before="120" w:after="120"/>
              <w:rPr>
                <w:rFonts w:cs="Arial"/>
                <w:lang w:eastAsia="en-NZ"/>
              </w:rPr>
            </w:pPr>
            <w:r w:rsidRPr="00BE00C7">
              <w:rPr>
                <w:rFonts w:cs="Arial"/>
                <w:lang w:eastAsia="en-NZ"/>
              </w:rPr>
              <w:t>Ten electronic medication charts were reviewed. The medication charts reviewed identified that the GP had reviewed all resident medication charts three-monthly, and each drug chart has a photo identification and allergy status identified. Indica</w:t>
            </w:r>
            <w:r w:rsidRPr="00BE00C7">
              <w:rPr>
                <w:rFonts w:cs="Arial"/>
                <w:lang w:eastAsia="en-NZ"/>
              </w:rPr>
              <w:t>tions for use were noted for pro re nata (PRN) medications, including over-the-counter medications and supplements on the medication charts. The effectiveness of PRN medications was consistently documented in the electronic medication management system and</w:t>
            </w:r>
            <w:r w:rsidRPr="00BE00C7">
              <w:rPr>
                <w:rFonts w:cs="Arial"/>
                <w:lang w:eastAsia="en-NZ"/>
              </w:rPr>
              <w:t xml:space="preserve"> progress notes. There were residents self-administering medications, with practice demonstrating compliance with policies and procedures. No vaccines are kept on site and no standing orders are used. </w:t>
            </w:r>
          </w:p>
          <w:p w14:paraId="15CBA742" w14:textId="77777777" w:rsidR="00EB7645" w:rsidRPr="00BE00C7" w:rsidRDefault="008E41C3" w:rsidP="00BE00C7">
            <w:pPr>
              <w:pStyle w:val="OutcomeDescription"/>
              <w:spacing w:before="120" w:after="120"/>
              <w:rPr>
                <w:rFonts w:cs="Arial"/>
                <w:lang w:eastAsia="en-NZ"/>
              </w:rPr>
            </w:pPr>
            <w:r w:rsidRPr="00BE00C7">
              <w:rPr>
                <w:rFonts w:cs="Arial"/>
                <w:lang w:eastAsia="en-NZ"/>
              </w:rPr>
              <w:t>There was documented evidence in the clinical files th</w:t>
            </w:r>
            <w:r w:rsidRPr="00BE00C7">
              <w:rPr>
                <w:rFonts w:cs="Arial"/>
                <w:lang w:eastAsia="en-NZ"/>
              </w:rPr>
              <w:t xml:space="preserve">at residents and relatives are updated around medication changes, including the reason for changing medications and side effects. When medication related incidents occurred, these were investigated and followed up on. </w:t>
            </w:r>
          </w:p>
          <w:p w14:paraId="40DC5D80" w14:textId="77777777" w:rsidR="00EB7645" w:rsidRPr="00BE00C7" w:rsidRDefault="008E41C3" w:rsidP="00BE00C7">
            <w:pPr>
              <w:pStyle w:val="OutcomeDescription"/>
              <w:spacing w:before="120" w:after="120"/>
              <w:rPr>
                <w:rFonts w:cs="Arial"/>
                <w:lang w:eastAsia="en-NZ"/>
              </w:rPr>
            </w:pPr>
          </w:p>
        </w:tc>
      </w:tr>
      <w:tr w:rsidR="001272B0" w14:paraId="3B610EE2" w14:textId="77777777">
        <w:tc>
          <w:tcPr>
            <w:tcW w:w="0" w:type="auto"/>
          </w:tcPr>
          <w:p w14:paraId="39ABB07B" w14:textId="77777777" w:rsidR="00EB7645" w:rsidRPr="00BE00C7" w:rsidRDefault="008E41C3" w:rsidP="00BE00C7">
            <w:pPr>
              <w:pStyle w:val="OutcomeDescription"/>
              <w:spacing w:before="120" w:after="120"/>
              <w:rPr>
                <w:rFonts w:cs="Arial"/>
                <w:lang w:eastAsia="en-NZ"/>
              </w:rPr>
            </w:pPr>
            <w:r w:rsidRPr="00BE00C7">
              <w:rPr>
                <w:rFonts w:cs="Arial"/>
                <w:lang w:eastAsia="en-NZ"/>
              </w:rPr>
              <w:t>Subsection 3.5: Nutrition to suppor</w:t>
            </w:r>
            <w:r w:rsidRPr="00BE00C7">
              <w:rPr>
                <w:rFonts w:cs="Arial"/>
                <w:lang w:eastAsia="en-NZ"/>
              </w:rPr>
              <w:t>t wellbeing</w:t>
            </w:r>
          </w:p>
          <w:p w14:paraId="0A9E4111" w14:textId="77777777" w:rsidR="00EB7645" w:rsidRPr="00BE00C7" w:rsidRDefault="008E41C3" w:rsidP="00BE00C7">
            <w:pPr>
              <w:pStyle w:val="OutcomeDescription"/>
              <w:spacing w:before="120" w:after="120"/>
              <w:rPr>
                <w:rFonts w:cs="Arial"/>
                <w:lang w:eastAsia="en-NZ"/>
              </w:rPr>
            </w:pPr>
            <w:r w:rsidRPr="00BE00C7">
              <w:rPr>
                <w:rFonts w:cs="Arial"/>
                <w:lang w:eastAsia="en-NZ"/>
              </w:rPr>
              <w:t xml:space="preserve">The people: Service providers meet my nutritional needs and </w:t>
            </w:r>
            <w:r w:rsidRPr="00BE00C7">
              <w:rPr>
                <w:rFonts w:cs="Arial"/>
                <w:lang w:eastAsia="en-NZ"/>
              </w:rPr>
              <w:lastRenderedPageBreak/>
              <w:t>consider my food preferences.</w:t>
            </w:r>
            <w:r w:rsidRPr="00BE00C7">
              <w:rPr>
                <w:rFonts w:cs="Arial"/>
                <w:lang w:eastAsia="en-NZ"/>
              </w:rPr>
              <w:br/>
              <w:t>Te Tiriti: Menu development respects and supports cultural beliefs, values, and protocols around food and access to traditional foods.</w:t>
            </w:r>
            <w:r w:rsidRPr="00BE00C7">
              <w:rPr>
                <w:rFonts w:cs="Arial"/>
                <w:lang w:eastAsia="en-NZ"/>
              </w:rPr>
              <w:br/>
              <w:t>As service provider</w:t>
            </w:r>
            <w:r w:rsidRPr="00BE00C7">
              <w:rPr>
                <w:rFonts w:cs="Arial"/>
                <w:lang w:eastAsia="en-NZ"/>
              </w:rPr>
              <w:t>s: We ensure people’s nutrition and hydration needs are met to promote and maintain their health and wellbeing.</w:t>
            </w:r>
          </w:p>
          <w:p w14:paraId="7432EF9B" w14:textId="77777777" w:rsidR="00EB7645" w:rsidRPr="00BE00C7" w:rsidRDefault="008E41C3" w:rsidP="00BE00C7">
            <w:pPr>
              <w:pStyle w:val="OutcomeDescription"/>
              <w:spacing w:before="120" w:after="120"/>
              <w:rPr>
                <w:rFonts w:cs="Arial"/>
                <w:lang w:eastAsia="en-NZ"/>
              </w:rPr>
            </w:pPr>
          </w:p>
        </w:tc>
        <w:tc>
          <w:tcPr>
            <w:tcW w:w="0" w:type="auto"/>
          </w:tcPr>
          <w:p w14:paraId="611F039E" w14:textId="77777777" w:rsidR="00EB7645" w:rsidRPr="00BE00C7" w:rsidRDefault="008E41C3"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7DDABD67" w14:textId="77777777" w:rsidR="00EB7645" w:rsidRPr="00BE00C7" w:rsidRDefault="008E41C3" w:rsidP="00BE00C7">
            <w:pPr>
              <w:pStyle w:val="OutcomeDescription"/>
              <w:spacing w:before="120" w:after="120"/>
              <w:rPr>
                <w:rFonts w:cs="Arial"/>
                <w:lang w:eastAsia="en-NZ"/>
              </w:rPr>
            </w:pPr>
            <w:r w:rsidRPr="00BE00C7">
              <w:rPr>
                <w:rFonts w:cs="Arial"/>
                <w:lang w:eastAsia="en-NZ"/>
              </w:rPr>
              <w:t xml:space="preserve">The four-week seasonal menu is reviewed by a registered dietitian. Food preferences and cultural preferences are encompassed into the menu. </w:t>
            </w:r>
            <w:r w:rsidRPr="00BE00C7">
              <w:rPr>
                <w:rFonts w:cs="Arial"/>
                <w:lang w:eastAsia="en-NZ"/>
              </w:rPr>
              <w:t xml:space="preserve">The kitchen receives resident dietary forms and is notified of any dietary changes </w:t>
            </w:r>
            <w:r w:rsidRPr="00BE00C7">
              <w:rPr>
                <w:rFonts w:cs="Arial"/>
                <w:lang w:eastAsia="en-NZ"/>
              </w:rPr>
              <w:lastRenderedPageBreak/>
              <w:t>for residents. Dislikes and special dietary requirements are accommodated, including food allergies. The kitchen manager and senior cook interviewed reported they accommodat</w:t>
            </w:r>
            <w:r w:rsidRPr="00BE00C7">
              <w:rPr>
                <w:rFonts w:cs="Arial"/>
                <w:lang w:eastAsia="en-NZ"/>
              </w:rPr>
              <w:t xml:space="preserve">e residents’ requests. Nutritious snacks were available 24/7 in all units. </w:t>
            </w:r>
          </w:p>
          <w:p w14:paraId="4BA12608" w14:textId="77777777" w:rsidR="00EB7645" w:rsidRPr="00BE00C7" w:rsidRDefault="008E41C3" w:rsidP="00BE00C7">
            <w:pPr>
              <w:pStyle w:val="OutcomeDescription"/>
              <w:spacing w:before="120" w:after="120"/>
              <w:rPr>
                <w:rFonts w:cs="Arial"/>
                <w:lang w:eastAsia="en-NZ"/>
              </w:rPr>
            </w:pPr>
            <w:r w:rsidRPr="00BE00C7">
              <w:rPr>
                <w:rFonts w:cs="Arial"/>
                <w:lang w:eastAsia="en-NZ"/>
              </w:rPr>
              <w:t>There is a verified food control plan expiring 22 September 2024. The residents and family/whānau interviewed were complimentary regarding the standard of food provided.</w:t>
            </w:r>
          </w:p>
          <w:p w14:paraId="003CE670" w14:textId="77777777" w:rsidR="00EB7645" w:rsidRPr="00BE00C7" w:rsidRDefault="008E41C3" w:rsidP="00BE00C7">
            <w:pPr>
              <w:pStyle w:val="OutcomeDescription"/>
              <w:spacing w:before="120" w:after="120"/>
              <w:rPr>
                <w:rFonts w:cs="Arial"/>
                <w:lang w:eastAsia="en-NZ"/>
              </w:rPr>
            </w:pPr>
          </w:p>
        </w:tc>
      </w:tr>
      <w:tr w:rsidR="001272B0" w14:paraId="1C2388FA" w14:textId="77777777">
        <w:tc>
          <w:tcPr>
            <w:tcW w:w="0" w:type="auto"/>
          </w:tcPr>
          <w:p w14:paraId="1584D6C9" w14:textId="77777777" w:rsidR="00EB7645" w:rsidRPr="00BE00C7" w:rsidRDefault="008E41C3" w:rsidP="00BE00C7">
            <w:pPr>
              <w:pStyle w:val="OutcomeDescription"/>
              <w:spacing w:before="120" w:after="120"/>
              <w:rPr>
                <w:rFonts w:cs="Arial"/>
                <w:lang w:eastAsia="en-NZ"/>
              </w:rPr>
            </w:pPr>
            <w:r w:rsidRPr="00BE00C7">
              <w:rPr>
                <w:rFonts w:cs="Arial"/>
                <w:lang w:eastAsia="en-NZ"/>
              </w:rPr>
              <w:lastRenderedPageBreak/>
              <w:t>Subsecti</w:t>
            </w:r>
            <w:r w:rsidRPr="00BE00C7">
              <w:rPr>
                <w:rFonts w:cs="Arial"/>
                <w:lang w:eastAsia="en-NZ"/>
              </w:rPr>
              <w:t xml:space="preserve">on 3.6: Transition, transfer, and discharge </w:t>
            </w:r>
          </w:p>
          <w:p w14:paraId="2430A75A" w14:textId="77777777" w:rsidR="00EB7645" w:rsidRPr="00BE00C7" w:rsidRDefault="008E41C3" w:rsidP="00BE00C7">
            <w:pPr>
              <w:pStyle w:val="OutcomeDescription"/>
              <w:spacing w:before="120" w:after="120"/>
              <w:rPr>
                <w:rFonts w:cs="Arial"/>
                <w:lang w:eastAsia="en-NZ"/>
              </w:rPr>
            </w:pPr>
            <w:r w:rsidRPr="00BE00C7">
              <w:rPr>
                <w:rFonts w:cs="Arial"/>
                <w:lang w:eastAsia="en-NZ"/>
              </w:rPr>
              <w:t>The people: I work together with my service provider so they know what matters to me, and we can decide what best supports my wellbeing when I leave the service.</w:t>
            </w:r>
            <w:r w:rsidRPr="00BE00C7">
              <w:rPr>
                <w:rFonts w:cs="Arial"/>
                <w:lang w:eastAsia="en-NZ"/>
              </w:rPr>
              <w:br/>
              <w:t>Te Tiriti: Service providers advocate for Māori t</w:t>
            </w:r>
            <w:r w:rsidRPr="00BE00C7">
              <w:rPr>
                <w:rFonts w:cs="Arial"/>
                <w:lang w:eastAsia="en-NZ"/>
              </w:rPr>
              <w:t>o ensure they and whānau receive the necessary support during their transition, transfer, and discharge.</w:t>
            </w:r>
            <w:r w:rsidRPr="00BE00C7">
              <w:rPr>
                <w:rFonts w:cs="Arial"/>
                <w:lang w:eastAsia="en-NZ"/>
              </w:rPr>
              <w:br/>
              <w:t>As service providers: We ensure the people using our service experience consistency and continuity when leaving our services. We work alongside each pe</w:t>
            </w:r>
            <w:r w:rsidRPr="00BE00C7">
              <w:rPr>
                <w:rFonts w:cs="Arial"/>
                <w:lang w:eastAsia="en-NZ"/>
              </w:rPr>
              <w:t>rson and whānau to provide and coordinate a supported transition of care or support.</w:t>
            </w:r>
          </w:p>
          <w:p w14:paraId="7990E25C" w14:textId="77777777" w:rsidR="00EB7645" w:rsidRPr="00BE00C7" w:rsidRDefault="008E41C3" w:rsidP="00BE00C7">
            <w:pPr>
              <w:pStyle w:val="OutcomeDescription"/>
              <w:spacing w:before="120" w:after="120"/>
              <w:rPr>
                <w:rFonts w:cs="Arial"/>
                <w:lang w:eastAsia="en-NZ"/>
              </w:rPr>
            </w:pPr>
          </w:p>
        </w:tc>
        <w:tc>
          <w:tcPr>
            <w:tcW w:w="0" w:type="auto"/>
          </w:tcPr>
          <w:p w14:paraId="4648EC3E" w14:textId="77777777" w:rsidR="00EB7645" w:rsidRPr="00BE00C7" w:rsidRDefault="008E41C3" w:rsidP="00BE00C7">
            <w:pPr>
              <w:pStyle w:val="OutcomeDescription"/>
              <w:spacing w:before="120" w:after="120"/>
              <w:rPr>
                <w:rFonts w:cs="Arial"/>
                <w:lang w:eastAsia="en-NZ"/>
              </w:rPr>
            </w:pPr>
            <w:r w:rsidRPr="00BE00C7">
              <w:rPr>
                <w:rFonts w:cs="Arial"/>
                <w:lang w:eastAsia="en-NZ"/>
              </w:rPr>
              <w:t>FA</w:t>
            </w:r>
          </w:p>
        </w:tc>
        <w:tc>
          <w:tcPr>
            <w:tcW w:w="0" w:type="auto"/>
          </w:tcPr>
          <w:p w14:paraId="769BD412" w14:textId="77777777" w:rsidR="00EB7645" w:rsidRPr="00BE00C7" w:rsidRDefault="008E41C3" w:rsidP="00BE00C7">
            <w:pPr>
              <w:pStyle w:val="OutcomeDescription"/>
              <w:spacing w:before="120" w:after="120"/>
              <w:rPr>
                <w:rFonts w:cs="Arial"/>
                <w:lang w:eastAsia="en-NZ"/>
              </w:rPr>
            </w:pPr>
            <w:r w:rsidRPr="00BE00C7">
              <w:rPr>
                <w:rFonts w:cs="Arial"/>
                <w:lang w:eastAsia="en-NZ"/>
              </w:rPr>
              <w:t>There were documented policies and procedures to ensure discharging or transferring residents have a documented transition, transfer, or discharge plan, which includes</w:t>
            </w:r>
            <w:r w:rsidRPr="00BE00C7">
              <w:rPr>
                <w:rFonts w:cs="Arial"/>
                <w:lang w:eastAsia="en-NZ"/>
              </w:rPr>
              <w:t xml:space="preserve"> current needs and risk mitigation. Planned discharges or transfers were coordinated in collaboration with the resident (where appropriate), family/whānau and other service providers to ensure continuity of care. </w:t>
            </w:r>
          </w:p>
          <w:p w14:paraId="5323B6AA" w14:textId="77777777" w:rsidR="00EB7645" w:rsidRPr="00BE00C7" w:rsidRDefault="008E41C3" w:rsidP="00BE00C7">
            <w:pPr>
              <w:pStyle w:val="OutcomeDescription"/>
              <w:spacing w:before="120" w:after="120"/>
              <w:rPr>
                <w:rFonts w:cs="Arial"/>
                <w:lang w:eastAsia="en-NZ"/>
              </w:rPr>
            </w:pPr>
          </w:p>
        </w:tc>
      </w:tr>
      <w:tr w:rsidR="001272B0" w14:paraId="3E975E92" w14:textId="77777777">
        <w:tc>
          <w:tcPr>
            <w:tcW w:w="0" w:type="auto"/>
          </w:tcPr>
          <w:p w14:paraId="1A4AA3E8" w14:textId="77777777" w:rsidR="00EB7645" w:rsidRPr="00BE00C7" w:rsidRDefault="008E41C3" w:rsidP="00BE00C7">
            <w:pPr>
              <w:pStyle w:val="OutcomeDescription"/>
              <w:spacing w:before="120" w:after="120"/>
              <w:rPr>
                <w:rFonts w:cs="Arial"/>
                <w:lang w:eastAsia="en-NZ"/>
              </w:rPr>
            </w:pPr>
            <w:r w:rsidRPr="00BE00C7">
              <w:rPr>
                <w:rFonts w:cs="Arial"/>
                <w:lang w:eastAsia="en-NZ"/>
              </w:rPr>
              <w:t>Subsection 4.1: The facility</w:t>
            </w:r>
          </w:p>
          <w:p w14:paraId="3C7EC0E4" w14:textId="77777777" w:rsidR="00EB7645" w:rsidRPr="00BE00C7" w:rsidRDefault="008E41C3" w:rsidP="00BE00C7">
            <w:pPr>
              <w:pStyle w:val="OutcomeDescription"/>
              <w:spacing w:before="120" w:after="120"/>
              <w:rPr>
                <w:rFonts w:cs="Arial"/>
                <w:lang w:eastAsia="en-NZ"/>
              </w:rPr>
            </w:pPr>
            <w:r w:rsidRPr="00BE00C7">
              <w:rPr>
                <w:rFonts w:cs="Arial"/>
                <w:lang w:eastAsia="en-NZ"/>
              </w:rPr>
              <w:t xml:space="preserve">The </w:t>
            </w:r>
            <w:r w:rsidRPr="00BE00C7">
              <w:rPr>
                <w:rFonts w:cs="Arial"/>
                <w:lang w:eastAsia="en-NZ"/>
              </w:rPr>
              <w:t>people: I feel the environment is designed in a way that is safe and is sensitive to my needs. I am able to enter, exit, and move around the environment freely and safely.</w:t>
            </w:r>
            <w:r w:rsidRPr="00BE00C7">
              <w:rPr>
                <w:rFonts w:cs="Arial"/>
                <w:lang w:eastAsia="en-NZ"/>
              </w:rPr>
              <w:br/>
              <w:t>Te Tiriti: The environment and setting are designed to be Māori-centred and cultural</w:t>
            </w:r>
            <w:r w:rsidRPr="00BE00C7">
              <w:rPr>
                <w:rFonts w:cs="Arial"/>
                <w:lang w:eastAsia="en-NZ"/>
              </w:rPr>
              <w:t>ly safe for Māori and whānau.</w:t>
            </w:r>
            <w:r w:rsidRPr="00BE00C7">
              <w:rPr>
                <w:rFonts w:cs="Arial"/>
                <w:lang w:eastAsia="en-NZ"/>
              </w:rPr>
              <w:br/>
              <w:t>As service providers: Our physical environment is safe, well maintained, tidy, and comfortable and accessible, and the people we deliver services to can move independently and freely throughout. The physical environment optimi</w:t>
            </w:r>
            <w:r w:rsidRPr="00BE00C7">
              <w:rPr>
                <w:rFonts w:cs="Arial"/>
                <w:lang w:eastAsia="en-NZ"/>
              </w:rPr>
              <w:t>ses people’s sense of belonging, independence, interaction, and function.</w:t>
            </w:r>
          </w:p>
          <w:p w14:paraId="65BABAD9" w14:textId="77777777" w:rsidR="00EB7645" w:rsidRPr="00BE00C7" w:rsidRDefault="008E41C3" w:rsidP="00BE00C7">
            <w:pPr>
              <w:pStyle w:val="OutcomeDescription"/>
              <w:spacing w:before="120" w:after="120"/>
              <w:rPr>
                <w:rFonts w:cs="Arial"/>
                <w:lang w:eastAsia="en-NZ"/>
              </w:rPr>
            </w:pPr>
          </w:p>
        </w:tc>
        <w:tc>
          <w:tcPr>
            <w:tcW w:w="0" w:type="auto"/>
          </w:tcPr>
          <w:p w14:paraId="479F16BC" w14:textId="77777777" w:rsidR="00EB7645" w:rsidRPr="00BE00C7" w:rsidRDefault="008E41C3"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3D380676" w14:textId="77777777" w:rsidR="00EB7645" w:rsidRPr="00BE00C7" w:rsidRDefault="008E41C3" w:rsidP="00BE00C7">
            <w:pPr>
              <w:pStyle w:val="OutcomeDescription"/>
              <w:spacing w:before="120" w:after="120"/>
              <w:rPr>
                <w:rFonts w:cs="Arial"/>
                <w:lang w:eastAsia="en-NZ"/>
              </w:rPr>
            </w:pPr>
            <w:r w:rsidRPr="00BE00C7">
              <w:rPr>
                <w:rFonts w:cs="Arial"/>
                <w:lang w:eastAsia="en-NZ"/>
              </w:rPr>
              <w:t>The buildings, plant, and equipment are fit for purpose at Bupa Riverstone and comply with legislation relevant to the health and disability services being provided. The environm</w:t>
            </w:r>
            <w:r w:rsidRPr="00BE00C7">
              <w:rPr>
                <w:rFonts w:cs="Arial"/>
                <w:lang w:eastAsia="en-NZ"/>
              </w:rPr>
              <w:t xml:space="preserve">ent is inclusive of people’s cultures and supports cultural practices. </w:t>
            </w:r>
          </w:p>
          <w:p w14:paraId="295CA061" w14:textId="77777777" w:rsidR="00EB7645" w:rsidRPr="00BE00C7" w:rsidRDefault="008E41C3" w:rsidP="00BE00C7">
            <w:pPr>
              <w:pStyle w:val="OutcomeDescription"/>
              <w:spacing w:before="120" w:after="120"/>
              <w:rPr>
                <w:rFonts w:cs="Arial"/>
                <w:lang w:eastAsia="en-NZ"/>
              </w:rPr>
            </w:pPr>
            <w:r w:rsidRPr="00BE00C7">
              <w:rPr>
                <w:rFonts w:cs="Arial"/>
                <w:lang w:eastAsia="en-NZ"/>
              </w:rPr>
              <w:t>The building warrant of fitness is valid till 24 June 2024. There are maintenance request books for repair and maintenance requests accessible to staff. These are checked daily and sig</w:t>
            </w:r>
            <w:r w:rsidRPr="00BE00C7">
              <w:rPr>
                <w:rFonts w:cs="Arial"/>
                <w:lang w:eastAsia="en-NZ"/>
              </w:rPr>
              <w:t>ned off when repairs have been completed. There is an annual maintenance plan on the electronic system that includes electrical testing and tagging, equipment checks, call bell checks, calibration of medical equipment and monthly testing of hot water tempe</w:t>
            </w:r>
            <w:r w:rsidRPr="00BE00C7">
              <w:rPr>
                <w:rFonts w:cs="Arial"/>
                <w:lang w:eastAsia="en-NZ"/>
              </w:rPr>
              <w:t xml:space="preserve">ratures. Essential contractors/tradespeople are available 24 hours a day as required. Hot water temperature recording reviewed had corrective </w:t>
            </w:r>
            <w:r w:rsidRPr="00BE00C7">
              <w:rPr>
                <w:rFonts w:cs="Arial"/>
                <w:lang w:eastAsia="en-NZ"/>
              </w:rPr>
              <w:lastRenderedPageBreak/>
              <w:t xml:space="preserve">actions undertaken when outside of expected ranges. </w:t>
            </w:r>
          </w:p>
          <w:p w14:paraId="618175F7" w14:textId="77777777" w:rsidR="00EB7645" w:rsidRPr="00BE00C7" w:rsidRDefault="008E41C3" w:rsidP="00BE00C7">
            <w:pPr>
              <w:pStyle w:val="OutcomeDescription"/>
              <w:spacing w:before="120" w:after="120"/>
              <w:rPr>
                <w:rFonts w:cs="Arial"/>
                <w:lang w:eastAsia="en-NZ"/>
              </w:rPr>
            </w:pPr>
          </w:p>
        </w:tc>
      </w:tr>
      <w:tr w:rsidR="001272B0" w14:paraId="6E574206" w14:textId="77777777">
        <w:tc>
          <w:tcPr>
            <w:tcW w:w="0" w:type="auto"/>
          </w:tcPr>
          <w:p w14:paraId="5013D8B6" w14:textId="77777777" w:rsidR="00EB7645" w:rsidRPr="00BE00C7" w:rsidRDefault="008E41C3" w:rsidP="00BE00C7">
            <w:pPr>
              <w:pStyle w:val="OutcomeDescription"/>
              <w:spacing w:before="120" w:after="120"/>
              <w:rPr>
                <w:rFonts w:cs="Arial"/>
                <w:lang w:eastAsia="en-NZ"/>
              </w:rPr>
            </w:pPr>
            <w:r w:rsidRPr="00BE00C7">
              <w:rPr>
                <w:rFonts w:cs="Arial"/>
                <w:lang w:eastAsia="en-NZ"/>
              </w:rPr>
              <w:lastRenderedPageBreak/>
              <w:t>Subsection 5.2: The infection prevention programme and impl</w:t>
            </w:r>
            <w:r w:rsidRPr="00BE00C7">
              <w:rPr>
                <w:rFonts w:cs="Arial"/>
                <w:lang w:eastAsia="en-NZ"/>
              </w:rPr>
              <w:t>ementation</w:t>
            </w:r>
          </w:p>
          <w:p w14:paraId="246D9782" w14:textId="77777777" w:rsidR="00EB7645" w:rsidRPr="00BE00C7" w:rsidRDefault="008E41C3" w:rsidP="00BE00C7">
            <w:pPr>
              <w:pStyle w:val="OutcomeDescription"/>
              <w:spacing w:before="120" w:after="120"/>
              <w:rPr>
                <w:rFonts w:cs="Arial"/>
                <w:lang w:eastAsia="en-NZ"/>
              </w:rPr>
            </w:pPr>
            <w:r w:rsidRPr="00BE00C7">
              <w:rPr>
                <w:rFonts w:cs="Arial"/>
                <w:lang w:eastAsia="en-NZ"/>
              </w:rPr>
              <w:t>The people: I trust my provider is committed to implementing policies, systems, and processes to manage my risk of infection.</w:t>
            </w:r>
            <w:r w:rsidRPr="00BE00C7">
              <w:rPr>
                <w:rFonts w:cs="Arial"/>
                <w:lang w:eastAsia="en-NZ"/>
              </w:rPr>
              <w:br/>
              <w:t>Te Tiriti: The infection prevention programme is culturally safe. Communication about the programme is easy to access a</w:t>
            </w:r>
            <w:r w:rsidRPr="00BE00C7">
              <w:rPr>
                <w:rFonts w:cs="Arial"/>
                <w:lang w:eastAsia="en-NZ"/>
              </w:rPr>
              <w:t>nd navigate and messages are clear and relevant.</w:t>
            </w:r>
            <w:r w:rsidRPr="00BE00C7">
              <w:rPr>
                <w:rFonts w:cs="Arial"/>
                <w:lang w:eastAsia="en-NZ"/>
              </w:rPr>
              <w:br/>
              <w:t>As service providers: We develop and implement an infection prevention programme that is appropriate to the needs, size, and scope of our services.</w:t>
            </w:r>
          </w:p>
          <w:p w14:paraId="1B5A2474" w14:textId="77777777" w:rsidR="00EB7645" w:rsidRPr="00BE00C7" w:rsidRDefault="008E41C3" w:rsidP="00BE00C7">
            <w:pPr>
              <w:pStyle w:val="OutcomeDescription"/>
              <w:spacing w:before="120" w:after="120"/>
              <w:rPr>
                <w:rFonts w:cs="Arial"/>
                <w:lang w:eastAsia="en-NZ"/>
              </w:rPr>
            </w:pPr>
          </w:p>
        </w:tc>
        <w:tc>
          <w:tcPr>
            <w:tcW w:w="0" w:type="auto"/>
          </w:tcPr>
          <w:p w14:paraId="6C3541E4" w14:textId="77777777" w:rsidR="00EB7645" w:rsidRPr="00BE00C7" w:rsidRDefault="008E41C3" w:rsidP="00BE00C7">
            <w:pPr>
              <w:pStyle w:val="OutcomeDescription"/>
              <w:spacing w:before="120" w:after="120"/>
              <w:rPr>
                <w:rFonts w:cs="Arial"/>
                <w:lang w:eastAsia="en-NZ"/>
              </w:rPr>
            </w:pPr>
            <w:r w:rsidRPr="00BE00C7">
              <w:rPr>
                <w:rFonts w:cs="Arial"/>
                <w:lang w:eastAsia="en-NZ"/>
              </w:rPr>
              <w:t>FA</w:t>
            </w:r>
          </w:p>
        </w:tc>
        <w:tc>
          <w:tcPr>
            <w:tcW w:w="0" w:type="auto"/>
          </w:tcPr>
          <w:p w14:paraId="522DBA2B" w14:textId="77777777" w:rsidR="00EB7645" w:rsidRPr="00BE00C7" w:rsidRDefault="008E41C3" w:rsidP="00BE00C7">
            <w:pPr>
              <w:pStyle w:val="OutcomeDescription"/>
              <w:spacing w:before="120" w:after="120"/>
              <w:rPr>
                <w:rFonts w:cs="Arial"/>
                <w:lang w:eastAsia="en-NZ"/>
              </w:rPr>
            </w:pPr>
            <w:r w:rsidRPr="00BE00C7">
              <w:rPr>
                <w:rFonts w:cs="Arial"/>
                <w:lang w:eastAsia="en-NZ"/>
              </w:rPr>
              <w:t>There is an organisational infection, prevention, and a</w:t>
            </w:r>
            <w:r w:rsidRPr="00BE00C7">
              <w:rPr>
                <w:rFonts w:cs="Arial"/>
                <w:lang w:eastAsia="en-NZ"/>
              </w:rPr>
              <w:t xml:space="preserve">ntimicrobial programme and procedure that includes the pandemic plan. This links to the overarching quality programme and is reviewed, evaluated, and reported on annually. </w:t>
            </w:r>
          </w:p>
          <w:p w14:paraId="3F4BE4A7" w14:textId="77777777" w:rsidR="00EB7645" w:rsidRPr="00BE00C7" w:rsidRDefault="008E41C3" w:rsidP="00BE00C7">
            <w:pPr>
              <w:pStyle w:val="OutcomeDescription"/>
              <w:spacing w:before="120" w:after="120"/>
              <w:rPr>
                <w:rFonts w:cs="Arial"/>
                <w:lang w:eastAsia="en-NZ"/>
              </w:rPr>
            </w:pPr>
            <w:r w:rsidRPr="00BE00C7">
              <w:rPr>
                <w:rFonts w:cs="Arial"/>
                <w:lang w:eastAsia="en-NZ"/>
              </w:rPr>
              <w:t>The pandemic plan is available for all staff and includes scenario-based training c</w:t>
            </w:r>
            <w:r w:rsidRPr="00BE00C7">
              <w:rPr>
                <w:rFonts w:cs="Arial"/>
                <w:lang w:eastAsia="en-NZ"/>
              </w:rPr>
              <w:t xml:space="preserve">ompleted at intervals. Staff education includes (but is not limited to): standard precautions; isolation procedures; hand washing competencies; and donning and doffing personal protective equipment (PPE). </w:t>
            </w:r>
          </w:p>
          <w:p w14:paraId="5D8FBD1F" w14:textId="77777777" w:rsidR="00EB7645" w:rsidRPr="00BE00C7" w:rsidRDefault="008E41C3" w:rsidP="00BE00C7">
            <w:pPr>
              <w:pStyle w:val="OutcomeDescription"/>
              <w:spacing w:before="120" w:after="120"/>
              <w:rPr>
                <w:rFonts w:cs="Arial"/>
                <w:lang w:eastAsia="en-NZ"/>
              </w:rPr>
            </w:pPr>
          </w:p>
        </w:tc>
      </w:tr>
      <w:tr w:rsidR="001272B0" w14:paraId="614982D3" w14:textId="77777777">
        <w:tc>
          <w:tcPr>
            <w:tcW w:w="0" w:type="auto"/>
          </w:tcPr>
          <w:p w14:paraId="248CD25F" w14:textId="77777777" w:rsidR="00EB7645" w:rsidRPr="00BE00C7" w:rsidRDefault="008E41C3" w:rsidP="00BE00C7">
            <w:pPr>
              <w:pStyle w:val="OutcomeDescription"/>
              <w:spacing w:before="120" w:after="120"/>
              <w:rPr>
                <w:rFonts w:cs="Arial"/>
                <w:lang w:eastAsia="en-NZ"/>
              </w:rPr>
            </w:pPr>
            <w:r w:rsidRPr="00BE00C7">
              <w:rPr>
                <w:rFonts w:cs="Arial"/>
                <w:lang w:eastAsia="en-NZ"/>
              </w:rPr>
              <w:t>Subsection 5.4: Surveillance of health care-asso</w:t>
            </w:r>
            <w:r w:rsidRPr="00BE00C7">
              <w:rPr>
                <w:rFonts w:cs="Arial"/>
                <w:lang w:eastAsia="en-NZ"/>
              </w:rPr>
              <w:t>ciated infection (HAI)</w:t>
            </w:r>
          </w:p>
          <w:p w14:paraId="496F5975" w14:textId="77777777" w:rsidR="00EB7645" w:rsidRPr="00BE00C7" w:rsidRDefault="008E41C3" w:rsidP="00BE00C7">
            <w:pPr>
              <w:pStyle w:val="OutcomeDescription"/>
              <w:spacing w:before="120" w:after="120"/>
              <w:rPr>
                <w:rFonts w:cs="Arial"/>
                <w:lang w:eastAsia="en-NZ"/>
              </w:rPr>
            </w:pPr>
            <w:r w:rsidRPr="00BE00C7">
              <w:rPr>
                <w:rFonts w:cs="Arial"/>
                <w:lang w:eastAsia="en-NZ"/>
              </w:rPr>
              <w:t>The people: My health and progress are monitored as part of the surveillance programme.</w:t>
            </w:r>
            <w:r w:rsidRPr="00BE00C7">
              <w:rPr>
                <w:rFonts w:cs="Arial"/>
                <w:lang w:eastAsia="en-NZ"/>
              </w:rPr>
              <w:br/>
              <w:t>Te Tiriti: Surveillance is culturally safe and monitored by ethnicity.</w:t>
            </w:r>
            <w:r w:rsidRPr="00BE00C7">
              <w:rPr>
                <w:rFonts w:cs="Arial"/>
                <w:lang w:eastAsia="en-NZ"/>
              </w:rPr>
              <w:br/>
              <w:t>As service providers: We carry out surveillance of HAIs and multi-drug-res</w:t>
            </w:r>
            <w:r w:rsidRPr="00BE00C7">
              <w:rPr>
                <w:rFonts w:cs="Arial"/>
                <w:lang w:eastAsia="en-NZ"/>
              </w:rPr>
              <w:t>istant organisms in accordance with national and regional surveillance programmes, agreed objectives, priorities, and methods specified in the infection prevention programme, and with an equity focus.</w:t>
            </w:r>
          </w:p>
          <w:p w14:paraId="4FC7BA44" w14:textId="77777777" w:rsidR="00EB7645" w:rsidRPr="00BE00C7" w:rsidRDefault="008E41C3" w:rsidP="00BE00C7">
            <w:pPr>
              <w:pStyle w:val="OutcomeDescription"/>
              <w:spacing w:before="120" w:after="120"/>
              <w:rPr>
                <w:rFonts w:cs="Arial"/>
                <w:lang w:eastAsia="en-NZ"/>
              </w:rPr>
            </w:pPr>
          </w:p>
        </w:tc>
        <w:tc>
          <w:tcPr>
            <w:tcW w:w="0" w:type="auto"/>
          </w:tcPr>
          <w:p w14:paraId="3C419799" w14:textId="77777777" w:rsidR="00EB7645" w:rsidRPr="00BE00C7" w:rsidRDefault="008E41C3" w:rsidP="00BE00C7">
            <w:pPr>
              <w:pStyle w:val="OutcomeDescription"/>
              <w:spacing w:before="120" w:after="120"/>
              <w:rPr>
                <w:rFonts w:cs="Arial"/>
                <w:lang w:eastAsia="en-NZ"/>
              </w:rPr>
            </w:pPr>
            <w:r w:rsidRPr="00BE00C7">
              <w:rPr>
                <w:rFonts w:cs="Arial"/>
                <w:lang w:eastAsia="en-NZ"/>
              </w:rPr>
              <w:t>FA</w:t>
            </w:r>
          </w:p>
        </w:tc>
        <w:tc>
          <w:tcPr>
            <w:tcW w:w="0" w:type="auto"/>
          </w:tcPr>
          <w:p w14:paraId="3B619AB4" w14:textId="77777777" w:rsidR="00EB7645" w:rsidRPr="00BE00C7" w:rsidRDefault="008E41C3" w:rsidP="00BE00C7">
            <w:pPr>
              <w:pStyle w:val="OutcomeDescription"/>
              <w:spacing w:before="120" w:after="120"/>
              <w:rPr>
                <w:rFonts w:cs="Arial"/>
                <w:lang w:eastAsia="en-NZ"/>
              </w:rPr>
            </w:pPr>
            <w:r w:rsidRPr="00BE00C7">
              <w:rPr>
                <w:rFonts w:cs="Arial"/>
                <w:lang w:eastAsia="en-NZ"/>
              </w:rPr>
              <w:t>Infection surveillance is an integral part of the infection control programme and is described in the Bupa infection control policy manual. Monthly infection data is collected for all infections based on signs, symptoms, and definition of infection. Infect</w:t>
            </w:r>
            <w:r w:rsidRPr="00BE00C7">
              <w:rPr>
                <w:rFonts w:cs="Arial"/>
                <w:lang w:eastAsia="en-NZ"/>
              </w:rPr>
              <w:t>ions are entered into the electronic RiskMan register, the electronic database, and the electronic resident management system. Surveillance of all infections (including organisms) is collated onto a monthly infection summary. This data is monitored and ana</w:t>
            </w:r>
            <w:r w:rsidRPr="00BE00C7">
              <w:rPr>
                <w:rFonts w:cs="Arial"/>
                <w:lang w:eastAsia="en-NZ"/>
              </w:rPr>
              <w:t>lysed for trends, monthly and annually. Benchmarking occurs with other Bupa facilities. The service incorporates ethnicity data into surveillance methods and data captured around infections. Infection control surveillance is discussed at infection control,</w:t>
            </w:r>
            <w:r w:rsidRPr="00BE00C7">
              <w:rPr>
                <w:rFonts w:cs="Arial"/>
                <w:lang w:eastAsia="en-NZ"/>
              </w:rPr>
              <w:t xml:space="preserve"> clinical and staff meetings. Meeting minutes and graphs are displayed for staff. Action plans are required for any infection rates of concern. Internal infection control audits are completed with corrective actions for areas of improvement. The service re</w:t>
            </w:r>
            <w:r w:rsidRPr="00BE00C7">
              <w:rPr>
                <w:rFonts w:cs="Arial"/>
                <w:lang w:eastAsia="en-NZ"/>
              </w:rPr>
              <w:t xml:space="preserve">ceives regular notifications and alerts from Te Whatu Ora Health- Te Pae Hauora o Ruahine o Tararua MidCentral. </w:t>
            </w:r>
          </w:p>
          <w:p w14:paraId="2A78C83A" w14:textId="77777777" w:rsidR="00EB7645" w:rsidRPr="00BE00C7" w:rsidRDefault="008E41C3" w:rsidP="00BE00C7">
            <w:pPr>
              <w:pStyle w:val="OutcomeDescription"/>
              <w:spacing w:before="120" w:after="120"/>
              <w:rPr>
                <w:rFonts w:cs="Arial"/>
                <w:lang w:eastAsia="en-NZ"/>
              </w:rPr>
            </w:pPr>
            <w:r w:rsidRPr="00BE00C7">
              <w:rPr>
                <w:rFonts w:cs="Arial"/>
                <w:lang w:eastAsia="en-NZ"/>
              </w:rPr>
              <w:t>Infections, including outbreaks, are reported, and reviewed, so improvements can be made to reduce healthcare acquired infections (HAI). Educat</w:t>
            </w:r>
            <w:r w:rsidRPr="00BE00C7">
              <w:rPr>
                <w:rFonts w:cs="Arial"/>
                <w:lang w:eastAsia="en-NZ"/>
              </w:rPr>
              <w:t xml:space="preserve">ion includes monitoring of antimicrobial medication, aseptic technique, and transmission-based precautions. The service has recorded 10 Covid-19 outbreaks since the previous audit with a range of one to at most 26 residents </w:t>
            </w:r>
            <w:r w:rsidRPr="00BE00C7">
              <w:rPr>
                <w:rFonts w:cs="Arial"/>
                <w:lang w:eastAsia="en-NZ"/>
              </w:rPr>
              <w:lastRenderedPageBreak/>
              <w:t>affected with the different even</w:t>
            </w:r>
            <w:r w:rsidRPr="00BE00C7">
              <w:rPr>
                <w:rFonts w:cs="Arial"/>
                <w:lang w:eastAsia="en-NZ"/>
              </w:rPr>
              <w:t>ts: one Respiratory Syncytial Virus (RSV) in August 2022 and two gastroenteritis related outbreaks (August 2022 and September 2023). All the outbreaks were well documented with quality improvement corrective action plans put in place for each outbreak. The</w:t>
            </w:r>
            <w:r w:rsidRPr="00BE00C7">
              <w:rPr>
                <w:rFonts w:cs="Arial"/>
                <w:lang w:eastAsia="en-NZ"/>
              </w:rPr>
              <w:t>y were well managed and reported to Public Health.</w:t>
            </w:r>
          </w:p>
          <w:p w14:paraId="76A634EE" w14:textId="77777777" w:rsidR="00EB7645" w:rsidRPr="00BE00C7" w:rsidRDefault="008E41C3" w:rsidP="00BE00C7">
            <w:pPr>
              <w:pStyle w:val="OutcomeDescription"/>
              <w:spacing w:before="120" w:after="120"/>
              <w:rPr>
                <w:rFonts w:cs="Arial"/>
                <w:lang w:eastAsia="en-NZ"/>
              </w:rPr>
            </w:pPr>
          </w:p>
        </w:tc>
      </w:tr>
      <w:tr w:rsidR="001272B0" w14:paraId="4D40A05E" w14:textId="77777777">
        <w:tc>
          <w:tcPr>
            <w:tcW w:w="0" w:type="auto"/>
          </w:tcPr>
          <w:p w14:paraId="5C2CB5F0" w14:textId="77777777" w:rsidR="00EB7645" w:rsidRPr="00BE00C7" w:rsidRDefault="008E41C3" w:rsidP="00BE00C7">
            <w:pPr>
              <w:pStyle w:val="OutcomeDescription"/>
              <w:spacing w:before="120" w:after="120"/>
              <w:rPr>
                <w:rFonts w:cs="Arial"/>
                <w:lang w:eastAsia="en-NZ"/>
              </w:rPr>
            </w:pPr>
            <w:r w:rsidRPr="00BE00C7">
              <w:rPr>
                <w:rFonts w:cs="Arial"/>
                <w:lang w:eastAsia="en-NZ"/>
              </w:rPr>
              <w:lastRenderedPageBreak/>
              <w:t>Subsection 6.1: A process of restraint</w:t>
            </w:r>
          </w:p>
          <w:p w14:paraId="3A4C977F" w14:textId="77777777" w:rsidR="00EB7645" w:rsidRPr="00BE00C7" w:rsidRDefault="008E41C3" w:rsidP="00BE00C7">
            <w:pPr>
              <w:pStyle w:val="OutcomeDescription"/>
              <w:spacing w:before="120" w:after="120"/>
              <w:rPr>
                <w:rFonts w:cs="Arial"/>
                <w:lang w:eastAsia="en-NZ"/>
              </w:rPr>
            </w:pPr>
            <w:r w:rsidRPr="00BE00C7">
              <w:rPr>
                <w:rFonts w:cs="Arial"/>
                <w:lang w:eastAsia="en-NZ"/>
              </w:rPr>
              <w:t>The people: I trust the service provider is committed to improving policies, systems, and processes to ensure I am free from restrictions.</w:t>
            </w:r>
            <w:r w:rsidRPr="00BE00C7">
              <w:rPr>
                <w:rFonts w:cs="Arial"/>
                <w:lang w:eastAsia="en-NZ"/>
              </w:rPr>
              <w:br/>
              <w:t>Te Tiriti: Service provid</w:t>
            </w:r>
            <w:r w:rsidRPr="00BE00C7">
              <w:rPr>
                <w:rFonts w:cs="Arial"/>
                <w:lang w:eastAsia="en-NZ"/>
              </w:rPr>
              <w:t>ers work in partnership with Māori to ensure services are mana enhancing and use least restrictive practices.</w:t>
            </w:r>
            <w:r w:rsidRPr="00BE00C7">
              <w:rPr>
                <w:rFonts w:cs="Arial"/>
                <w:lang w:eastAsia="en-NZ"/>
              </w:rPr>
              <w:br/>
              <w:t>As service providers: We demonstrate the rationale for the use of restraint in the context of aiming for elimination.</w:t>
            </w:r>
          </w:p>
          <w:p w14:paraId="275CBEC7" w14:textId="77777777" w:rsidR="00EB7645" w:rsidRPr="00BE00C7" w:rsidRDefault="008E41C3" w:rsidP="00BE00C7">
            <w:pPr>
              <w:pStyle w:val="OutcomeDescription"/>
              <w:spacing w:before="120" w:after="120"/>
              <w:rPr>
                <w:rFonts w:cs="Arial"/>
                <w:lang w:eastAsia="en-NZ"/>
              </w:rPr>
            </w:pPr>
          </w:p>
        </w:tc>
        <w:tc>
          <w:tcPr>
            <w:tcW w:w="0" w:type="auto"/>
          </w:tcPr>
          <w:p w14:paraId="2C0F9164" w14:textId="77777777" w:rsidR="00EB7645" w:rsidRPr="00BE00C7" w:rsidRDefault="008E41C3" w:rsidP="00BE00C7">
            <w:pPr>
              <w:pStyle w:val="OutcomeDescription"/>
              <w:spacing w:before="120" w:after="120"/>
              <w:rPr>
                <w:rFonts w:cs="Arial"/>
                <w:lang w:eastAsia="en-NZ"/>
              </w:rPr>
            </w:pPr>
            <w:r w:rsidRPr="00BE00C7">
              <w:rPr>
                <w:rFonts w:cs="Arial"/>
                <w:lang w:eastAsia="en-NZ"/>
              </w:rPr>
              <w:t>FA</w:t>
            </w:r>
          </w:p>
        </w:tc>
        <w:tc>
          <w:tcPr>
            <w:tcW w:w="0" w:type="auto"/>
          </w:tcPr>
          <w:p w14:paraId="6C496C89" w14:textId="77777777" w:rsidR="00EB7645" w:rsidRPr="00BE00C7" w:rsidRDefault="008E41C3" w:rsidP="00BE00C7">
            <w:pPr>
              <w:pStyle w:val="OutcomeDescription"/>
              <w:spacing w:before="120" w:after="120"/>
              <w:rPr>
                <w:rFonts w:cs="Arial"/>
                <w:lang w:eastAsia="en-NZ"/>
              </w:rPr>
            </w:pPr>
            <w:r w:rsidRPr="00BE00C7">
              <w:rPr>
                <w:rFonts w:cs="Arial"/>
                <w:lang w:eastAsia="en-NZ"/>
              </w:rPr>
              <w:t>Bupa Riverstone is commi</w:t>
            </w:r>
            <w:r w:rsidRPr="00BE00C7">
              <w:rPr>
                <w:rFonts w:cs="Arial"/>
                <w:lang w:eastAsia="en-NZ"/>
              </w:rPr>
              <w:t>tted to providing service to residents without use of restraint. At the time of the audit there were no residents using restraints. The service has been restraint free since the service opened in 2021. Policies and procedures meet the requirements of the s</w:t>
            </w:r>
            <w:r w:rsidRPr="00BE00C7">
              <w:rPr>
                <w:rFonts w:cs="Arial"/>
                <w:lang w:eastAsia="en-NZ"/>
              </w:rPr>
              <w:t>tandards. The national restraint group is responsible for the Bupa restraint elimination strategy and for monitoring restraint use in the organisation. Restraint is discussed at the clinical governance and board level.</w:t>
            </w:r>
          </w:p>
          <w:p w14:paraId="57D5C159" w14:textId="77777777" w:rsidR="00EB7645" w:rsidRPr="00BE00C7" w:rsidRDefault="008E41C3" w:rsidP="00BE00C7">
            <w:pPr>
              <w:pStyle w:val="OutcomeDescription"/>
              <w:spacing w:before="120" w:after="120"/>
              <w:rPr>
                <w:rFonts w:cs="Arial"/>
                <w:lang w:eastAsia="en-NZ"/>
              </w:rPr>
            </w:pPr>
            <w:r w:rsidRPr="00BE00C7">
              <w:rPr>
                <w:rFonts w:cs="Arial"/>
                <w:lang w:eastAsia="en-NZ"/>
              </w:rPr>
              <w:t>Restraint policy confirms that restra</w:t>
            </w:r>
            <w:r w:rsidRPr="00BE00C7">
              <w:rPr>
                <w:rFonts w:cs="Arial"/>
                <w:lang w:eastAsia="en-NZ"/>
              </w:rPr>
              <w:t xml:space="preserve">int consideration and application must be done in partnership with families/whānau, and the choice of device must be the least restrictive possible. At all times when restraint is considered, Bupa Riverstone will work in partnership with Māori, to promote </w:t>
            </w:r>
            <w:r w:rsidRPr="00BE00C7">
              <w:rPr>
                <w:rFonts w:cs="Arial"/>
                <w:lang w:eastAsia="en-NZ"/>
              </w:rPr>
              <w:t>and ensure services are mana enhancing. A review of the documentation available for residents potentially requiring restraint, included processes and resources for assessment, consent, monitoring, and evaluation. The restraint approval process includes the</w:t>
            </w:r>
            <w:r w:rsidRPr="00BE00C7">
              <w:rPr>
                <w:rFonts w:cs="Arial"/>
                <w:lang w:eastAsia="en-NZ"/>
              </w:rPr>
              <w:t xml:space="preserve"> resident, EPOA, GP, and restraint coordinator.</w:t>
            </w:r>
          </w:p>
          <w:p w14:paraId="3E675DA8" w14:textId="77777777" w:rsidR="00EB7645" w:rsidRPr="00BE00C7" w:rsidRDefault="008E41C3" w:rsidP="00BE00C7">
            <w:pPr>
              <w:pStyle w:val="OutcomeDescription"/>
              <w:spacing w:before="120" w:after="120"/>
              <w:rPr>
                <w:rFonts w:cs="Arial"/>
                <w:lang w:eastAsia="en-NZ"/>
              </w:rPr>
            </w:pPr>
            <w:r w:rsidRPr="00BE00C7">
              <w:rPr>
                <w:rFonts w:cs="Arial"/>
                <w:lang w:eastAsia="en-NZ"/>
              </w:rPr>
              <w:t>Restraint related training which includes policies and procedures related to restraint, cultural practices and de-escalation strategies is completed as part of the mandatory training plan and orientation. Sta</w:t>
            </w:r>
            <w:r w:rsidRPr="00BE00C7">
              <w:rPr>
                <w:rFonts w:cs="Arial"/>
                <w:lang w:eastAsia="en-NZ"/>
              </w:rPr>
              <w:t>ff have completed the annual restraint free and restraint competency. Restraint free audit was completed in September 2023 and demonstrated compliance with expected standard. The restraint coordinator has attended the Bupa national restraint teleconference</w:t>
            </w:r>
            <w:r w:rsidRPr="00BE00C7">
              <w:rPr>
                <w:rFonts w:cs="Arial"/>
                <w:lang w:eastAsia="en-NZ"/>
              </w:rPr>
              <w:t xml:space="preserve"> held in July 2023. Restraint meetings have been completed as scheduled since last audit. </w:t>
            </w:r>
          </w:p>
          <w:p w14:paraId="1E80C635" w14:textId="77777777" w:rsidR="00EB7645" w:rsidRPr="00BE00C7" w:rsidRDefault="008E41C3" w:rsidP="00BE00C7">
            <w:pPr>
              <w:pStyle w:val="OutcomeDescription"/>
              <w:spacing w:before="120" w:after="120"/>
              <w:rPr>
                <w:rFonts w:cs="Arial"/>
                <w:lang w:eastAsia="en-NZ"/>
              </w:rPr>
            </w:pPr>
          </w:p>
        </w:tc>
      </w:tr>
    </w:tbl>
    <w:p w14:paraId="43550A11" w14:textId="77777777" w:rsidR="00EB7645" w:rsidRPr="00BE00C7" w:rsidRDefault="008E41C3" w:rsidP="00BE00C7">
      <w:pPr>
        <w:pStyle w:val="OutcomeDescription"/>
        <w:spacing w:before="120" w:after="120"/>
        <w:rPr>
          <w:rFonts w:cs="Arial"/>
          <w:lang w:eastAsia="en-NZ"/>
        </w:rPr>
      </w:pPr>
      <w:bookmarkStart w:id="56" w:name="AuditSummaryAttainment"/>
      <w:bookmarkEnd w:id="56"/>
    </w:p>
    <w:p w14:paraId="307018CD" w14:textId="77777777" w:rsidR="00460D43" w:rsidRDefault="008E41C3">
      <w:pPr>
        <w:pStyle w:val="Heading1"/>
        <w:rPr>
          <w:rFonts w:cs="Arial"/>
        </w:rPr>
      </w:pPr>
      <w:r>
        <w:rPr>
          <w:rFonts w:cs="Arial"/>
        </w:rPr>
        <w:lastRenderedPageBreak/>
        <w:t>Specific results for criterion where corrective actions are required</w:t>
      </w:r>
    </w:p>
    <w:p w14:paraId="57743628" w14:textId="77777777" w:rsidR="00460D43" w:rsidRDefault="008E41C3">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w:t>
      </w:r>
      <w:r>
        <w:rPr>
          <w:rFonts w:cs="Arial"/>
          <w:sz w:val="24"/>
          <w:lang w:eastAsia="en-NZ"/>
        </w:rPr>
        <w:t xml:space="preserve">is rated partially attained (PA) or unattained (UA) specific corrective actions are recorded under the relevant criteria for the </w:t>
      </w:r>
      <w:r>
        <w:rPr>
          <w:rFonts w:cs="Arial"/>
          <w:sz w:val="24"/>
          <w:lang w:eastAsia="en-NZ"/>
        </w:rPr>
        <w:t>subsection</w:t>
      </w:r>
      <w:r>
        <w:rPr>
          <w:rFonts w:cs="Arial"/>
          <w:sz w:val="24"/>
          <w:lang w:eastAsia="en-NZ"/>
        </w:rPr>
        <w:t>.  The following table contains the criterion where corrective actions have been recorded.</w:t>
      </w:r>
    </w:p>
    <w:p w14:paraId="204E7386" w14:textId="77777777" w:rsidR="00460D43" w:rsidRDefault="008E41C3">
      <w:pPr>
        <w:pStyle w:val="OutcomeDescription"/>
        <w:spacing w:before="240"/>
        <w:rPr>
          <w:rFonts w:cs="Arial"/>
          <w:sz w:val="24"/>
          <w:lang w:eastAsia="en-NZ"/>
        </w:rPr>
      </w:pPr>
      <w:r>
        <w:rPr>
          <w:rFonts w:cs="Arial"/>
          <w:sz w:val="24"/>
          <w:lang w:eastAsia="en-NZ"/>
        </w:rPr>
        <w:t xml:space="preserve">Criterion can be linked to the relevant </w:t>
      </w:r>
      <w:r>
        <w:rPr>
          <w:rFonts w:cs="Arial"/>
          <w:sz w:val="24"/>
          <w:lang w:eastAsia="en-NZ"/>
        </w:rPr>
        <w:t xml:space="preserve">subsection </w:t>
      </w:r>
      <w:r>
        <w:rPr>
          <w:rFonts w:cs="Arial"/>
          <w:sz w:val="24"/>
          <w:lang w:eastAsia="en-NZ"/>
        </w:rPr>
        <w:t xml:space="preserve">by looking at the code.  For example, </w:t>
      </w:r>
      <w:r w:rsidRPr="00FB778F">
        <w:rPr>
          <w:rFonts w:cs="Arial"/>
          <w:sz w:val="24"/>
          <w:lang w:eastAsia="en-NZ"/>
        </w:rPr>
        <w:t xml:space="preserve"> Criterion 1.1.1 My service provider shall embed and enact Te Tiriti o Waitangi within all its work, recognising Māori, and supporting Māori in their aspirations, what</w:t>
      </w:r>
      <w:r w:rsidRPr="00FB778F">
        <w:rPr>
          <w:rFonts w:cs="Arial"/>
          <w:sz w:val="24"/>
          <w:lang w:eastAsia="en-NZ"/>
        </w:rPr>
        <w:t xml:space="preserve">ever they are (that is, recognising mana motuhake) relates to subsection 1.1: Pae ora healthy futures in Section 1 Our rights. </w:t>
      </w:r>
    </w:p>
    <w:p w14:paraId="7CB2B118" w14:textId="77777777" w:rsidR="00460D43" w:rsidRDefault="008E41C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w:t>
      </w:r>
      <w:r>
        <w:rPr>
          <w:rFonts w:cs="Arial"/>
          <w:sz w:val="24"/>
          <w:lang w:eastAsia="en-NZ"/>
        </w:rPr>
        <w:t>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6"/>
        <w:gridCol w:w="1333"/>
        <w:gridCol w:w="4602"/>
        <w:gridCol w:w="2674"/>
        <w:gridCol w:w="2423"/>
      </w:tblGrid>
      <w:tr w:rsidR="001272B0" w14:paraId="03067070" w14:textId="77777777">
        <w:tc>
          <w:tcPr>
            <w:tcW w:w="0" w:type="auto"/>
          </w:tcPr>
          <w:p w14:paraId="6E40E89E" w14:textId="77777777" w:rsidR="00EB7645" w:rsidRPr="00BE00C7" w:rsidRDefault="008E41C3"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14:paraId="4B28DBD3" w14:textId="77777777" w:rsidR="00EB7645" w:rsidRPr="00BE00C7" w:rsidRDefault="008E41C3"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7986132D" w14:textId="77777777" w:rsidR="00EB7645" w:rsidRPr="00BE00C7" w:rsidRDefault="008E41C3"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279AAA46" w14:textId="77777777" w:rsidR="00EB7645" w:rsidRPr="00BE00C7" w:rsidRDefault="008E41C3" w:rsidP="00BE00C7">
            <w:pPr>
              <w:pStyle w:val="OutcomeDescription"/>
              <w:spacing w:before="120" w:after="120"/>
              <w:rPr>
                <w:rFonts w:cs="Arial"/>
                <w:b/>
                <w:lang w:eastAsia="en-NZ"/>
              </w:rPr>
            </w:pPr>
            <w:r w:rsidRPr="00BE00C7">
              <w:rPr>
                <w:rFonts w:cs="Arial"/>
                <w:b/>
                <w:lang w:eastAsia="en-NZ"/>
              </w:rPr>
              <w:t>Audit Finding</w:t>
            </w:r>
          </w:p>
        </w:tc>
        <w:tc>
          <w:tcPr>
            <w:tcW w:w="0" w:type="auto"/>
          </w:tcPr>
          <w:p w14:paraId="7382FBE5" w14:textId="77777777" w:rsidR="00EB7645" w:rsidRPr="00BE00C7" w:rsidRDefault="008E41C3"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1272B0" w14:paraId="47ADDE05" w14:textId="77777777">
        <w:tc>
          <w:tcPr>
            <w:tcW w:w="0" w:type="auto"/>
          </w:tcPr>
          <w:p w14:paraId="29143010" w14:textId="77777777" w:rsidR="00EB7645" w:rsidRPr="00BE00C7" w:rsidRDefault="008E41C3" w:rsidP="00BE00C7">
            <w:pPr>
              <w:pStyle w:val="OutcomeDescription"/>
              <w:spacing w:before="120" w:after="120"/>
              <w:rPr>
                <w:rFonts w:cs="Arial"/>
                <w:lang w:eastAsia="en-NZ"/>
              </w:rPr>
            </w:pPr>
            <w:r w:rsidRPr="00BE00C7">
              <w:rPr>
                <w:rFonts w:cs="Arial"/>
                <w:lang w:eastAsia="en-NZ"/>
              </w:rPr>
              <w:t>Criterion 2.2.5</w:t>
            </w:r>
          </w:p>
          <w:p w14:paraId="06849236" w14:textId="77777777" w:rsidR="00EB7645" w:rsidRPr="00BE00C7" w:rsidRDefault="008E41C3" w:rsidP="00BE00C7">
            <w:pPr>
              <w:pStyle w:val="OutcomeDescription"/>
              <w:spacing w:before="120" w:after="120"/>
              <w:rPr>
                <w:rFonts w:cs="Arial"/>
                <w:lang w:eastAsia="en-NZ"/>
              </w:rPr>
            </w:pPr>
            <w:r w:rsidRPr="00BE00C7">
              <w:rPr>
                <w:rFonts w:cs="Arial"/>
                <w:lang w:eastAsia="en-NZ"/>
              </w:rPr>
              <w:t>Service providers shall follow the National Adverse Event Reporting Policy for internal and ext</w:t>
            </w:r>
            <w:r w:rsidRPr="00BE00C7">
              <w:rPr>
                <w:rFonts w:cs="Arial"/>
                <w:lang w:eastAsia="en-NZ"/>
              </w:rPr>
              <w:t>ernal reporting (where required) to reduce preventable harm by supporting systems learnings.</w:t>
            </w:r>
          </w:p>
        </w:tc>
        <w:tc>
          <w:tcPr>
            <w:tcW w:w="0" w:type="auto"/>
          </w:tcPr>
          <w:p w14:paraId="26E9D52B" w14:textId="77777777" w:rsidR="00EB7645" w:rsidRPr="00BE00C7" w:rsidRDefault="008E41C3" w:rsidP="00BE00C7">
            <w:pPr>
              <w:pStyle w:val="OutcomeDescription"/>
              <w:spacing w:before="120" w:after="120"/>
              <w:rPr>
                <w:rFonts w:cs="Arial"/>
                <w:lang w:eastAsia="en-NZ"/>
              </w:rPr>
            </w:pPr>
            <w:r w:rsidRPr="00BE00C7">
              <w:rPr>
                <w:rFonts w:cs="Arial"/>
                <w:lang w:eastAsia="en-NZ"/>
              </w:rPr>
              <w:t>PA Low</w:t>
            </w:r>
          </w:p>
        </w:tc>
        <w:tc>
          <w:tcPr>
            <w:tcW w:w="0" w:type="auto"/>
          </w:tcPr>
          <w:p w14:paraId="73A3AB42" w14:textId="77777777" w:rsidR="00EB7645" w:rsidRPr="00BE00C7" w:rsidRDefault="008E41C3" w:rsidP="00BE00C7">
            <w:pPr>
              <w:pStyle w:val="OutcomeDescription"/>
              <w:spacing w:before="120" w:after="120"/>
              <w:rPr>
                <w:rFonts w:cs="Arial"/>
                <w:lang w:eastAsia="en-NZ"/>
              </w:rPr>
            </w:pPr>
            <w:r w:rsidRPr="00BE00C7">
              <w:rPr>
                <w:rFonts w:cs="Arial"/>
                <w:lang w:eastAsia="en-NZ"/>
              </w:rPr>
              <w:t>Incidents and accidents are completed electronically by the individual who witnessed the event, with support provided by the RNs. Registered nurses are then</w:t>
            </w:r>
            <w:r w:rsidRPr="00BE00C7">
              <w:rPr>
                <w:rFonts w:cs="Arial"/>
                <w:lang w:eastAsia="en-NZ"/>
              </w:rPr>
              <w:t xml:space="preserve"> expected to document a follow-up assessment on the electronic incident report before the clinical manager review and final sign off by the general manager. A resident was admitted from hospital with a grade two pressure injury which has been actively mana</w:t>
            </w:r>
            <w:r w:rsidRPr="00BE00C7">
              <w:rPr>
                <w:rFonts w:cs="Arial"/>
                <w:lang w:eastAsia="en-NZ"/>
              </w:rPr>
              <w:t xml:space="preserve">ged by the staff and podiatrist; however, there is no evidence of an incident form completed and followed up on related to the pressure injury. </w:t>
            </w:r>
          </w:p>
          <w:p w14:paraId="68EDFE9B" w14:textId="77777777" w:rsidR="00EB7645" w:rsidRPr="00BE00C7" w:rsidRDefault="008E41C3" w:rsidP="00BE00C7">
            <w:pPr>
              <w:pStyle w:val="OutcomeDescription"/>
              <w:spacing w:before="120" w:after="120"/>
              <w:rPr>
                <w:rFonts w:cs="Arial"/>
                <w:lang w:eastAsia="en-NZ"/>
              </w:rPr>
            </w:pPr>
          </w:p>
        </w:tc>
        <w:tc>
          <w:tcPr>
            <w:tcW w:w="0" w:type="auto"/>
          </w:tcPr>
          <w:p w14:paraId="0D4D756D" w14:textId="77777777" w:rsidR="00EB7645" w:rsidRPr="00BE00C7" w:rsidRDefault="008E41C3" w:rsidP="00BE00C7">
            <w:pPr>
              <w:pStyle w:val="OutcomeDescription"/>
              <w:spacing w:before="120" w:after="120"/>
              <w:rPr>
                <w:rFonts w:cs="Arial"/>
                <w:lang w:eastAsia="en-NZ"/>
              </w:rPr>
            </w:pPr>
            <w:r w:rsidRPr="00BE00C7">
              <w:rPr>
                <w:rFonts w:cs="Arial"/>
                <w:lang w:eastAsia="en-NZ"/>
              </w:rPr>
              <w:t xml:space="preserve">There was no incident form completed for resident who returned from hospital with a pressure injury in August </w:t>
            </w:r>
            <w:r w:rsidRPr="00BE00C7">
              <w:rPr>
                <w:rFonts w:cs="Arial"/>
                <w:lang w:eastAsia="en-NZ"/>
              </w:rPr>
              <w:t>2023.</w:t>
            </w:r>
          </w:p>
          <w:p w14:paraId="6F9E8666" w14:textId="77777777" w:rsidR="00EB7645" w:rsidRPr="00BE00C7" w:rsidRDefault="008E41C3" w:rsidP="00BE00C7">
            <w:pPr>
              <w:pStyle w:val="OutcomeDescription"/>
              <w:spacing w:before="120" w:after="120"/>
              <w:rPr>
                <w:rFonts w:cs="Arial"/>
                <w:lang w:eastAsia="en-NZ"/>
              </w:rPr>
            </w:pPr>
          </w:p>
        </w:tc>
        <w:tc>
          <w:tcPr>
            <w:tcW w:w="0" w:type="auto"/>
          </w:tcPr>
          <w:p w14:paraId="2F96F2EA" w14:textId="77777777" w:rsidR="00EB7645" w:rsidRPr="00BE00C7" w:rsidRDefault="008E41C3" w:rsidP="00BE00C7">
            <w:pPr>
              <w:pStyle w:val="OutcomeDescription"/>
              <w:spacing w:before="120" w:after="120"/>
              <w:rPr>
                <w:rFonts w:cs="Arial"/>
                <w:lang w:eastAsia="en-NZ"/>
              </w:rPr>
            </w:pPr>
            <w:r w:rsidRPr="00BE00C7">
              <w:rPr>
                <w:rFonts w:cs="Arial"/>
                <w:lang w:eastAsia="en-NZ"/>
              </w:rPr>
              <w:t xml:space="preserve">Ensure event reports are completed for residents presenting with a reportable adverse event. </w:t>
            </w:r>
          </w:p>
          <w:p w14:paraId="4CF1B839" w14:textId="77777777" w:rsidR="00EB7645" w:rsidRPr="00BE00C7" w:rsidRDefault="008E41C3" w:rsidP="00BE00C7">
            <w:pPr>
              <w:pStyle w:val="OutcomeDescription"/>
              <w:spacing w:before="120" w:after="120"/>
              <w:rPr>
                <w:rFonts w:cs="Arial"/>
                <w:lang w:eastAsia="en-NZ"/>
              </w:rPr>
            </w:pPr>
          </w:p>
          <w:p w14:paraId="70354BE7" w14:textId="77777777" w:rsidR="00EB7645" w:rsidRPr="00BE00C7" w:rsidRDefault="008E41C3" w:rsidP="00BE00C7">
            <w:pPr>
              <w:pStyle w:val="OutcomeDescription"/>
              <w:spacing w:before="120" w:after="120"/>
              <w:rPr>
                <w:rFonts w:cs="Arial"/>
                <w:lang w:eastAsia="en-NZ"/>
              </w:rPr>
            </w:pPr>
            <w:r w:rsidRPr="00BE00C7">
              <w:rPr>
                <w:rFonts w:cs="Arial"/>
                <w:lang w:eastAsia="en-NZ"/>
              </w:rPr>
              <w:t>90 days</w:t>
            </w:r>
          </w:p>
        </w:tc>
      </w:tr>
      <w:tr w:rsidR="001272B0" w14:paraId="7EC122E9" w14:textId="77777777">
        <w:tc>
          <w:tcPr>
            <w:tcW w:w="0" w:type="auto"/>
          </w:tcPr>
          <w:p w14:paraId="742B3E74" w14:textId="77777777" w:rsidR="00EB7645" w:rsidRPr="00BE00C7" w:rsidRDefault="008E41C3" w:rsidP="00BE00C7">
            <w:pPr>
              <w:pStyle w:val="OutcomeDescription"/>
              <w:spacing w:before="120" w:after="120"/>
              <w:rPr>
                <w:rFonts w:cs="Arial"/>
                <w:lang w:eastAsia="en-NZ"/>
              </w:rPr>
            </w:pPr>
            <w:r w:rsidRPr="00BE00C7">
              <w:rPr>
                <w:rFonts w:cs="Arial"/>
                <w:lang w:eastAsia="en-NZ"/>
              </w:rPr>
              <w:t>Criterion 2.3.1</w:t>
            </w:r>
          </w:p>
          <w:p w14:paraId="3A07E3C6" w14:textId="77777777" w:rsidR="00EB7645" w:rsidRPr="00BE00C7" w:rsidRDefault="008E41C3" w:rsidP="00BE00C7">
            <w:pPr>
              <w:pStyle w:val="OutcomeDescription"/>
              <w:spacing w:before="120" w:after="120"/>
              <w:rPr>
                <w:rFonts w:cs="Arial"/>
                <w:lang w:eastAsia="en-NZ"/>
              </w:rPr>
            </w:pPr>
            <w:r w:rsidRPr="00BE00C7">
              <w:rPr>
                <w:rFonts w:cs="Arial"/>
                <w:lang w:eastAsia="en-NZ"/>
              </w:rPr>
              <w:t xml:space="preserve">Service providers shall ensure there are sufficient health care and support workers on duty at all times to provide </w:t>
            </w:r>
            <w:r w:rsidRPr="00BE00C7">
              <w:rPr>
                <w:rFonts w:cs="Arial"/>
                <w:lang w:eastAsia="en-NZ"/>
              </w:rPr>
              <w:t xml:space="preserve">culturally </w:t>
            </w:r>
            <w:r w:rsidRPr="00BE00C7">
              <w:rPr>
                <w:rFonts w:cs="Arial"/>
                <w:lang w:eastAsia="en-NZ"/>
              </w:rPr>
              <w:lastRenderedPageBreak/>
              <w:t>and clinically safe services.</w:t>
            </w:r>
          </w:p>
        </w:tc>
        <w:tc>
          <w:tcPr>
            <w:tcW w:w="0" w:type="auto"/>
          </w:tcPr>
          <w:p w14:paraId="5BB9F1AE" w14:textId="77777777" w:rsidR="00EB7645" w:rsidRPr="00BE00C7" w:rsidRDefault="008E41C3" w:rsidP="00BE00C7">
            <w:pPr>
              <w:pStyle w:val="OutcomeDescription"/>
              <w:spacing w:before="120" w:after="120"/>
              <w:rPr>
                <w:rFonts w:cs="Arial"/>
                <w:lang w:eastAsia="en-NZ"/>
              </w:rPr>
            </w:pPr>
            <w:r w:rsidRPr="00BE00C7">
              <w:rPr>
                <w:rFonts w:cs="Arial"/>
                <w:lang w:eastAsia="en-NZ"/>
              </w:rPr>
              <w:lastRenderedPageBreak/>
              <w:t>PA Low</w:t>
            </w:r>
          </w:p>
        </w:tc>
        <w:tc>
          <w:tcPr>
            <w:tcW w:w="0" w:type="auto"/>
          </w:tcPr>
          <w:p w14:paraId="07797662" w14:textId="77777777" w:rsidR="00EB7645" w:rsidRPr="00BE00C7" w:rsidRDefault="008E41C3" w:rsidP="00BE00C7">
            <w:pPr>
              <w:pStyle w:val="OutcomeDescription"/>
              <w:spacing w:before="120" w:after="120"/>
              <w:rPr>
                <w:rFonts w:cs="Arial"/>
                <w:lang w:eastAsia="en-NZ"/>
              </w:rPr>
            </w:pPr>
            <w:r w:rsidRPr="00BE00C7">
              <w:rPr>
                <w:rFonts w:cs="Arial"/>
                <w:lang w:eastAsia="en-NZ"/>
              </w:rPr>
              <w:t xml:space="preserve">At the time this audit was undertaken, there was a significant national health workforce shortage. Findings in this audit relating to staff shortages should be read in the context of this national issue. </w:t>
            </w:r>
          </w:p>
          <w:p w14:paraId="59BF3CBB" w14:textId="77777777" w:rsidR="00EB7645" w:rsidRPr="00BE00C7" w:rsidRDefault="008E41C3" w:rsidP="00BE00C7">
            <w:pPr>
              <w:pStyle w:val="OutcomeDescription"/>
              <w:spacing w:before="120" w:after="120"/>
              <w:rPr>
                <w:rFonts w:cs="Arial"/>
                <w:lang w:eastAsia="en-NZ"/>
              </w:rPr>
            </w:pPr>
            <w:r w:rsidRPr="00BE00C7">
              <w:rPr>
                <w:rFonts w:cs="Arial"/>
                <w:lang w:eastAsia="en-NZ"/>
              </w:rPr>
              <w:lastRenderedPageBreak/>
              <w:t>The</w:t>
            </w:r>
            <w:r w:rsidRPr="00BE00C7">
              <w:rPr>
                <w:rFonts w:cs="Arial"/>
                <w:lang w:eastAsia="en-NZ"/>
              </w:rPr>
              <w:t xml:space="preserve"> service has been unable to provide a registered nurse on site 24/7 as per the ARRC contract with Te Whatu Ora. It was noted that the service has attempted to mitigate the risk of this situation by utilising the clinical manager providing on-call process a</w:t>
            </w:r>
            <w:r w:rsidRPr="00BE00C7">
              <w:rPr>
                <w:rFonts w:cs="Arial"/>
                <w:lang w:eastAsia="en-NZ"/>
              </w:rPr>
              <w:t>nd sleep over shifts. The shifts not covered by RN’s are all covered by senior caregivers who are all overseas registered nurses. Section 31 registered nurse shortage notifications have been completed. Recent recruitment has seen an increase in the registe</w:t>
            </w:r>
            <w:r w:rsidRPr="00BE00C7">
              <w:rPr>
                <w:rFonts w:cs="Arial"/>
                <w:lang w:eastAsia="en-NZ"/>
              </w:rPr>
              <w:t xml:space="preserve">red nurses and are being supported with orientation. </w:t>
            </w:r>
          </w:p>
          <w:p w14:paraId="1889B571" w14:textId="77777777" w:rsidR="00EB7645" w:rsidRPr="00BE00C7" w:rsidRDefault="008E41C3" w:rsidP="00BE00C7">
            <w:pPr>
              <w:pStyle w:val="OutcomeDescription"/>
              <w:spacing w:before="120" w:after="120"/>
              <w:rPr>
                <w:rFonts w:cs="Arial"/>
                <w:lang w:eastAsia="en-NZ"/>
              </w:rPr>
            </w:pPr>
          </w:p>
        </w:tc>
        <w:tc>
          <w:tcPr>
            <w:tcW w:w="0" w:type="auto"/>
          </w:tcPr>
          <w:p w14:paraId="76026BEA" w14:textId="77777777" w:rsidR="00EB7645" w:rsidRPr="00BE00C7" w:rsidRDefault="008E41C3" w:rsidP="00BE00C7">
            <w:pPr>
              <w:pStyle w:val="OutcomeDescription"/>
              <w:spacing w:before="120" w:after="120"/>
              <w:rPr>
                <w:rFonts w:cs="Arial"/>
                <w:lang w:eastAsia="en-NZ"/>
              </w:rPr>
            </w:pPr>
            <w:r w:rsidRPr="00BE00C7">
              <w:rPr>
                <w:rFonts w:cs="Arial"/>
                <w:lang w:eastAsia="en-NZ"/>
              </w:rPr>
              <w:lastRenderedPageBreak/>
              <w:t xml:space="preserve">The service does not have sufficient numbers of registered nurses to have a registered nurse on duty at all times in the hospital level </w:t>
            </w:r>
            <w:r w:rsidRPr="00BE00C7">
              <w:rPr>
                <w:rFonts w:cs="Arial"/>
                <w:lang w:eastAsia="en-NZ"/>
              </w:rPr>
              <w:lastRenderedPageBreak/>
              <w:t>care as per ARRC agreement D17.4.</w:t>
            </w:r>
          </w:p>
          <w:p w14:paraId="55F2F53B" w14:textId="77777777" w:rsidR="00EB7645" w:rsidRPr="00BE00C7" w:rsidRDefault="008E41C3" w:rsidP="00BE00C7">
            <w:pPr>
              <w:pStyle w:val="OutcomeDescription"/>
              <w:spacing w:before="120" w:after="120"/>
              <w:rPr>
                <w:rFonts w:cs="Arial"/>
                <w:lang w:eastAsia="en-NZ"/>
              </w:rPr>
            </w:pPr>
          </w:p>
        </w:tc>
        <w:tc>
          <w:tcPr>
            <w:tcW w:w="0" w:type="auto"/>
          </w:tcPr>
          <w:p w14:paraId="64B6B0C6" w14:textId="77777777" w:rsidR="00EB7645" w:rsidRPr="00BE00C7" w:rsidRDefault="008E41C3" w:rsidP="00BE00C7">
            <w:pPr>
              <w:pStyle w:val="OutcomeDescription"/>
              <w:spacing w:before="120" w:after="120"/>
              <w:rPr>
                <w:rFonts w:cs="Arial"/>
                <w:lang w:eastAsia="en-NZ"/>
              </w:rPr>
            </w:pPr>
            <w:r w:rsidRPr="00BE00C7">
              <w:rPr>
                <w:rFonts w:cs="Arial"/>
                <w:lang w:eastAsia="en-NZ"/>
              </w:rPr>
              <w:lastRenderedPageBreak/>
              <w:t xml:space="preserve">Ensure there is </w:t>
            </w:r>
            <w:r w:rsidRPr="00BE00C7">
              <w:rPr>
                <w:rFonts w:cs="Arial"/>
                <w:lang w:eastAsia="en-NZ"/>
              </w:rPr>
              <w:t xml:space="preserve">adequate coverage of all shifts by a registered nurse to meet the requirements of the ARRC contract </w:t>
            </w:r>
            <w:r w:rsidRPr="00BE00C7">
              <w:rPr>
                <w:rFonts w:cs="Arial"/>
                <w:lang w:eastAsia="en-NZ"/>
              </w:rPr>
              <w:lastRenderedPageBreak/>
              <w:t>D17.4.</w:t>
            </w:r>
          </w:p>
          <w:p w14:paraId="4FA87BB0" w14:textId="77777777" w:rsidR="00EB7645" w:rsidRPr="00BE00C7" w:rsidRDefault="008E41C3" w:rsidP="00BE00C7">
            <w:pPr>
              <w:pStyle w:val="OutcomeDescription"/>
              <w:spacing w:before="120" w:after="120"/>
              <w:rPr>
                <w:rFonts w:cs="Arial"/>
                <w:lang w:eastAsia="en-NZ"/>
              </w:rPr>
            </w:pPr>
          </w:p>
          <w:p w14:paraId="0D9DEE06" w14:textId="77777777" w:rsidR="00EB7645" w:rsidRPr="00BE00C7" w:rsidRDefault="008E41C3" w:rsidP="00BE00C7">
            <w:pPr>
              <w:pStyle w:val="OutcomeDescription"/>
              <w:spacing w:before="120" w:after="120"/>
              <w:rPr>
                <w:rFonts w:cs="Arial"/>
                <w:lang w:eastAsia="en-NZ"/>
              </w:rPr>
            </w:pPr>
            <w:r w:rsidRPr="00BE00C7">
              <w:rPr>
                <w:rFonts w:cs="Arial"/>
                <w:lang w:eastAsia="en-NZ"/>
              </w:rPr>
              <w:t>90 days</w:t>
            </w:r>
          </w:p>
        </w:tc>
      </w:tr>
    </w:tbl>
    <w:p w14:paraId="52653077" w14:textId="77777777" w:rsidR="00EB7645" w:rsidRPr="00BE00C7" w:rsidRDefault="008E41C3" w:rsidP="00BE00C7">
      <w:pPr>
        <w:pStyle w:val="OutcomeDescription"/>
        <w:spacing w:before="120" w:after="120"/>
        <w:rPr>
          <w:rFonts w:cs="Arial"/>
          <w:lang w:eastAsia="en-NZ"/>
        </w:rPr>
      </w:pPr>
      <w:bookmarkStart w:id="57" w:name="AuditSummaryCAMCriterion"/>
      <w:bookmarkEnd w:id="57"/>
    </w:p>
    <w:p w14:paraId="0F012DC2" w14:textId="77777777" w:rsidR="00460D43" w:rsidRDefault="008E41C3">
      <w:pPr>
        <w:pStyle w:val="Heading1"/>
        <w:rPr>
          <w:rFonts w:cs="Arial"/>
        </w:rPr>
      </w:pPr>
      <w:r>
        <w:rPr>
          <w:rFonts w:cs="Arial"/>
        </w:rPr>
        <w:lastRenderedPageBreak/>
        <w:t>Specific results for criterion where a continuous improvement has been recorded</w:t>
      </w:r>
    </w:p>
    <w:p w14:paraId="3B452DDD" w14:textId="77777777" w:rsidR="00460D43" w:rsidRDefault="008E41C3">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subsections</w:t>
      </w:r>
      <w:r>
        <w:rPr>
          <w:rFonts w:cs="Arial"/>
          <w:sz w:val="24"/>
          <w:lang w:eastAsia="en-NZ"/>
        </w:rPr>
        <w:t xml:space="preserve">, individual criterion within </w:t>
      </w:r>
      <w:r>
        <w:rPr>
          <w:rFonts w:cs="Arial"/>
          <w:sz w:val="24"/>
          <w:lang w:eastAsia="en-NZ"/>
        </w:rPr>
        <w:t xml:space="preserve">a </w:t>
      </w:r>
      <w:r>
        <w:rPr>
          <w:rFonts w:cs="Arial"/>
          <w:sz w:val="24"/>
          <w:lang w:eastAsia="en-NZ"/>
        </w:rPr>
        <w:t xml:space="preserve">subsection </w:t>
      </w:r>
      <w:r>
        <w:rPr>
          <w:rFonts w:cs="Arial"/>
          <w:sz w:val="24"/>
          <w:lang w:eastAsia="en-NZ"/>
        </w:rPr>
        <w:t>can also be rated as having a continuous improvement.  A continuous improvement means that the provider can demonstrate achievement beyond the level required for full attainment.  The following table contains the criterion where the provider h</w:t>
      </w:r>
      <w:r>
        <w:rPr>
          <w:rFonts w:cs="Arial"/>
          <w:sz w:val="24"/>
          <w:lang w:eastAsia="en-NZ"/>
        </w:rPr>
        <w:t>as been rated as having made corrective actions have been recorded.</w:t>
      </w:r>
    </w:p>
    <w:p w14:paraId="67FD4E93" w14:textId="77777777" w:rsidR="00460D43" w:rsidRDefault="008E41C3">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criterion can be linked to the relevant subsection by looking at the code.  For example,  Criterion 1.1.1 relates to subsection 1.1: Pae ora healthy futures in Section 1: Our rig</w:t>
      </w:r>
      <w:r w:rsidRPr="00FB778F">
        <w:rPr>
          <w:rFonts w:cs="Arial"/>
          <w:sz w:val="24"/>
          <w:lang w:eastAsia="en-NZ"/>
        </w:rPr>
        <w:t xml:space="preserve">hts. </w:t>
      </w:r>
    </w:p>
    <w:p w14:paraId="7BBC4EB1" w14:textId="77777777" w:rsidR="00460D43" w:rsidRDefault="008E41C3">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1272B0" w14:paraId="32BE2A68" w14:textId="77777777">
        <w:tc>
          <w:tcPr>
            <w:tcW w:w="0" w:type="auto"/>
          </w:tcPr>
          <w:p w14:paraId="0223CEB8" w14:textId="77777777" w:rsidR="00EB7645" w:rsidRPr="00BE00C7" w:rsidRDefault="008E41C3" w:rsidP="00BE00C7">
            <w:pPr>
              <w:pStyle w:val="OutcomeDescription"/>
              <w:spacing w:before="120" w:after="120"/>
              <w:rPr>
                <w:rFonts w:cs="Arial"/>
                <w:lang w:eastAsia="en-NZ"/>
              </w:rPr>
            </w:pPr>
            <w:r w:rsidRPr="00BE00C7">
              <w:rPr>
                <w:rFonts w:cs="Arial"/>
                <w:lang w:eastAsia="en-NZ"/>
              </w:rPr>
              <w:t>No data to display</w:t>
            </w:r>
          </w:p>
        </w:tc>
      </w:tr>
    </w:tbl>
    <w:p w14:paraId="446DAF26" w14:textId="77777777" w:rsidR="00EB7645" w:rsidRPr="00BE00C7" w:rsidRDefault="008E41C3" w:rsidP="00BE00C7">
      <w:pPr>
        <w:pStyle w:val="OutcomeDescription"/>
        <w:spacing w:before="120" w:after="120"/>
        <w:rPr>
          <w:rFonts w:cs="Arial"/>
          <w:lang w:eastAsia="en-NZ"/>
        </w:rPr>
      </w:pPr>
      <w:bookmarkStart w:id="58" w:name="AuditSummaryCAMImprovment"/>
      <w:bookmarkEnd w:id="58"/>
    </w:p>
    <w:p w14:paraId="3EE52DB4" w14:textId="77777777" w:rsidR="008F3634" w:rsidRDefault="008E41C3">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5"/>
      <w:headerReference w:type="default" r:id="rId16"/>
      <w:footerReference w:type="even" r:id="rId17"/>
      <w:footerReference w:type="default" r:id="rId18"/>
      <w:headerReference w:type="first" r:id="rId19"/>
      <w:footerReference w:type="first" r:id="rId2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F7DBBC" w14:textId="77777777" w:rsidR="00000000" w:rsidRDefault="008E41C3">
      <w:r>
        <w:separator/>
      </w:r>
    </w:p>
  </w:endnote>
  <w:endnote w:type="continuationSeparator" w:id="0">
    <w:p w14:paraId="7343F017" w14:textId="77777777" w:rsidR="00000000" w:rsidRDefault="008E41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38B8C" w14:textId="77777777" w:rsidR="000B00BC" w:rsidRDefault="008E41C3">
    <w:pPr>
      <w:pStyle w:val="Footer"/>
    </w:pPr>
  </w:p>
  <w:p w14:paraId="70CD4011" w14:textId="77777777" w:rsidR="005A4A55" w:rsidRDefault="008E41C3"/>
  <w:p w14:paraId="0D1FAD96" w14:textId="77777777" w:rsidR="005A4A55" w:rsidRDefault="008E41C3"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2A0F8" w14:textId="77777777" w:rsidR="000B00BC" w:rsidRPr="000B00BC" w:rsidRDefault="008E41C3"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 xml:space="preserve">Bupa Care Services NZ Limited - </w:t>
    </w:r>
    <w:r>
      <w:rPr>
        <w:rFonts w:cs="Arial"/>
        <w:sz w:val="16"/>
        <w:szCs w:val="20"/>
      </w:rPr>
      <w:t>Riverstone Care Home</w:t>
    </w:r>
    <w:bookmarkEnd w:id="59"/>
    <w:r>
      <w:rPr>
        <w:rFonts w:cs="Arial"/>
        <w:sz w:val="16"/>
        <w:szCs w:val="20"/>
      </w:rPr>
      <w:tab/>
      <w:t xml:space="preserve">Date of Audit: </w:t>
    </w:r>
    <w:bookmarkStart w:id="60" w:name="AuditStartDate1"/>
    <w:r>
      <w:rPr>
        <w:rFonts w:cs="Arial"/>
        <w:sz w:val="16"/>
        <w:szCs w:val="20"/>
      </w:rPr>
      <w:t>29 November 2023</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23E63E29" w14:textId="77777777" w:rsidR="005A4A55" w:rsidRDefault="008E41C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F912B" w14:textId="77777777" w:rsidR="000B00BC" w:rsidRDefault="008E41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17379E" w14:textId="77777777" w:rsidR="00000000" w:rsidRDefault="008E41C3">
      <w:r>
        <w:separator/>
      </w:r>
    </w:p>
  </w:footnote>
  <w:footnote w:type="continuationSeparator" w:id="0">
    <w:p w14:paraId="2581B5BB" w14:textId="77777777" w:rsidR="00000000" w:rsidRDefault="008E41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09F64" w14:textId="77777777" w:rsidR="000B00BC" w:rsidRDefault="008E41C3">
    <w:pPr>
      <w:pStyle w:val="Header"/>
    </w:pPr>
  </w:p>
  <w:p w14:paraId="2DBF6ED6" w14:textId="77777777" w:rsidR="005A4A55" w:rsidRDefault="008E41C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5DA68" w14:textId="77777777" w:rsidR="000B00BC" w:rsidRDefault="008E41C3">
    <w:pPr>
      <w:pStyle w:val="Header"/>
    </w:pPr>
  </w:p>
  <w:p w14:paraId="6598CEE0" w14:textId="77777777" w:rsidR="005A4A55" w:rsidRDefault="008E41C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6DC21" w14:textId="77777777" w:rsidR="000B00BC" w:rsidRDefault="008E41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DF963706">
      <w:start w:val="1"/>
      <w:numFmt w:val="decimal"/>
      <w:lvlText w:val="%1."/>
      <w:lvlJc w:val="left"/>
      <w:pPr>
        <w:ind w:left="360" w:hanging="360"/>
      </w:pPr>
    </w:lvl>
    <w:lvl w:ilvl="1" w:tplc="4E628E86" w:tentative="1">
      <w:start w:val="1"/>
      <w:numFmt w:val="lowerLetter"/>
      <w:lvlText w:val="%2."/>
      <w:lvlJc w:val="left"/>
      <w:pPr>
        <w:ind w:left="1080" w:hanging="360"/>
      </w:pPr>
    </w:lvl>
    <w:lvl w:ilvl="2" w:tplc="44E0B1EC" w:tentative="1">
      <w:start w:val="1"/>
      <w:numFmt w:val="lowerRoman"/>
      <w:lvlText w:val="%3."/>
      <w:lvlJc w:val="right"/>
      <w:pPr>
        <w:ind w:left="1800" w:hanging="180"/>
      </w:pPr>
    </w:lvl>
    <w:lvl w:ilvl="3" w:tplc="622EE420" w:tentative="1">
      <w:start w:val="1"/>
      <w:numFmt w:val="decimal"/>
      <w:lvlText w:val="%4."/>
      <w:lvlJc w:val="left"/>
      <w:pPr>
        <w:ind w:left="2520" w:hanging="360"/>
      </w:pPr>
    </w:lvl>
    <w:lvl w:ilvl="4" w:tplc="4680FE94" w:tentative="1">
      <w:start w:val="1"/>
      <w:numFmt w:val="lowerLetter"/>
      <w:lvlText w:val="%5."/>
      <w:lvlJc w:val="left"/>
      <w:pPr>
        <w:ind w:left="3240" w:hanging="360"/>
      </w:pPr>
    </w:lvl>
    <w:lvl w:ilvl="5" w:tplc="00AAEBE4" w:tentative="1">
      <w:start w:val="1"/>
      <w:numFmt w:val="lowerRoman"/>
      <w:lvlText w:val="%6."/>
      <w:lvlJc w:val="right"/>
      <w:pPr>
        <w:ind w:left="3960" w:hanging="180"/>
      </w:pPr>
    </w:lvl>
    <w:lvl w:ilvl="6" w:tplc="4C466ECE" w:tentative="1">
      <w:start w:val="1"/>
      <w:numFmt w:val="decimal"/>
      <w:lvlText w:val="%7."/>
      <w:lvlJc w:val="left"/>
      <w:pPr>
        <w:ind w:left="4680" w:hanging="360"/>
      </w:pPr>
    </w:lvl>
    <w:lvl w:ilvl="7" w:tplc="6F7C4008" w:tentative="1">
      <w:start w:val="1"/>
      <w:numFmt w:val="lowerLetter"/>
      <w:lvlText w:val="%8."/>
      <w:lvlJc w:val="left"/>
      <w:pPr>
        <w:ind w:left="5400" w:hanging="360"/>
      </w:pPr>
    </w:lvl>
    <w:lvl w:ilvl="8" w:tplc="02724F1A"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4AB801FE">
      <w:start w:val="1"/>
      <w:numFmt w:val="bullet"/>
      <w:lvlText w:val=""/>
      <w:lvlJc w:val="left"/>
      <w:pPr>
        <w:ind w:left="720" w:hanging="360"/>
      </w:pPr>
      <w:rPr>
        <w:rFonts w:ascii="Symbol" w:hAnsi="Symbol" w:hint="default"/>
      </w:rPr>
    </w:lvl>
    <w:lvl w:ilvl="1" w:tplc="CBB0C1AC" w:tentative="1">
      <w:start w:val="1"/>
      <w:numFmt w:val="bullet"/>
      <w:lvlText w:val="o"/>
      <w:lvlJc w:val="left"/>
      <w:pPr>
        <w:ind w:left="1440" w:hanging="360"/>
      </w:pPr>
      <w:rPr>
        <w:rFonts w:ascii="Courier New" w:hAnsi="Courier New" w:cs="Courier New" w:hint="default"/>
      </w:rPr>
    </w:lvl>
    <w:lvl w:ilvl="2" w:tplc="859E6EFE" w:tentative="1">
      <w:start w:val="1"/>
      <w:numFmt w:val="bullet"/>
      <w:lvlText w:val=""/>
      <w:lvlJc w:val="left"/>
      <w:pPr>
        <w:ind w:left="2160" w:hanging="360"/>
      </w:pPr>
      <w:rPr>
        <w:rFonts w:ascii="Wingdings" w:hAnsi="Wingdings" w:hint="default"/>
      </w:rPr>
    </w:lvl>
    <w:lvl w:ilvl="3" w:tplc="9B0497E8" w:tentative="1">
      <w:start w:val="1"/>
      <w:numFmt w:val="bullet"/>
      <w:lvlText w:val=""/>
      <w:lvlJc w:val="left"/>
      <w:pPr>
        <w:ind w:left="2880" w:hanging="360"/>
      </w:pPr>
      <w:rPr>
        <w:rFonts w:ascii="Symbol" w:hAnsi="Symbol" w:hint="default"/>
      </w:rPr>
    </w:lvl>
    <w:lvl w:ilvl="4" w:tplc="1C66D1E6" w:tentative="1">
      <w:start w:val="1"/>
      <w:numFmt w:val="bullet"/>
      <w:lvlText w:val="o"/>
      <w:lvlJc w:val="left"/>
      <w:pPr>
        <w:ind w:left="3600" w:hanging="360"/>
      </w:pPr>
      <w:rPr>
        <w:rFonts w:ascii="Courier New" w:hAnsi="Courier New" w:cs="Courier New" w:hint="default"/>
      </w:rPr>
    </w:lvl>
    <w:lvl w:ilvl="5" w:tplc="E31057D2" w:tentative="1">
      <w:start w:val="1"/>
      <w:numFmt w:val="bullet"/>
      <w:lvlText w:val=""/>
      <w:lvlJc w:val="left"/>
      <w:pPr>
        <w:ind w:left="4320" w:hanging="360"/>
      </w:pPr>
      <w:rPr>
        <w:rFonts w:ascii="Wingdings" w:hAnsi="Wingdings" w:hint="default"/>
      </w:rPr>
    </w:lvl>
    <w:lvl w:ilvl="6" w:tplc="85DA736E" w:tentative="1">
      <w:start w:val="1"/>
      <w:numFmt w:val="bullet"/>
      <w:lvlText w:val=""/>
      <w:lvlJc w:val="left"/>
      <w:pPr>
        <w:ind w:left="5040" w:hanging="360"/>
      </w:pPr>
      <w:rPr>
        <w:rFonts w:ascii="Symbol" w:hAnsi="Symbol" w:hint="default"/>
      </w:rPr>
    </w:lvl>
    <w:lvl w:ilvl="7" w:tplc="AC723770" w:tentative="1">
      <w:start w:val="1"/>
      <w:numFmt w:val="bullet"/>
      <w:lvlText w:val="o"/>
      <w:lvlJc w:val="left"/>
      <w:pPr>
        <w:ind w:left="5760" w:hanging="360"/>
      </w:pPr>
      <w:rPr>
        <w:rFonts w:ascii="Courier New" w:hAnsi="Courier New" w:cs="Courier New" w:hint="default"/>
      </w:rPr>
    </w:lvl>
    <w:lvl w:ilvl="8" w:tplc="44804E2A" w:tentative="1">
      <w:start w:val="1"/>
      <w:numFmt w:val="bullet"/>
      <w:lvlText w:val=""/>
      <w:lvlJc w:val="left"/>
      <w:pPr>
        <w:ind w:left="6480" w:hanging="360"/>
      </w:pPr>
      <w:rPr>
        <w:rFonts w:ascii="Wingdings" w:hAnsi="Wingdings" w:hint="default"/>
      </w:rPr>
    </w:lvl>
  </w:abstractNum>
  <w:num w:numId="1" w16cid:durableId="156579088">
    <w:abstractNumId w:val="1"/>
  </w:num>
  <w:num w:numId="2" w16cid:durableId="17402094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72B0"/>
    <w:rsid w:val="001272B0"/>
    <w:rsid w:val="008E41C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8849CA"/>
  <w15:docId w15:val="{219CD1D7-7553-4156-A065-06B010BEC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 w:type="paragraph" w:styleId="Revision">
    <w:name w:val="Revision"/>
    <w:hidden/>
    <w:uiPriority w:val="99"/>
    <w:semiHidden/>
    <w:rsid w:val="000C70CC"/>
    <w:pPr>
      <w:spacing w:after="0" w:line="240" w:lineRule="auto"/>
    </w:pPr>
    <w:rPr>
      <w:rFonts w:cs="Times New Roman"/>
    </w:rPr>
  </w:style>
  <w:style w:type="character" w:styleId="CommentReference">
    <w:name w:val="annotation reference"/>
    <w:basedOn w:val="DefaultParagraphFont"/>
    <w:uiPriority w:val="99"/>
    <w:semiHidden/>
    <w:unhideWhenUsed/>
    <w:rsid w:val="000C70CC"/>
    <w:rPr>
      <w:sz w:val="16"/>
      <w:szCs w:val="16"/>
    </w:rPr>
  </w:style>
  <w:style w:type="paragraph" w:styleId="CommentText">
    <w:name w:val="annotation text"/>
    <w:basedOn w:val="Normal"/>
    <w:link w:val="CommentTextChar"/>
    <w:uiPriority w:val="99"/>
    <w:unhideWhenUsed/>
    <w:rsid w:val="000C70CC"/>
    <w:rPr>
      <w:sz w:val="20"/>
      <w:szCs w:val="20"/>
    </w:rPr>
  </w:style>
  <w:style w:type="character" w:customStyle="1" w:styleId="CommentTextChar">
    <w:name w:val="Comment Text Char"/>
    <w:basedOn w:val="DefaultParagraphFont"/>
    <w:link w:val="CommentText"/>
    <w:uiPriority w:val="99"/>
    <w:rsid w:val="000C70CC"/>
    <w:rPr>
      <w:rFonts w:cs="Times New Roman"/>
      <w:sz w:val="20"/>
      <w:szCs w:val="20"/>
    </w:rPr>
  </w:style>
  <w:style w:type="paragraph" w:styleId="CommentSubject">
    <w:name w:val="annotation subject"/>
    <w:basedOn w:val="CommentText"/>
    <w:next w:val="CommentText"/>
    <w:link w:val="CommentSubjectChar"/>
    <w:uiPriority w:val="99"/>
    <w:semiHidden/>
    <w:unhideWhenUsed/>
    <w:rsid w:val="000C70CC"/>
    <w:rPr>
      <w:b/>
      <w:bCs/>
    </w:rPr>
  </w:style>
  <w:style w:type="character" w:customStyle="1" w:styleId="CommentSubjectChar">
    <w:name w:val="Comment Subject Char"/>
    <w:basedOn w:val="CommentTextChar"/>
    <w:link w:val="CommentSubject"/>
    <w:uiPriority w:val="99"/>
    <w:semiHidden/>
    <w:rsid w:val="000C70CC"/>
    <w:rPr>
      <w:rFonts w:cs="Times New Roman"/>
      <w:b/>
      <w:bCs/>
      <w:sz w:val="20"/>
      <w:szCs w:val="20"/>
    </w:rPr>
  </w:style>
  <w:style w:type="character" w:styleId="FollowedHyperlink">
    <w:name w:val="FollowedHyperlink"/>
    <w:basedOn w:val="DefaultParagraphFont"/>
    <w:uiPriority w:val="99"/>
    <w:semiHidden/>
    <w:unhideWhenUsed/>
    <w:rsid w:val="004E4C0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health.govt.nz/our-work/regulation-health-and-disability-system/certification-health-care-services/health-and-disability-services-standard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health.govt.nz/our-work/regulation-health-and-disability-system/certification-health-care-services/health-and-disability-services-standard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health.govt.nz/your-health/services-and-support/health-care-services/services-older-people/rest-home-certification-and-audit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eDocument" ma:contentTypeID="0x0101007BA1164CF1528342A046E742A1DEEBFB" ma:contentTypeVersion="237" ma:contentTypeDescription="Create a new document." ma:contentTypeScope="" ma:versionID="f61fda549d4a687a17c6a4633c8c6afc">
  <xsd:schema xmlns:xsd="http://www.w3.org/2001/XMLSchema" xmlns:xs="http://www.w3.org/2001/XMLSchema" xmlns:p="http://schemas.microsoft.com/office/2006/metadata/properties" xmlns:ns2="a92161ee-a867-43fa-afc4-ef021add4eae" xmlns:ns3="4f9c820c-e7e2-444d-97ee-45f2b3485c1d" xmlns:ns4="15ffb055-6eb4-45a1-bc20-bf2ac0d420da" xmlns:ns5="725c79e5-42ce-4aa0-ac78-b6418001f0d2" xmlns:ns6="c91a514c-9034-4fa3-897a-8352025b26ed" xmlns:ns7="d0b61010-d6f3-4072-b934-7bbb13e97771" xmlns:ns8="184c05c4-c568-455d-94a4-7e009b164348" xmlns:ns9="77fc9259-9bdd-4436-bdca-cbe80b037127" targetNamespace="http://schemas.microsoft.com/office/2006/metadata/properties" ma:root="true" ma:fieldsID="af206d5e2d4e5d3762778ba90dda7526" ns2:_="" ns3:_="" ns4:_="" ns5:_="" ns6:_="" ns7:_="" ns8:_="" ns9:_="">
    <xsd:import namespace="a92161ee-a867-43fa-afc4-ef021add4eae"/>
    <xsd:import namespace="4f9c820c-e7e2-444d-97ee-45f2b3485c1d"/>
    <xsd:import namespace="15ffb055-6eb4-45a1-bc20-bf2ac0d420da"/>
    <xsd:import namespace="725c79e5-42ce-4aa0-ac78-b6418001f0d2"/>
    <xsd:import namespace="c91a514c-9034-4fa3-897a-8352025b26ed"/>
    <xsd:import namespace="d0b61010-d6f3-4072-b934-7bbb13e97771"/>
    <xsd:import namespace="184c05c4-c568-455d-94a4-7e009b164348"/>
    <xsd:import namespace="77fc9259-9bdd-4436-bdca-cbe80b037127"/>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4:KeyWords" minOccurs="0"/>
                <xsd:element ref="ns3:Narrative" minOccurs="0"/>
                <xsd:element ref="ns4:SecurityClassification" minOccurs="0"/>
                <xsd:element ref="ns3:Case" minOccurs="0"/>
                <xsd:element ref="ns3:RelatedPeople" minOccurs="0"/>
                <xsd:element ref="ns3:CategoryName" minOccurs="0"/>
                <xsd:element ref="ns3:CategoryValue" minOccurs="0"/>
                <xsd:element ref="ns3:BusinessValue" minOccurs="0"/>
                <xsd:element ref="ns3:FunctionGroup" minOccurs="0"/>
                <xsd:element ref="ns3:Function" minOccurs="0"/>
                <xsd:element ref="ns3:PRAType" minOccurs="0"/>
                <xsd:element ref="ns3:PRADate1" minOccurs="0"/>
                <xsd:element ref="ns3:PRADate2" minOccurs="0"/>
                <xsd:element ref="ns3:PRADate3" minOccurs="0"/>
                <xsd:element ref="ns3:PRADateDisposal" minOccurs="0"/>
                <xsd:element ref="ns3:PRADateTrigger" minOccurs="0"/>
                <xsd:element ref="ns3:PRAText1" minOccurs="0"/>
                <xsd:element ref="ns3:PRAText2" minOccurs="0"/>
                <xsd:element ref="ns3:PRAText3" minOccurs="0"/>
                <xsd:element ref="ns3:PRAText4" minOccurs="0"/>
                <xsd:element ref="ns3:PRAText5" minOccurs="0"/>
                <xsd:element ref="ns3:AggregationStatus" minOccurs="0"/>
                <xsd:element ref="ns3:Project" minOccurs="0"/>
                <xsd:element ref="ns3:Activity" minOccurs="0"/>
                <xsd:element ref="ns5:AggregationNarrative" minOccurs="0"/>
                <xsd:element ref="ns6:Channel" minOccurs="0"/>
                <xsd:element ref="ns6:Team" minOccurs="0"/>
                <xsd:element ref="ns6:Level2" minOccurs="0"/>
                <xsd:element ref="ns6:Level3" minOccurs="0"/>
                <xsd:element ref="ns6:Year" minOccurs="0"/>
                <xsd:element ref="ns7:SetLabel" minOccurs="0"/>
                <xsd:element ref="ns7:OverrideLabel" minOccurs="0"/>
                <xsd:element ref="ns8:HasNHI" minOccurs="0"/>
                <xsd:element ref="ns8:zLegacy" minOccurs="0"/>
                <xsd:element ref="ns8:zLegacyID" minOccurs="0"/>
                <xsd:element ref="ns8:zLegacyJSON" minOccurs="0"/>
                <xsd:element ref="ns8:CopiedFrom" minOccurs="0"/>
                <xsd:element ref="ns8:Endorsements" minOccurs="0"/>
                <xsd:element ref="ns9:MediaServiceMetadata" minOccurs="0"/>
                <xsd:element ref="ns9:MediaServiceFastMetadata" minOccurs="0"/>
                <xsd:element ref="ns9:MediaServiceAutoKeyPoints" minOccurs="0"/>
                <xsd:element ref="ns9:MediaServiceKeyPoints" minOccurs="0"/>
                <xsd:element ref="ns9:Status" minOccurs="0"/>
                <xsd:element ref="ns9:Subactivity" minOccurs="0"/>
                <xsd:element ref="ns9:CertificateID" minOccurs="0"/>
                <xsd:element ref="ns2:SharedWithUsers" minOccurs="0"/>
                <xsd:element ref="ns2:SharedWithDetails" minOccurs="0"/>
                <xsd:element ref="ns9:lcf76f155ced4ddcb4097134ff3c332f" minOccurs="0"/>
                <xsd:element ref="ns2:TaxCatchAll" minOccurs="0"/>
                <xsd:element ref="ns9:MediaServiceGenerationTime" minOccurs="0"/>
                <xsd:element ref="ns9:MediaServiceEventHashCode" minOccurs="0"/>
                <xsd:element ref="ns9:MediaServiceDateTaken" minOccurs="0"/>
                <xsd:element ref="ns9:MediaLengthInSeconds" minOccurs="0"/>
                <xsd:element ref="ns9:MediaServiceOCR" minOccurs="0"/>
                <xsd:element ref="ns9: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2161ee-a867-43fa-afc4-ef021add4ea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5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8" nillable="true" ma:displayName="Shared With Details" ma:internalName="SharedWithDetails" ma:readOnly="true">
      <xsd:simpleType>
        <xsd:restriction base="dms:Note">
          <xsd:maxLength value="255"/>
        </xsd:restriction>
      </xsd:simpleType>
    </xsd:element>
    <xsd:element name="TaxCatchAll" ma:index="61" nillable="true" ma:displayName="Taxonomy Catch All Column" ma:hidden="true" ma:list="{7dfc6bf8-9f80-42f8-a102-9bc70b7c9190}" ma:internalName="TaxCatchAll" ma:showField="CatchAllData" ma:web="a92161ee-a867-43fa-afc4-ef021add4ea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1"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3" nillable="true" ma:displayName="Narrative" ma:hidden="true" ma:internalName="Narrative" ma:readOnly="false">
      <xsd:simpleType>
        <xsd:restriction base="dms:Note"/>
      </xsd:simpleType>
    </xsd:element>
    <xsd:element name="Case" ma:index="15" nillable="true" ma:displayName="Case" ma:default="NA" ma:hidden="true" ma:internalName="Case" ma:readOnly="false">
      <xsd:simpleType>
        <xsd:restriction base="dms:Text">
          <xsd:maxLength value="255"/>
        </xsd:restriction>
      </xsd:simpleType>
    </xsd:element>
    <xsd:element name="RelatedPeople" ma:index="16"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7" nillable="true" ma:displayName="Category 1" ma:default="NA" ma:hidden="true" ma:internalName="CategoryName" ma:readOnly="false">
      <xsd:simpleType>
        <xsd:restriction base="dms:Text">
          <xsd:maxLength value="255"/>
        </xsd:restriction>
      </xsd:simpleType>
    </xsd:element>
    <xsd:element name="CategoryValue" ma:index="18" nillable="true" ma:displayName="Category 2" ma:default="NA" ma:hidden="true" ma:internalName="CategoryValue" ma:readOnly="false">
      <xsd:simpleType>
        <xsd:restriction base="dms:Text">
          <xsd:maxLength value="255"/>
        </xsd:restriction>
      </xsd:simpleType>
    </xsd:element>
    <xsd:element name="BusinessValue" ma:index="19" nillable="true" ma:displayName="Business Value" ma:hidden="true" ma:internalName="BusinessValue" ma:readOnly="false">
      <xsd:simpleType>
        <xsd:restriction base="dms:Text">
          <xsd:maxLength value="255"/>
        </xsd:restriction>
      </xsd:simpleType>
    </xsd:element>
    <xsd:element name="FunctionGroup" ma:index="20" nillable="true" ma:displayName="Function Group" ma:default="Implement and Enforce Legislation" ma:hidden="true" ma:internalName="FunctionGroup" ma:readOnly="false">
      <xsd:simpleType>
        <xsd:restriction base="dms:Text">
          <xsd:maxLength value="255"/>
        </xsd:restriction>
      </xsd:simpleType>
    </xsd:element>
    <xsd:element name="Function" ma:index="21" nillable="true" ma:displayName="Function" ma:default="Provider Regulation" ma:hidden="true" ma:internalName="Function" ma:readOnly="false">
      <xsd:simpleType>
        <xsd:restriction base="dms:Text">
          <xsd:maxLength value="255"/>
        </xsd:restriction>
      </xsd:simpleType>
    </xsd:element>
    <xsd:element name="PRAType" ma:index="22" nillable="true" ma:displayName="PRA Type" ma:default="Doc" ma:hidden="true" ma:indexed="true" ma:internalName="PRAType" ma:readOnly="false">
      <xsd:simpleType>
        <xsd:restriction base="dms:Text">
          <xsd:maxLength value="255"/>
        </xsd:restriction>
      </xsd:simpleType>
    </xsd:element>
    <xsd:element name="PRADate1" ma:index="23" nillable="true" ma:displayName="PRA Date 1" ma:format="DateOnly" ma:hidden="true" ma:internalName="PRADate1" ma:readOnly="false">
      <xsd:simpleType>
        <xsd:restriction base="dms:DateTime"/>
      </xsd:simpleType>
    </xsd:element>
    <xsd:element name="PRADate2" ma:index="24" nillable="true" ma:displayName="PRA Date 2" ma:format="DateOnly" ma:hidden="true" ma:internalName="PRADate2" ma:readOnly="false">
      <xsd:simpleType>
        <xsd:restriction base="dms:DateTime"/>
      </xsd:simpleType>
    </xsd:element>
    <xsd:element name="PRADate3" ma:index="25" nillable="true" ma:displayName="PRA Date 3" ma:format="DateOnly" ma:hidden="true" ma:internalName="PRADate3" ma:readOnly="false">
      <xsd:simpleType>
        <xsd:restriction base="dms:DateTime"/>
      </xsd:simpleType>
    </xsd:element>
    <xsd:element name="PRADateDisposal" ma:index="26" nillable="true" ma:displayName="PRA Date Disposal" ma:format="DateOnly" ma:hidden="true" ma:internalName="PRADateDisposal" ma:readOnly="false">
      <xsd:simpleType>
        <xsd:restriction base="dms:DateTime"/>
      </xsd:simpleType>
    </xsd:element>
    <xsd:element name="PRADateTrigger" ma:index="27" nillable="true" ma:displayName="PRA Date Trigger" ma:format="DateOnly" ma:hidden="true" ma:internalName="PRADateTrigger" ma:readOnly="false">
      <xsd:simpleType>
        <xsd:restriction base="dms:DateTime"/>
      </xsd:simpleType>
    </xsd:element>
    <xsd:element name="PRAText1" ma:index="28" nillable="true" ma:displayName="PRA Text 1" ma:hidden="true" ma:internalName="PRAText1" ma:readOnly="false">
      <xsd:simpleType>
        <xsd:restriction base="dms:Text">
          <xsd:maxLength value="255"/>
        </xsd:restriction>
      </xsd:simpleType>
    </xsd:element>
    <xsd:element name="PRAText2" ma:index="29" nillable="true" ma:displayName="PRA Text 2" ma:hidden="true" ma:internalName="PRAText2" ma:readOnly="false">
      <xsd:simpleType>
        <xsd:restriction base="dms:Text">
          <xsd:maxLength value="255"/>
        </xsd:restriction>
      </xsd:simpleType>
    </xsd:element>
    <xsd:element name="PRAText3" ma:index="30" nillable="true" ma:displayName="PRA Text 3" ma:hidden="true" ma:internalName="PRAText3" ma:readOnly="false">
      <xsd:simpleType>
        <xsd:restriction base="dms:Text">
          <xsd:maxLength value="255"/>
        </xsd:restriction>
      </xsd:simpleType>
    </xsd:element>
    <xsd:element name="PRAText4" ma:index="31" nillable="true" ma:displayName="PRA Text 4" ma:hidden="true" ma:internalName="PRAText4" ma:readOnly="false">
      <xsd:simpleType>
        <xsd:restriction base="dms:Text">
          <xsd:maxLength value="255"/>
        </xsd:restriction>
      </xsd:simpleType>
    </xsd:element>
    <xsd:element name="PRAText5" ma:index="32" nillable="true" ma:displayName="PRA Text 5" ma:hidden="true" ma:internalName="PRAText5" ma:readOnly="false">
      <xsd:simpleType>
        <xsd:restriction base="dms:Text">
          <xsd:maxLength value="255"/>
        </xsd:restriction>
      </xsd:simpleType>
    </xsd:element>
    <xsd:element name="AggregationStatus" ma:index="33"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4" nillable="true" ma:displayName="Project" ma:default="NA" ma:hidden="true" ma:internalName="Project" ma:readOnly="false">
      <xsd:simpleType>
        <xsd:restriction base="dms:Text">
          <xsd:maxLength value="255"/>
        </xsd:restriction>
      </xsd:simpleType>
    </xsd:element>
    <xsd:element name="Activity" ma:index="35" nillable="true" ma:displayName="Activity" ma:default="Certification of Health Care Services" ma:hidden="true" ma:internalName="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12" nillable="true" ma:displayName="Key Words" ma:hidden="true" ma:internalName="KeyWords" ma:readOnly="false">
      <xsd:simpleType>
        <xsd:restriction base="dms:Note"/>
      </xsd:simpleType>
    </xsd:element>
    <xsd:element name="SecurityClassification" ma:index="14" nillable="true" ma:displayName="Security Classification" ma:default="UNCLASSIFIED" ma:format="Dropdown" ma:internalName="SecurityClassification" ma:readOnly="false">
      <xsd:simpleType>
        <xsd:restriction base="dms:Choice">
          <xsd:enumeration value="UNCLASSIFIED"/>
          <xsd:enumeration value="IN-CONFIDENCE"/>
          <xsd:enumeration value="SENSITIVE"/>
          <xsd:enumeration value="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6"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7" nillable="true" ma:displayName="Channel" ma:default="NA" ma:hidden="true" ma:internalName="Channel" ma:readOnly="false">
      <xsd:simpleType>
        <xsd:restriction base="dms:Text">
          <xsd:maxLength value="255"/>
        </xsd:restriction>
      </xsd:simpleType>
    </xsd:element>
    <xsd:element name="Team" ma:index="38" nillable="true" ma:displayName="Team" ma:default="Certification of Health Care Services" ma:hidden="true" ma:internalName="Team" ma:readOnly="false">
      <xsd:simpleType>
        <xsd:restriction base="dms:Text">
          <xsd:maxLength value="255"/>
        </xsd:restriction>
      </xsd:simpleType>
    </xsd:element>
    <xsd:element name="Level2" ma:index="39" nillable="true" ma:displayName="Level 2" ma:default="NA" ma:hidden="true" ma:internalName="Level2" ma:readOnly="false">
      <xsd:simpleType>
        <xsd:restriction base="dms:Text">
          <xsd:maxLength value="255"/>
        </xsd:restriction>
      </xsd:simpleType>
    </xsd:element>
    <xsd:element name="Level3" ma:index="40" nillable="true" ma:displayName="Level 3" ma:default="NA" ma:hidden="true" ma:internalName="Level3" ma:readOnly="false">
      <xsd:simpleType>
        <xsd:restriction base="dms:Text">
          <xsd:maxLength value="255"/>
        </xsd:restriction>
      </xsd:simpleType>
    </xsd:element>
    <xsd:element name="Year" ma:index="41" nillable="true" ma:displayName="Year" ma:default="NA"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b61010-d6f3-4072-b934-7bbb13e97771" elementFormDefault="qualified">
    <xsd:import namespace="http://schemas.microsoft.com/office/2006/documentManagement/types"/>
    <xsd:import namespace="http://schemas.microsoft.com/office/infopath/2007/PartnerControls"/>
    <xsd:element name="SetLabel" ma:index="42" nillable="true" ma:displayName="Set Label" ma:default="RETAIN" ma:hidden="true" ma:indexed="true" ma:internalName="SetLabel">
      <xsd:simpleType>
        <xsd:restriction base="dms:Text">
          <xsd:maxLength value="255"/>
        </xsd:restriction>
      </xsd:simpleType>
    </xsd:element>
    <xsd:element name="OverrideLabel" ma:index="43" nillable="true" ma:displayName="Override Label" ma:hidden="true" ma:indexed="true" ma:internalName="OverrideLabel"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4c05c4-c568-455d-94a4-7e009b164348" elementFormDefault="qualified">
    <xsd:import namespace="http://schemas.microsoft.com/office/2006/documentManagement/types"/>
    <xsd:import namespace="http://schemas.microsoft.com/office/infopath/2007/PartnerControls"/>
    <xsd:element name="HasNHI" ma:index="44" nillable="true" ma:displayName="Has NHI" ma:default="0" ma:internalName="HasNHI" ma:readOnly="false">
      <xsd:simpleType>
        <xsd:restriction base="dms:Boolean"/>
      </xsd:simpleType>
    </xsd:element>
    <xsd:element name="zLegacy" ma:index="45" nillable="true" ma:displayName="zLegacy" ma:hidden="true" ma:internalName="zLegacy" ma:readOnly="false">
      <xsd:simpleType>
        <xsd:restriction base="dms:Note"/>
      </xsd:simpleType>
    </xsd:element>
    <xsd:element name="zLegacyID" ma:index="46" nillable="true" ma:displayName="zLegacyID" ma:hidden="true" ma:indexed="true" ma:internalName="zLegacyID" ma:readOnly="false">
      <xsd:simpleType>
        <xsd:restriction base="dms:Text">
          <xsd:maxLength value="255"/>
        </xsd:restriction>
      </xsd:simpleType>
    </xsd:element>
    <xsd:element name="zLegacyJSON" ma:index="47" nillable="true" ma:displayName="zLegacyJSON" ma:hidden="true" ma:internalName="zLegacyJSON" ma:readOnly="false">
      <xsd:simpleType>
        <xsd:restriction base="dms:Note"/>
      </xsd:simpleType>
    </xsd:element>
    <xsd:element name="CopiedFrom" ma:index="48" nillable="true" ma:displayName="Copied From" ma:hidden="true" ma:internalName="CopiedFrom" ma:readOnly="false">
      <xsd:simpleType>
        <xsd:restriction base="dms:Text">
          <xsd:maxLength value="255"/>
        </xsd:restriction>
      </xsd:simpleType>
    </xsd:element>
    <xsd:element name="Endorsements" ma:index="49" nillable="true" ma:displayName="Endorsements" ma:default="N/A" ma:format="Dropdown" ma:internalName="Endorsements" ma:readOnly="false">
      <xsd:simpleType>
        <xsd:restriction base="dms:Choice">
          <xsd:enumeration value="N/A"/>
          <xsd:enumeration value="APPOINTMENTS"/>
          <xsd:enumeration value="BUDGET"/>
          <xsd:enumeration value="CABINET"/>
          <xsd:enumeration value="COMMERCIAL"/>
          <xsd:enumeration value="[DEPARTMENT] USE ONLY"/>
          <xsd:enumeration value="EMBARGOED FOR RELEASE"/>
          <xsd:enumeration value="EVALUATIVE"/>
          <xsd:enumeration value="HONOURS"/>
          <xsd:enumeration value="LEGAL PRIVILEGE"/>
          <xsd:enumeration value="MEDICAL"/>
          <xsd:enumeration value="NEW ZEALAND EYES ONLY (NZEO)"/>
          <xsd:enumeration value="STAFF"/>
          <xsd:enumeration value="POLICY"/>
          <xsd:enumeration value="TO BE REVIEWED ON"/>
          <xsd:enumeration value="RELEASEABLE TO (REL)"/>
        </xsd:restriction>
      </xsd:simpleType>
    </xsd:element>
  </xsd:schema>
  <xsd:schema xmlns:xsd="http://www.w3.org/2001/XMLSchema" xmlns:xs="http://www.w3.org/2001/XMLSchema" xmlns:dms="http://schemas.microsoft.com/office/2006/documentManagement/types" xmlns:pc="http://schemas.microsoft.com/office/infopath/2007/PartnerControls" targetNamespace="77fc9259-9bdd-4436-bdca-cbe80b037127" elementFormDefault="qualified">
    <xsd:import namespace="http://schemas.microsoft.com/office/2006/documentManagement/types"/>
    <xsd:import namespace="http://schemas.microsoft.com/office/infopath/2007/PartnerControls"/>
    <xsd:element name="MediaServiceMetadata" ma:index="50" nillable="true" ma:displayName="MediaServiceMetadata" ma:hidden="true" ma:internalName="MediaServiceMetadata" ma:readOnly="true">
      <xsd:simpleType>
        <xsd:restriction base="dms:Note"/>
      </xsd:simpleType>
    </xsd:element>
    <xsd:element name="MediaServiceFastMetadata" ma:index="51" nillable="true" ma:displayName="MediaServiceFastMetadata" ma:hidden="true" ma:internalName="MediaServiceFastMetadata" ma:readOnly="true">
      <xsd:simpleType>
        <xsd:restriction base="dms:Note"/>
      </xsd:simpleType>
    </xsd:element>
    <xsd:element name="MediaServiceAutoKeyPoints" ma:index="52" nillable="true" ma:displayName="MediaServiceAutoKeyPoints" ma:hidden="true" ma:internalName="MediaServiceAutoKeyPoints" ma:readOnly="true">
      <xsd:simpleType>
        <xsd:restriction base="dms:Note"/>
      </xsd:simpleType>
    </xsd:element>
    <xsd:element name="MediaServiceKeyPoints" ma:index="53" nillable="true" ma:displayName="KeyPoints" ma:internalName="MediaServiceKeyPoints" ma:readOnly="true">
      <xsd:simpleType>
        <xsd:restriction base="dms:Note">
          <xsd:maxLength value="255"/>
        </xsd:restriction>
      </xsd:simpleType>
    </xsd:element>
    <xsd:element name="Status" ma:index="54" nillable="true" ma:displayName="Status" ma:default="NA" ma:internalName="Status">
      <xsd:simpleType>
        <xsd:restriction base="dms:Text">
          <xsd:maxLength value="255"/>
        </xsd:restriction>
      </xsd:simpleType>
    </xsd:element>
    <xsd:element name="Subactivity" ma:index="55" nillable="true" ma:displayName="Subactivity" ma:default="NA" ma:internalName="Subactivity">
      <xsd:simpleType>
        <xsd:restriction base="dms:Text">
          <xsd:maxLength value="255"/>
        </xsd:restriction>
      </xsd:simpleType>
    </xsd:element>
    <xsd:element name="CertificateID" ma:index="56" nillable="true" ma:displayName="Certificate ID" ma:internalName="CertificateID">
      <xsd:simpleType>
        <xsd:restriction base="dms:Text">
          <xsd:maxLength value="255"/>
        </xsd:restriction>
      </xsd:simpleType>
    </xsd:element>
    <xsd:element name="lcf76f155ced4ddcb4097134ff3c332f" ma:index="60" nillable="true" ma:taxonomy="true" ma:internalName="lcf76f155ced4ddcb4097134ff3c332f" ma:taxonomyFieldName="MediaServiceImageTags" ma:displayName="Image Tags" ma:readOnly="false" ma:fieldId="{5cf76f15-5ced-4ddc-b409-7134ff3c332f}" ma:taxonomyMulti="true" ma:sspId="0413e039-5297-4392-bfce-c6182202c714" ma:termSetId="09814cd3-568e-fe90-9814-8d621ff8fb84" ma:anchorId="fba54fb3-c3e1-fe81-a776-ca4b69148c4d" ma:open="true" ma:isKeyword="false">
      <xsd:complexType>
        <xsd:sequence>
          <xsd:element ref="pc:Terms" minOccurs="0" maxOccurs="1"/>
        </xsd:sequence>
      </xsd:complexType>
    </xsd:element>
    <xsd:element name="MediaServiceGenerationTime" ma:index="62" nillable="true" ma:displayName="MediaServiceGenerationTime" ma:hidden="true" ma:internalName="MediaServiceGenerationTime" ma:readOnly="true">
      <xsd:simpleType>
        <xsd:restriction base="dms:Text"/>
      </xsd:simpleType>
    </xsd:element>
    <xsd:element name="MediaServiceEventHashCode" ma:index="63" nillable="true" ma:displayName="MediaServiceEventHashCode" ma:hidden="true" ma:internalName="MediaServiceEventHashCode" ma:readOnly="true">
      <xsd:simpleType>
        <xsd:restriction base="dms:Text"/>
      </xsd:simpleType>
    </xsd:element>
    <xsd:element name="MediaServiceDateTaken" ma:index="64" nillable="true" ma:displayName="MediaServiceDateTaken" ma:hidden="true" ma:indexed="true" ma:internalName="MediaServiceDateTaken" ma:readOnly="true">
      <xsd:simpleType>
        <xsd:restriction base="dms:Text"/>
      </xsd:simpleType>
    </xsd:element>
    <xsd:element name="MediaLengthInSeconds" ma:index="65" nillable="true" ma:displayName="MediaLengthInSeconds" ma:hidden="true" ma:internalName="MediaLengthInSeconds" ma:readOnly="true">
      <xsd:simpleType>
        <xsd:restriction base="dms:Unknown"/>
      </xsd:simpleType>
    </xsd:element>
    <xsd:element name="MediaServiceOCR" ma:index="66" nillable="true" ma:displayName="Extracted Text" ma:internalName="MediaServiceOCR" ma:readOnly="true">
      <xsd:simpleType>
        <xsd:restriction base="dms:Note">
          <xsd:maxLength value="255"/>
        </xsd:restriction>
      </xsd:simpleType>
    </xsd:element>
    <xsd:element name="MediaServiceObjectDetectorVersions" ma:index="6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BusinessValue xmlns="4f9c820c-e7e2-444d-97ee-45f2b3485c1d" xsi:nil="true"/>
    <PRADateDisposal xmlns="4f9c820c-e7e2-444d-97ee-45f2b3485c1d" xsi:nil="true"/>
    <KeyWords xmlns="15ffb055-6eb4-45a1-bc20-bf2ac0d420da" xsi:nil="true"/>
    <SecurityClassification xmlns="15ffb055-6eb4-45a1-bc20-bf2ac0d420da">UNCLASSIFIED</SecurityClassification>
    <PRADate3 xmlns="4f9c820c-e7e2-444d-97ee-45f2b3485c1d" xsi:nil="true"/>
    <PRAText5 xmlns="4f9c820c-e7e2-444d-97ee-45f2b3485c1d" xsi:nil="true"/>
    <Level2 xmlns="c91a514c-9034-4fa3-897a-8352025b26ed">NA</Level2>
    <CopiedFrom xmlns="184c05c4-c568-455d-94a4-7e009b164348" xsi:nil="true"/>
    <Activity xmlns="4f9c820c-e7e2-444d-97ee-45f2b3485c1d">Certification of Health Care Services</Activity>
    <AggregationStatus xmlns="4f9c820c-e7e2-444d-97ee-45f2b3485c1d">Normal</AggregationStatus>
    <OverrideLabel xmlns="d0b61010-d6f3-4072-b934-7bbb13e97771" xsi:nil="true"/>
    <CategoryValue xmlns="4f9c820c-e7e2-444d-97ee-45f2b3485c1d">NA</CategoryValue>
    <PRADate2 xmlns="4f9c820c-e7e2-444d-97ee-45f2b3485c1d" xsi:nil="true"/>
    <zLegacyJSON xmlns="184c05c4-c568-455d-94a4-7e009b164348" xsi:nil="true"/>
    <Case xmlns="4f9c820c-e7e2-444d-97ee-45f2b3485c1d">General</Case>
    <PRAText1 xmlns="4f9c820c-e7e2-444d-97ee-45f2b3485c1d" xsi:nil="true"/>
    <PRAText4 xmlns="4f9c820c-e7e2-444d-97ee-45f2b3485c1d" xsi:nil="true"/>
    <Level3 xmlns="c91a514c-9034-4fa3-897a-8352025b26ed">NA</Level3>
    <Endorsements xmlns="184c05c4-c568-455d-94a4-7e009b164348">N/A</Endorsements>
    <Team xmlns="c91a514c-9034-4fa3-897a-8352025b26ed">Certification of Health Care Services</Team>
    <Project xmlns="4f9c820c-e7e2-444d-97ee-45f2b3485c1d">NA</Project>
    <TaxCatchAll xmlns="a92161ee-a867-43fa-afc4-ef021add4eae" xsi:nil="true"/>
    <HasNHI xmlns="184c05c4-c568-455d-94a4-7e009b164348">false</HasNHI>
    <Subactivity xmlns="77fc9259-9bdd-4436-bdca-cbe80b037127">PRMS</Subactivity>
    <lcf76f155ced4ddcb4097134ff3c332f xmlns="77fc9259-9bdd-4436-bdca-cbe80b037127">
      <Terms xmlns="http://schemas.microsoft.com/office/infopath/2007/PartnerControls"/>
    </lcf76f155ced4ddcb4097134ff3c332f>
    <FunctionGroup xmlns="4f9c820c-e7e2-444d-97ee-45f2b3485c1d">Implement and Enforce Legislation</FunctionGroup>
    <Function xmlns="4f9c820c-e7e2-444d-97ee-45f2b3485c1d">Provider Regulation</Function>
    <SetLabel xmlns="d0b61010-d6f3-4072-b934-7bbb13e97771">RETAIN</SetLabel>
    <RelatedPeople xmlns="4f9c820c-e7e2-444d-97ee-45f2b3485c1d">
      <UserInfo>
        <DisplayName/>
        <AccountId xsi:nil="true"/>
        <AccountType/>
      </UserInfo>
    </RelatedPeople>
    <AggregationNarrative xmlns="725c79e5-42ce-4aa0-ac78-b6418001f0d2" xsi:nil="true"/>
    <Channel xmlns="c91a514c-9034-4fa3-897a-8352025b26ed">NA</Channel>
    <CertificateID xmlns="77fc9259-9bdd-4436-bdca-cbe80b037127" xsi:nil="true"/>
    <PRAType xmlns="4f9c820c-e7e2-444d-97ee-45f2b3485c1d">Doc</PRAType>
    <PRADate1 xmlns="4f9c820c-e7e2-444d-97ee-45f2b3485c1d" xsi:nil="true"/>
    <DocumentType xmlns="4f9c820c-e7e2-444d-97ee-45f2b3485c1d" xsi:nil="true"/>
    <PRAText3 xmlns="4f9c820c-e7e2-444d-97ee-45f2b3485c1d" xsi:nil="true"/>
    <zLegacy xmlns="184c05c4-c568-455d-94a4-7e009b164348" xsi:nil="true"/>
    <Year xmlns="c91a514c-9034-4fa3-897a-8352025b26ed">NA</Year>
    <Narrative xmlns="4f9c820c-e7e2-444d-97ee-45f2b3485c1d" xsi:nil="true"/>
    <CategoryName xmlns="4f9c820c-e7e2-444d-97ee-45f2b3485c1d">PRMS Templates</CategoryName>
    <PRADateTrigger xmlns="4f9c820c-e7e2-444d-97ee-45f2b3485c1d" xsi:nil="true"/>
    <PRAText2 xmlns="4f9c820c-e7e2-444d-97ee-45f2b3485c1d" xsi:nil="true"/>
    <zLegacyID xmlns="184c05c4-c568-455d-94a4-7e009b164348" xsi:nil="true"/>
    <Status xmlns="77fc9259-9bdd-4436-bdca-cbe80b037127">NA</Status>
    <_dlc_DocId xmlns="a92161ee-a867-43fa-afc4-ef021add4eae">MOHECM-1602756632-9002</_dlc_DocId>
    <_dlc_DocIdUrl xmlns="a92161ee-a867-43fa-afc4-ef021add4eae">
      <Url>https://mohgovtnz.sharepoint.com/sites/moh-ecm-CertHCS/_layouts/15/DocIdRedir.aspx?ID=MOHECM-1602756632-9002</Url>
      <Description>MOHECM-1602756632-9002</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customXml/itemProps2.xml><?xml version="1.0" encoding="utf-8"?>
<ds:datastoreItem xmlns:ds="http://schemas.openxmlformats.org/officeDocument/2006/customXml" ds:itemID="{1C830F97-035A-4E32-9439-4FCE7CEAB9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2161ee-a867-43fa-afc4-ef021add4eae"/>
    <ds:schemaRef ds:uri="4f9c820c-e7e2-444d-97ee-45f2b3485c1d"/>
    <ds:schemaRef ds:uri="15ffb055-6eb4-45a1-bc20-bf2ac0d420da"/>
    <ds:schemaRef ds:uri="725c79e5-42ce-4aa0-ac78-b6418001f0d2"/>
    <ds:schemaRef ds:uri="c91a514c-9034-4fa3-897a-8352025b26ed"/>
    <ds:schemaRef ds:uri="d0b61010-d6f3-4072-b934-7bbb13e97771"/>
    <ds:schemaRef ds:uri="184c05c4-c568-455d-94a4-7e009b164348"/>
    <ds:schemaRef ds:uri="77fc9259-9bdd-4436-bdca-cbe80b037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0E50F64-CB23-4DE7-B7E5-4EBD62930896}">
  <ds:schemaRefs>
    <ds:schemaRef ds:uri="http://purl.org/dc/terms/"/>
    <ds:schemaRef ds:uri="http://purl.org/dc/dcmitype/"/>
    <ds:schemaRef ds:uri="725c79e5-42ce-4aa0-ac78-b6418001f0d2"/>
    <ds:schemaRef ds:uri="c91a514c-9034-4fa3-897a-8352025b26ed"/>
    <ds:schemaRef ds:uri="184c05c4-c568-455d-94a4-7e009b164348"/>
    <ds:schemaRef ds:uri="77fc9259-9bdd-4436-bdca-cbe80b037127"/>
    <ds:schemaRef ds:uri="a92161ee-a867-43fa-afc4-ef021add4eae"/>
    <ds:schemaRef ds:uri="http://schemas.microsoft.com/office/2006/metadata/properties"/>
    <ds:schemaRef ds:uri="http://purl.org/dc/elements/1.1/"/>
    <ds:schemaRef ds:uri="4f9c820c-e7e2-444d-97ee-45f2b3485c1d"/>
    <ds:schemaRef ds:uri="http://schemas.openxmlformats.org/package/2006/metadata/core-properties"/>
    <ds:schemaRef ds:uri="15ffb055-6eb4-45a1-bc20-bf2ac0d420da"/>
    <ds:schemaRef ds:uri="http://schemas.microsoft.com/office/infopath/2007/PartnerControls"/>
    <ds:schemaRef ds:uri="http://www.w3.org/XML/1998/namespace"/>
    <ds:schemaRef ds:uri="d0b61010-d6f3-4072-b934-7bbb13e97771"/>
    <ds:schemaRef ds:uri="http://schemas.microsoft.com/office/2006/documentManagement/types"/>
  </ds:schemaRefs>
</ds:datastoreItem>
</file>

<file path=customXml/itemProps4.xml><?xml version="1.0" encoding="utf-8"?>
<ds:datastoreItem xmlns:ds="http://schemas.openxmlformats.org/officeDocument/2006/customXml" ds:itemID="{2547D191-038C-4D67-A480-D0BD74586812}">
  <ds:schemaRefs>
    <ds:schemaRef ds:uri="http://schemas.microsoft.com/sharepoint/v3/contenttype/forms"/>
  </ds:schemaRefs>
</ds:datastoreItem>
</file>

<file path=customXml/itemProps5.xml><?xml version="1.0" encoding="utf-8"?>
<ds:datastoreItem xmlns:ds="http://schemas.openxmlformats.org/officeDocument/2006/customXml" ds:itemID="{F26E8D74-CE21-407B-9B9A-A37DE3D961CB}">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25</Pages>
  <Words>8240</Words>
  <Characters>46973</Characters>
  <Application>Microsoft Office Word</Application>
  <DocSecurity>0</DocSecurity>
  <Lines>391</Lines>
  <Paragraphs>110</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55103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Chris McLelland</cp:lastModifiedBy>
  <cp:revision>2</cp:revision>
  <dcterms:created xsi:type="dcterms:W3CDTF">2024-01-31T02:23:00Z</dcterms:created>
  <dcterms:modified xsi:type="dcterms:W3CDTF">2024-01-31T02:23:00Z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0x0101007BA1164CF1528342A046E742A1DEEBFB</vt:lpwstr>
  </property>
  <property fmtid="{D5CDD505-2E9C-101B-9397-08002B2CF9AE}" pid="3" name="MediaServiceImageTags">
    <vt:lpwstr/>
  </property>
  <property fmtid="{D5CDD505-2E9C-101B-9397-08002B2CF9AE}" pid="4" name="_dlc_DocIdItemGuid">
    <vt:lpwstr>dd478ccb-dc09-485c-995e-a548fa1ccfa2</vt:lpwstr>
  </property>
</Properties>
</file>