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98A6" w14:textId="77777777" w:rsidR="00460D43" w:rsidRDefault="00672BBE">
      <w:pPr>
        <w:pStyle w:val="Heading1"/>
        <w:rPr>
          <w:rFonts w:cs="Arial"/>
        </w:rPr>
      </w:pPr>
      <w:bookmarkStart w:id="0" w:name="PRMS_RIName"/>
      <w:r>
        <w:rPr>
          <w:rFonts w:cs="Arial"/>
        </w:rPr>
        <w:t>Geraldine Retirement Village (2009) Limited - Geraldine Retirement Village</w:t>
      </w:r>
      <w:bookmarkEnd w:id="0"/>
    </w:p>
    <w:p w14:paraId="040B1537" w14:textId="77777777" w:rsidR="00460D43" w:rsidRDefault="00672BBE">
      <w:pPr>
        <w:pStyle w:val="Heading2"/>
        <w:spacing w:after="0"/>
        <w:rPr>
          <w:rFonts w:cs="Arial"/>
        </w:rPr>
      </w:pPr>
      <w:r>
        <w:rPr>
          <w:rFonts w:cs="Arial"/>
        </w:rPr>
        <w:t>Introduction</w:t>
      </w:r>
    </w:p>
    <w:p w14:paraId="38398AAA" w14:textId="77777777" w:rsidR="00460D43" w:rsidRDefault="00672BB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28971A1" w14:textId="77777777" w:rsidR="00460D43" w:rsidRDefault="00672BB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DD8E71C" w14:textId="77777777" w:rsidR="00460D43" w:rsidRDefault="00672BBE">
      <w:pPr>
        <w:spacing w:before="240"/>
        <w:rPr>
          <w:rFonts w:cs="Arial"/>
        </w:rPr>
      </w:pPr>
      <w:r>
        <w:rPr>
          <w:rFonts w:cs="Arial"/>
          <w:lang w:eastAsia="en-NZ"/>
        </w:rPr>
        <w:t>Th</w:t>
      </w:r>
      <w:r>
        <w:rPr>
          <w:rFonts w:cs="Arial"/>
          <w:lang w:eastAsia="en-NZ"/>
        </w:rPr>
        <w:t xml:space="preserve">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526EACC" w14:textId="77777777" w:rsidR="00460D43" w:rsidRDefault="00672BB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10A74D9" w14:textId="77777777" w:rsidR="00460D43" w:rsidRDefault="00672BBE">
      <w:pPr>
        <w:spacing w:before="240" w:after="240"/>
        <w:rPr>
          <w:rFonts w:cs="Arial"/>
          <w:lang w:eastAsia="en-NZ"/>
        </w:rPr>
      </w:pPr>
      <w:r>
        <w:rPr>
          <w:rFonts w:cs="Arial"/>
          <w:lang w:eastAsia="en-NZ"/>
        </w:rPr>
        <w:t>The specifics of this audit included:</w:t>
      </w:r>
    </w:p>
    <w:p w14:paraId="0931490E" w14:textId="77777777" w:rsidR="009D18F5" w:rsidRPr="009D18F5" w:rsidRDefault="00672BBE" w:rsidP="009D18F5">
      <w:pPr>
        <w:pBdr>
          <w:top w:val="single" w:sz="4" w:space="1" w:color="auto"/>
          <w:left w:val="single" w:sz="4" w:space="4" w:color="auto"/>
          <w:bottom w:val="single" w:sz="4" w:space="1" w:color="auto"/>
          <w:right w:val="single" w:sz="4" w:space="4" w:color="auto"/>
        </w:pBdr>
        <w:rPr>
          <w:rFonts w:cs="Arial"/>
        </w:rPr>
      </w:pPr>
    </w:p>
    <w:p w14:paraId="42CC559C" w14:textId="77777777" w:rsidR="005A5115" w:rsidRPr="009418D4" w:rsidRDefault="00672BB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Geraldine </w:t>
      </w:r>
      <w:r>
        <w:rPr>
          <w:rFonts w:cs="Arial"/>
        </w:rPr>
        <w:t>Retirement Village (2009) Limited</w:t>
      </w:r>
      <w:bookmarkEnd w:id="4"/>
    </w:p>
    <w:p w14:paraId="33FD1781" w14:textId="77777777" w:rsidR="005A5115" w:rsidRPr="009418D4" w:rsidRDefault="00672B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Geraldine Retirement Village</w:t>
      </w:r>
      <w:bookmarkEnd w:id="5"/>
    </w:p>
    <w:p w14:paraId="0F7B7925" w14:textId="77777777" w:rsidR="005A5115" w:rsidRPr="009418D4" w:rsidRDefault="00672B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EE34CA6" w14:textId="77777777" w:rsidR="005A5115" w:rsidRPr="009418D4" w:rsidRDefault="00672B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November 2023</w:t>
      </w:r>
      <w:bookmarkEnd w:id="7"/>
      <w:r w:rsidRPr="009418D4">
        <w:rPr>
          <w:rFonts w:cs="Arial"/>
        </w:rPr>
        <w:tab/>
        <w:t xml:space="preserve">End date: </w:t>
      </w:r>
      <w:bookmarkStart w:id="8" w:name="AuditEndDate"/>
      <w:r>
        <w:rPr>
          <w:rFonts w:cs="Arial"/>
        </w:rPr>
        <w:t>29 November 2023</w:t>
      </w:r>
      <w:bookmarkEnd w:id="8"/>
    </w:p>
    <w:p w14:paraId="4100255E" w14:textId="77777777" w:rsidR="005A5115" w:rsidRPr="009418D4" w:rsidRDefault="00672BB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None</w:t>
      </w:r>
    </w:p>
    <w:bookmarkEnd w:id="9"/>
    <w:p w14:paraId="3DA64F4E" w14:textId="77777777" w:rsidR="00914592" w:rsidRPr="009418D4" w:rsidRDefault="00672BB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w:t>
      </w:r>
      <w:bookmarkEnd w:id="10"/>
    </w:p>
    <w:p w14:paraId="303D3A1B" w14:textId="77777777" w:rsidR="009D18F5" w:rsidRDefault="00672BBE" w:rsidP="009D18F5">
      <w:pPr>
        <w:pBdr>
          <w:top w:val="single" w:sz="4" w:space="1" w:color="auto"/>
          <w:left w:val="single" w:sz="4" w:space="4" w:color="auto"/>
          <w:bottom w:val="single" w:sz="4" w:space="1" w:color="auto"/>
          <w:right w:val="single" w:sz="4" w:space="4" w:color="auto"/>
        </w:pBdr>
        <w:rPr>
          <w:rFonts w:cs="Arial"/>
          <w:lang w:eastAsia="en-NZ"/>
        </w:rPr>
      </w:pPr>
    </w:p>
    <w:p w14:paraId="37EADE53" w14:textId="77777777" w:rsidR="00460D43" w:rsidRDefault="00672BBE">
      <w:pPr>
        <w:pStyle w:val="Heading1"/>
        <w:rPr>
          <w:rFonts w:cs="Arial"/>
        </w:rPr>
      </w:pPr>
      <w:r>
        <w:rPr>
          <w:rFonts w:cs="Arial"/>
        </w:rPr>
        <w:lastRenderedPageBreak/>
        <w:t>Executive summary of the audit</w:t>
      </w:r>
    </w:p>
    <w:p w14:paraId="485FD8B0" w14:textId="77777777" w:rsidR="00460D43" w:rsidRDefault="00672BBE">
      <w:pPr>
        <w:pStyle w:val="Heading2"/>
        <w:rPr>
          <w:rFonts w:cs="Arial"/>
        </w:rPr>
      </w:pPr>
      <w:r>
        <w:rPr>
          <w:rFonts w:cs="Arial"/>
        </w:rPr>
        <w:t>Introduction</w:t>
      </w:r>
    </w:p>
    <w:p w14:paraId="2008BD2B" w14:textId="77777777" w:rsidR="00460D43" w:rsidRDefault="00672BBE">
      <w:pPr>
        <w:spacing w:before="240" w:after="240"/>
        <w:rPr>
          <w:rFonts w:cs="Arial"/>
          <w:lang w:eastAsia="en-NZ"/>
        </w:rPr>
      </w:pPr>
      <w:r>
        <w:rPr>
          <w:rFonts w:cs="Arial"/>
          <w:lang w:eastAsia="en-NZ"/>
        </w:rPr>
        <w:t>This section contains a summary of the auditors’ findings for this audit.  The information is grouped in</w:t>
      </w:r>
      <w:r>
        <w:rPr>
          <w:rFonts w:cs="Arial"/>
          <w:lang w:eastAsia="en-NZ"/>
        </w:rPr>
        <w:t>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A4DDD50" w14:textId="77777777" w:rsidR="00FB778F" w:rsidRDefault="00672BB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82FEC80" w14:textId="77777777" w:rsidR="00FB778F" w:rsidRDefault="00672BB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90CB4F" w14:textId="77777777" w:rsidR="00FB778F" w:rsidRDefault="00672BB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AD4633F" w14:textId="77777777" w:rsidR="00FB778F" w:rsidRDefault="00672BB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40F06804" w14:textId="77777777" w:rsidR="00FB778F" w:rsidRDefault="00672BB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1D32C4E" w14:textId="77777777" w:rsidR="00FB778F" w:rsidRDefault="00672BB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D5797C8" w14:textId="77777777" w:rsidR="00460D43" w:rsidRDefault="00672BBE">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466BFA1" w14:textId="77777777" w:rsidR="00460D43" w:rsidRDefault="00672BB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14592" w14:paraId="46ADF3E2" w14:textId="77777777">
        <w:trPr>
          <w:cantSplit/>
          <w:tblHeader/>
        </w:trPr>
        <w:tc>
          <w:tcPr>
            <w:tcW w:w="1260" w:type="dxa"/>
            <w:tcBorders>
              <w:bottom w:val="single" w:sz="4" w:space="0" w:color="000000"/>
            </w:tcBorders>
            <w:vAlign w:val="center"/>
          </w:tcPr>
          <w:p w14:paraId="14D25397" w14:textId="77777777" w:rsidR="00460D43" w:rsidRDefault="00672BB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3DD81FF" w14:textId="77777777" w:rsidR="00460D43" w:rsidRDefault="00672BB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3D1120A" w14:textId="77777777" w:rsidR="00460D43" w:rsidRDefault="00672BBE">
            <w:pPr>
              <w:spacing w:before="60" w:after="60"/>
              <w:rPr>
                <w:rFonts w:eastAsia="Calibri"/>
                <w:b/>
                <w:szCs w:val="24"/>
              </w:rPr>
            </w:pPr>
            <w:r>
              <w:rPr>
                <w:rFonts w:eastAsia="Calibri"/>
                <w:b/>
                <w:szCs w:val="24"/>
              </w:rPr>
              <w:t>Definition</w:t>
            </w:r>
          </w:p>
        </w:tc>
      </w:tr>
      <w:tr w:rsidR="00914592" w14:paraId="7A08F14A" w14:textId="77777777">
        <w:trPr>
          <w:cantSplit/>
          <w:trHeight w:val="964"/>
        </w:trPr>
        <w:tc>
          <w:tcPr>
            <w:tcW w:w="1260" w:type="dxa"/>
            <w:tcBorders>
              <w:bottom w:val="single" w:sz="4" w:space="0" w:color="000000"/>
            </w:tcBorders>
            <w:shd w:val="clear" w:color="0066FF" w:fill="0000FF"/>
            <w:vAlign w:val="center"/>
          </w:tcPr>
          <w:p w14:paraId="1A71EE4F" w14:textId="77777777" w:rsidR="00460D43" w:rsidRDefault="00672BBE">
            <w:pPr>
              <w:spacing w:before="60" w:after="60"/>
              <w:rPr>
                <w:rFonts w:eastAsia="Calibri"/>
                <w:szCs w:val="24"/>
              </w:rPr>
            </w:pPr>
          </w:p>
        </w:tc>
        <w:tc>
          <w:tcPr>
            <w:tcW w:w="7095" w:type="dxa"/>
            <w:tcBorders>
              <w:bottom w:val="single" w:sz="4" w:space="0" w:color="000000"/>
            </w:tcBorders>
            <w:shd w:val="clear" w:color="auto" w:fill="auto"/>
            <w:vAlign w:val="center"/>
          </w:tcPr>
          <w:p w14:paraId="1FD011EF" w14:textId="77777777" w:rsidR="00460D43" w:rsidRDefault="00672BBE">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0C4CD15F" w14:textId="46A2B592" w:rsidR="00460D43" w:rsidRDefault="00672BBE">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914592" w14:paraId="1B24EB24" w14:textId="77777777">
        <w:trPr>
          <w:cantSplit/>
          <w:trHeight w:val="964"/>
        </w:trPr>
        <w:tc>
          <w:tcPr>
            <w:tcW w:w="1260" w:type="dxa"/>
            <w:shd w:val="clear" w:color="33CC33" w:fill="00FF00"/>
            <w:vAlign w:val="center"/>
          </w:tcPr>
          <w:p w14:paraId="441DA489" w14:textId="77777777" w:rsidR="00460D43" w:rsidRDefault="00672BBE">
            <w:pPr>
              <w:spacing w:before="60" w:after="60"/>
              <w:rPr>
                <w:rFonts w:eastAsia="Calibri"/>
                <w:szCs w:val="24"/>
              </w:rPr>
            </w:pPr>
          </w:p>
        </w:tc>
        <w:tc>
          <w:tcPr>
            <w:tcW w:w="7095" w:type="dxa"/>
            <w:shd w:val="clear" w:color="auto" w:fill="auto"/>
            <w:vAlign w:val="center"/>
          </w:tcPr>
          <w:p w14:paraId="403DF0F7" w14:textId="77777777" w:rsidR="00460D43" w:rsidRDefault="00672BB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351FB5D" w14:textId="3D1A8CBF" w:rsidR="00460D43" w:rsidRDefault="00672BBE">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914592" w14:paraId="64771AC6" w14:textId="77777777">
        <w:trPr>
          <w:cantSplit/>
          <w:trHeight w:val="964"/>
        </w:trPr>
        <w:tc>
          <w:tcPr>
            <w:tcW w:w="1260" w:type="dxa"/>
            <w:tcBorders>
              <w:bottom w:val="single" w:sz="4" w:space="0" w:color="000000"/>
            </w:tcBorders>
            <w:shd w:val="clear" w:color="auto" w:fill="FFFF00"/>
            <w:vAlign w:val="center"/>
          </w:tcPr>
          <w:p w14:paraId="725D7B13" w14:textId="77777777" w:rsidR="00460D43" w:rsidRDefault="00672BBE">
            <w:pPr>
              <w:spacing w:before="60" w:after="60"/>
              <w:rPr>
                <w:rFonts w:eastAsia="Calibri"/>
                <w:szCs w:val="24"/>
              </w:rPr>
            </w:pPr>
          </w:p>
        </w:tc>
        <w:tc>
          <w:tcPr>
            <w:tcW w:w="7095" w:type="dxa"/>
            <w:shd w:val="clear" w:color="auto" w:fill="auto"/>
            <w:vAlign w:val="center"/>
          </w:tcPr>
          <w:p w14:paraId="07476E2F" w14:textId="77777777" w:rsidR="00460D43" w:rsidRDefault="00672BBE">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5A5AB24D" w14:textId="5CDD444B" w:rsidR="00460D43" w:rsidRDefault="00672BBE">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914592" w14:paraId="28C6D05A" w14:textId="77777777">
        <w:trPr>
          <w:cantSplit/>
          <w:trHeight w:val="964"/>
        </w:trPr>
        <w:tc>
          <w:tcPr>
            <w:tcW w:w="1260" w:type="dxa"/>
            <w:tcBorders>
              <w:bottom w:val="single" w:sz="4" w:space="0" w:color="000000"/>
            </w:tcBorders>
            <w:shd w:val="clear" w:color="auto" w:fill="FFC800"/>
            <w:vAlign w:val="center"/>
          </w:tcPr>
          <w:p w14:paraId="484AFFDC" w14:textId="77777777" w:rsidR="00460D43" w:rsidRDefault="00672BBE">
            <w:pPr>
              <w:spacing w:before="60" w:after="60"/>
              <w:rPr>
                <w:rFonts w:eastAsia="Calibri"/>
                <w:szCs w:val="24"/>
              </w:rPr>
            </w:pPr>
          </w:p>
        </w:tc>
        <w:tc>
          <w:tcPr>
            <w:tcW w:w="7095" w:type="dxa"/>
            <w:tcBorders>
              <w:bottom w:val="single" w:sz="4" w:space="0" w:color="000000"/>
            </w:tcBorders>
            <w:shd w:val="clear" w:color="auto" w:fill="auto"/>
            <w:vAlign w:val="center"/>
          </w:tcPr>
          <w:p w14:paraId="00468446" w14:textId="77777777" w:rsidR="00460D43" w:rsidRDefault="00672BB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4D33BE" w14:textId="104DF9C8" w:rsidR="00460D43" w:rsidRDefault="00672BB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914592" w14:paraId="7DEB25EE" w14:textId="77777777">
        <w:trPr>
          <w:cantSplit/>
          <w:trHeight w:val="964"/>
        </w:trPr>
        <w:tc>
          <w:tcPr>
            <w:tcW w:w="1260" w:type="dxa"/>
            <w:shd w:val="clear" w:color="auto" w:fill="FF0000"/>
            <w:vAlign w:val="center"/>
          </w:tcPr>
          <w:p w14:paraId="6E33C3C4" w14:textId="77777777" w:rsidR="00460D43" w:rsidRDefault="00672BBE">
            <w:pPr>
              <w:spacing w:before="60" w:after="60"/>
              <w:rPr>
                <w:rFonts w:eastAsia="Calibri"/>
                <w:szCs w:val="24"/>
              </w:rPr>
            </w:pPr>
          </w:p>
        </w:tc>
        <w:tc>
          <w:tcPr>
            <w:tcW w:w="7095" w:type="dxa"/>
            <w:shd w:val="clear" w:color="auto" w:fill="auto"/>
            <w:vAlign w:val="center"/>
          </w:tcPr>
          <w:p w14:paraId="52EA2373" w14:textId="77777777" w:rsidR="00460D43" w:rsidRDefault="00672BB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B5EC652" w14:textId="7A1A0185" w:rsidR="00460D43" w:rsidRDefault="00672BB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are </w:t>
            </w:r>
            <w:r>
              <w:rPr>
                <w:rFonts w:eastAsia="Calibri"/>
                <w:szCs w:val="24"/>
              </w:rPr>
              <w:t>unattained and of moderate or high risk</w:t>
            </w:r>
          </w:p>
        </w:tc>
      </w:tr>
    </w:tbl>
    <w:p w14:paraId="411B1C43" w14:textId="77777777" w:rsidR="00460D43" w:rsidRDefault="00672BBE">
      <w:pPr>
        <w:pStyle w:val="Heading2"/>
        <w:spacing w:after="0"/>
        <w:rPr>
          <w:rFonts w:cs="Arial"/>
        </w:rPr>
      </w:pPr>
      <w:r>
        <w:rPr>
          <w:rFonts w:cs="Arial"/>
        </w:rPr>
        <w:t>General overview of the audit</w:t>
      </w:r>
    </w:p>
    <w:p w14:paraId="48181978" w14:textId="77777777" w:rsidR="00E536CC" w:rsidRDefault="00672BBE">
      <w:pPr>
        <w:spacing w:before="240" w:line="276" w:lineRule="auto"/>
        <w:rPr>
          <w:rFonts w:eastAsia="Calibri"/>
        </w:rPr>
      </w:pPr>
      <w:bookmarkStart w:id="13" w:name="GeneralOverview"/>
      <w:r w:rsidRPr="00A4268A">
        <w:rPr>
          <w:rFonts w:eastAsia="Calibri"/>
        </w:rPr>
        <w:t xml:space="preserve">Geraldine Retirement Village is situated in Geraldine and owned and operated by two owners. The service provides rest home level of care for up to 20 residents. On the day of the audit there were 11 residents. </w:t>
      </w:r>
    </w:p>
    <w:p w14:paraId="5F95F658" w14:textId="77777777" w:rsidR="00914592" w:rsidRPr="00A4268A" w:rsidRDefault="00672BBE">
      <w:pPr>
        <w:spacing w:before="240" w:line="276" w:lineRule="auto"/>
        <w:rPr>
          <w:rFonts w:eastAsia="Calibri"/>
        </w:rPr>
      </w:pPr>
      <w:r w:rsidRPr="00A4268A">
        <w:rPr>
          <w:rFonts w:eastAsia="Calibri"/>
        </w:rPr>
        <w:t>This certification audit was conducted agains</w:t>
      </w:r>
      <w:r w:rsidRPr="00A4268A">
        <w:rPr>
          <w:rFonts w:eastAsia="Calibri"/>
        </w:rPr>
        <w:t>t the Ngā Paerewa Health and Disability Services Standard 2021 and the contracts with Te Whatu Ora Health New Zealand – South Canterbury. The audit process included the review of policies and procedures, the review of residents and staff files, observation</w:t>
      </w:r>
      <w:r w:rsidRPr="00A4268A">
        <w:rPr>
          <w:rFonts w:eastAsia="Calibri"/>
        </w:rPr>
        <w:t>s, and interviews with residents, family/whānau, management, staff, and a nurse practitioner.</w:t>
      </w:r>
    </w:p>
    <w:p w14:paraId="17188170" w14:textId="77777777" w:rsidR="00914592" w:rsidRPr="00A4268A" w:rsidRDefault="00672BBE">
      <w:pPr>
        <w:spacing w:before="240" w:line="276" w:lineRule="auto"/>
        <w:rPr>
          <w:rFonts w:eastAsia="Calibri"/>
        </w:rPr>
      </w:pPr>
      <w:r w:rsidRPr="00A4268A">
        <w:rPr>
          <w:rFonts w:eastAsia="Calibri"/>
        </w:rPr>
        <w:t>The facility has made improvements to the environment since the last audit. There has been no change in management since the last audit. The nurse manager is supp</w:t>
      </w:r>
      <w:r w:rsidRPr="00A4268A">
        <w:rPr>
          <w:rFonts w:eastAsia="Calibri"/>
        </w:rPr>
        <w:t>orting the owners. The nurse manager is a registered nurse with experience in aged care.</w:t>
      </w:r>
    </w:p>
    <w:p w14:paraId="222A55A5" w14:textId="77777777" w:rsidR="00914592" w:rsidRPr="00A4268A" w:rsidRDefault="00672BBE">
      <w:pPr>
        <w:spacing w:before="240" w:line="276" w:lineRule="auto"/>
        <w:rPr>
          <w:rFonts w:eastAsia="Calibri"/>
        </w:rPr>
      </w:pPr>
      <w:r w:rsidRPr="00A4268A">
        <w:rPr>
          <w:rFonts w:eastAsia="Calibri"/>
        </w:rPr>
        <w:t xml:space="preserve">This audit has identified the service meets the Standard. </w:t>
      </w:r>
    </w:p>
    <w:bookmarkEnd w:id="13"/>
    <w:p w14:paraId="4D245802" w14:textId="77777777" w:rsidR="00914592" w:rsidRPr="00A4268A" w:rsidRDefault="00914592">
      <w:pPr>
        <w:spacing w:before="240" w:line="276" w:lineRule="auto"/>
        <w:rPr>
          <w:rFonts w:eastAsia="Calibri"/>
        </w:rPr>
      </w:pPr>
    </w:p>
    <w:p w14:paraId="06511FFE" w14:textId="77777777" w:rsidR="00460D43" w:rsidRDefault="00672BBE"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592" w14:paraId="400CBFF8" w14:textId="77777777" w:rsidTr="00A4268A">
        <w:trPr>
          <w:cantSplit/>
        </w:trPr>
        <w:tc>
          <w:tcPr>
            <w:tcW w:w="10206" w:type="dxa"/>
            <w:vAlign w:val="center"/>
          </w:tcPr>
          <w:p w14:paraId="71450FE3" w14:textId="77777777" w:rsidR="00FB778F" w:rsidRPr="00FB778F" w:rsidRDefault="00672BBE" w:rsidP="00FB778F">
            <w:pPr>
              <w:spacing w:before="60" w:after="60" w:line="276" w:lineRule="auto"/>
              <w:rPr>
                <w:rFonts w:eastAsia="Calibri"/>
              </w:rPr>
            </w:pPr>
            <w:r w:rsidRPr="00FB778F">
              <w:rPr>
                <w:rFonts w:eastAsia="Calibri"/>
              </w:rPr>
              <w:t>Includes 10 subsections that support an outcome where people receive safe servi</w:t>
            </w:r>
            <w:r w:rsidRPr="00FB778F">
              <w:rPr>
                <w:rFonts w:eastAsia="Calibri"/>
              </w:rPr>
              <w:t>ces of an appropriate standard that comply with consumer rights legislation. Services are provided in a manner that is respectful of people’s rights, facilitates informed choice, minimises harm,</w:t>
            </w:r>
          </w:p>
          <w:p w14:paraId="017F75A6" w14:textId="77777777" w:rsidR="00460D43" w:rsidRPr="00621629" w:rsidRDefault="00672BB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1D1104A" w14:textId="77777777" w:rsidR="00460D43" w:rsidRPr="00621629" w:rsidRDefault="00672BB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C6A9617" w14:textId="63175E57" w:rsidR="00460D43" w:rsidRPr="00621629" w:rsidRDefault="00672BBE"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442D537D" w14:textId="77777777" w:rsidR="00460D43" w:rsidRDefault="00672BBE">
      <w:pPr>
        <w:spacing w:before="240" w:line="276" w:lineRule="auto"/>
        <w:rPr>
          <w:rFonts w:eastAsia="Calibri"/>
        </w:rPr>
      </w:pPr>
      <w:bookmarkStart w:id="16" w:name="ConsumerRights"/>
      <w:r w:rsidRPr="00A4268A">
        <w:rPr>
          <w:rFonts w:eastAsia="Calibri"/>
        </w:rPr>
        <w:t>Geraldine Retirement Village provides an environment that supports resident rights and safe care. Details relating to the Health and Disability Commissioner’s Code of Health and Disability Services Co</w:t>
      </w:r>
      <w:r w:rsidRPr="00A4268A">
        <w:rPr>
          <w:rFonts w:eastAsia="Calibri"/>
        </w:rPr>
        <w:t xml:space="preserve">nsumers Rights (the Code) is included in the information packs given to new or potential residents and family/whānau. Staff demonstrate an understanding of residents' rights. A Māori health plan is documented for the service. The service works to embrace, </w:t>
      </w:r>
      <w:r w:rsidRPr="00A4268A">
        <w:rPr>
          <w:rFonts w:eastAsia="Calibri"/>
        </w:rPr>
        <w:t xml:space="preserve">support and encourage a Māori worldview of health and provide high-quality and effective services for residents. A Pacific health plan is also in place. Services and support are provided to people in a way that is inclusive and respects their identity and </w:t>
      </w:r>
      <w:r w:rsidRPr="00A4268A">
        <w:rPr>
          <w:rFonts w:eastAsia="Calibri"/>
        </w:rPr>
        <w:t>their experiences. Residents receive services in a manner that considers their dignity, privacy, and independence. The managers and staff listen to and respect the voices of the residents and effectively communicate with them about their choices. Care plan</w:t>
      </w:r>
      <w:r w:rsidRPr="00A4268A">
        <w:rPr>
          <w:rFonts w:eastAsia="Calibri"/>
        </w:rPr>
        <w:t>s accommodate the choices of residents. The rights of the resident and/or their family/whānau to make a complaint is understood, respected and upheld by the service</w:t>
      </w:r>
    </w:p>
    <w:bookmarkEnd w:id="16"/>
    <w:p w14:paraId="19E8C205" w14:textId="77777777" w:rsidR="00914592" w:rsidRPr="00A4268A" w:rsidRDefault="00914592">
      <w:pPr>
        <w:spacing w:before="240" w:line="276" w:lineRule="auto"/>
        <w:rPr>
          <w:rFonts w:eastAsia="Calibri"/>
        </w:rPr>
      </w:pPr>
    </w:p>
    <w:p w14:paraId="11680AF8" w14:textId="77777777" w:rsidR="00460D43" w:rsidRDefault="00672BB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592" w14:paraId="3E535C0D" w14:textId="77777777" w:rsidTr="00A4268A">
        <w:trPr>
          <w:cantSplit/>
        </w:trPr>
        <w:tc>
          <w:tcPr>
            <w:tcW w:w="10206" w:type="dxa"/>
            <w:vAlign w:val="center"/>
          </w:tcPr>
          <w:p w14:paraId="5F7974B4" w14:textId="77777777" w:rsidR="00460D43" w:rsidRPr="00621629" w:rsidRDefault="00672BB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w:t>
            </w:r>
            <w:r w:rsidRPr="00FB778F">
              <w:rPr>
                <w:rFonts w:eastAsia="Calibri"/>
              </w:rPr>
              <w:t>t an outcome where people receive quality services through effective governance and a supported workforce.</w:t>
            </w:r>
          </w:p>
        </w:tc>
        <w:tc>
          <w:tcPr>
            <w:tcW w:w="1276" w:type="dxa"/>
            <w:shd w:val="clear" w:color="auto" w:fill="00FF00"/>
            <w:vAlign w:val="center"/>
          </w:tcPr>
          <w:p w14:paraId="517F0876" w14:textId="77777777" w:rsidR="00460D43" w:rsidRPr="00621629" w:rsidRDefault="00672BB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174865D" w14:textId="0A9B72E8" w:rsidR="00460D43" w:rsidRPr="00621629" w:rsidRDefault="00672BBE"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1EFF3664" w14:textId="77777777" w:rsidR="00460D43" w:rsidRDefault="00672BBE">
      <w:pPr>
        <w:spacing w:before="240" w:line="276" w:lineRule="auto"/>
        <w:rPr>
          <w:rFonts w:eastAsia="Calibri"/>
        </w:rPr>
      </w:pPr>
      <w:bookmarkStart w:id="19" w:name="OrganisationalManagement"/>
      <w:r w:rsidRPr="00A4268A">
        <w:rPr>
          <w:rFonts w:eastAsia="Calibri"/>
        </w:rPr>
        <w:t xml:space="preserve">The strategic plan 2023 includes specific and measurable goals that are regularly reviewed. </w:t>
      </w:r>
      <w:r w:rsidRPr="00A4268A">
        <w:rPr>
          <w:rFonts w:eastAsia="Calibri"/>
        </w:rPr>
        <w:t>Data is collected in relation to any complaints, accidents, incidents, and infections. Progress is monitored via internal audits and the collation of clinical indicator data. Corrective actions are implemented where opportunities for improvements are ident</w:t>
      </w:r>
      <w:r w:rsidRPr="00A4268A">
        <w:rPr>
          <w:rFonts w:eastAsia="Calibri"/>
        </w:rPr>
        <w:t xml:space="preserve">ified. Quality data and results are shared in the monthly combined staff, quality, health and safety and infection control meetings. A health and safety programme is being </w:t>
      </w:r>
      <w:r w:rsidRPr="00A4268A">
        <w:rPr>
          <w:rFonts w:eastAsia="Calibri"/>
        </w:rPr>
        <w:lastRenderedPageBreak/>
        <w:t>implemented. Hazards are identified with appropriate interventions implemented. Ther</w:t>
      </w:r>
      <w:r w:rsidRPr="00A4268A">
        <w:rPr>
          <w:rFonts w:eastAsia="Calibri"/>
        </w:rPr>
        <w:t>e is a staffing and rostering policy. Safe staffing levels were evident with a minimum of one registered nurse (RN) available on site seven days a week. The nurse manager (registered nurse) is on call for cover when not available on site. There are human r</w:t>
      </w:r>
      <w:r w:rsidRPr="00A4268A">
        <w:rPr>
          <w:rFonts w:eastAsia="Calibri"/>
        </w:rPr>
        <w:t>esources policies including recruitment, job descriptions, selection, orientation and staff training and development. An orientation programme is implemented, and a staff education/training programme is in place. The service ensures the collection, storage</w:t>
      </w:r>
      <w:r w:rsidRPr="00A4268A">
        <w:rPr>
          <w:rFonts w:eastAsia="Calibri"/>
        </w:rPr>
        <w:t>, and use of personal and health information of residents is secure, accessible and confidential</w:t>
      </w:r>
    </w:p>
    <w:bookmarkEnd w:id="19"/>
    <w:p w14:paraId="3FD661BC" w14:textId="77777777" w:rsidR="00914592" w:rsidRPr="00A4268A" w:rsidRDefault="00914592">
      <w:pPr>
        <w:spacing w:before="240" w:line="276" w:lineRule="auto"/>
        <w:rPr>
          <w:rFonts w:eastAsia="Calibri"/>
        </w:rPr>
      </w:pPr>
    </w:p>
    <w:p w14:paraId="1E70471C" w14:textId="77777777" w:rsidR="00460D43" w:rsidRDefault="00672BB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592" w14:paraId="422AC9D4" w14:textId="77777777" w:rsidTr="00A4268A">
        <w:trPr>
          <w:cantSplit/>
        </w:trPr>
        <w:tc>
          <w:tcPr>
            <w:tcW w:w="10206" w:type="dxa"/>
            <w:vAlign w:val="center"/>
          </w:tcPr>
          <w:p w14:paraId="5464C088" w14:textId="77777777" w:rsidR="00460D43" w:rsidRPr="00621629" w:rsidRDefault="00672BB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83B068F" w14:textId="77777777" w:rsidR="00460D43" w:rsidRPr="00621629" w:rsidRDefault="00672BB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777E08" w14:textId="097621C2" w:rsidR="00460D43" w:rsidRPr="00621629" w:rsidRDefault="00672BBE" w:rsidP="00621629">
            <w:pPr>
              <w:spacing w:before="60" w:after="60" w:line="276" w:lineRule="auto"/>
              <w:rPr>
                <w:rFonts w:eastAsia="Calibri"/>
              </w:rPr>
            </w:pPr>
            <w:bookmarkStart w:id="21" w:name="IndicatorDescription1_3"/>
            <w:bookmarkEnd w:id="21"/>
            <w:r>
              <w:t>S</w:t>
            </w:r>
            <w:r>
              <w:t xml:space="preserve">ubsections applicable to this service are </w:t>
            </w:r>
            <w:r>
              <w:t>fully attained.</w:t>
            </w:r>
          </w:p>
        </w:tc>
      </w:tr>
    </w:tbl>
    <w:p w14:paraId="7E8DAA72" w14:textId="77777777" w:rsidR="00E536CC" w:rsidRPr="005E14A4" w:rsidRDefault="00672BBE"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family/whānau and consultation occurs regarding entry criteria and service provision. Information is provided in accessible forma</w:t>
      </w:r>
      <w:r w:rsidRPr="00A4268A">
        <w:rPr>
          <w:rFonts w:eastAsia="Calibri"/>
        </w:rPr>
        <w:t>ts, as required. The registered nurse assesses residents on admission. InterRAI assessments and risk assessments are used to identify residents’ needs, and long-term care plans are developed and implemented. The general practitioner or nurse practitioner c</w:t>
      </w:r>
      <w:r w:rsidRPr="00A4268A">
        <w:rPr>
          <w:rFonts w:eastAsia="Calibri"/>
        </w:rPr>
        <w:t>ompletes a medical assessment on admission and reviews occur thereafter on a regular basis. Handovers between shifts guide continuity of care and teamwork is encouraged.</w:t>
      </w:r>
    </w:p>
    <w:p w14:paraId="1BD0CEDA" w14:textId="77777777" w:rsidR="00914592" w:rsidRPr="00A4268A" w:rsidRDefault="00672BBE" w:rsidP="00621629">
      <w:pPr>
        <w:spacing w:before="240" w:line="276" w:lineRule="auto"/>
        <w:rPr>
          <w:rFonts w:eastAsia="Calibri"/>
        </w:rPr>
      </w:pPr>
      <w:r w:rsidRPr="00A4268A">
        <w:rPr>
          <w:rFonts w:eastAsia="Calibri"/>
        </w:rPr>
        <w:t xml:space="preserve">The activity programme is provided by the nurse manager who provides a programme with </w:t>
      </w:r>
      <w:r w:rsidRPr="00A4268A">
        <w:rPr>
          <w:rFonts w:eastAsia="Calibri"/>
        </w:rPr>
        <w:t xml:space="preserve">a variety of individual, group activities and maintains resident links with the community. The activities calendar has activities to encourage sensory stimulation and residents are able to participate in a range of activities that are appropriate to their </w:t>
      </w:r>
      <w:r w:rsidRPr="00A4268A">
        <w:rPr>
          <w:rFonts w:eastAsia="Calibri"/>
        </w:rPr>
        <w:t>cognitive and physical capabilities.</w:t>
      </w:r>
    </w:p>
    <w:p w14:paraId="349C495A" w14:textId="77777777" w:rsidR="00914592" w:rsidRPr="00A4268A" w:rsidRDefault="00672BBE"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6AB6D876" w14:textId="77777777" w:rsidR="00914592" w:rsidRPr="00A4268A" w:rsidRDefault="00672BBE" w:rsidP="00621629">
      <w:pPr>
        <w:spacing w:before="240" w:line="276" w:lineRule="auto"/>
        <w:rPr>
          <w:rFonts w:eastAsia="Calibri"/>
        </w:rPr>
      </w:pPr>
      <w:r w:rsidRPr="00A4268A">
        <w:rPr>
          <w:rFonts w:eastAsia="Calibri"/>
        </w:rPr>
        <w:lastRenderedPageBreak/>
        <w:t>The food servi</w:t>
      </w:r>
      <w:r w:rsidRPr="00A4268A">
        <w:rPr>
          <w:rFonts w:eastAsia="Calibri"/>
        </w:rPr>
        <w:t xml:space="preserve">ce meets the nutritional needs of the residents. All meals are prepared on site. The service has a current food control plan. A dietitian reviewed the menu plans. Residents and family/whānau confirmed satisfaction with meals provided. </w:t>
      </w:r>
    </w:p>
    <w:p w14:paraId="039B0DBF" w14:textId="77777777" w:rsidR="00914592" w:rsidRPr="00A4268A" w:rsidRDefault="00672BBE" w:rsidP="00621629">
      <w:pPr>
        <w:spacing w:before="240" w:line="276" w:lineRule="auto"/>
        <w:rPr>
          <w:rFonts w:eastAsia="Calibri"/>
        </w:rPr>
      </w:pPr>
      <w:r w:rsidRPr="00A4268A">
        <w:rPr>
          <w:rFonts w:eastAsia="Calibri"/>
        </w:rPr>
        <w:t>Discharges or transf</w:t>
      </w:r>
      <w:r w:rsidRPr="00A4268A">
        <w:rPr>
          <w:rFonts w:eastAsia="Calibri"/>
        </w:rPr>
        <w:t>ers to and from the facility are managed in a planned and coordinated manner.</w:t>
      </w:r>
    </w:p>
    <w:bookmarkEnd w:id="22"/>
    <w:p w14:paraId="6E6B1AEC" w14:textId="77777777" w:rsidR="00914592" w:rsidRPr="00A4268A" w:rsidRDefault="00914592" w:rsidP="00621629">
      <w:pPr>
        <w:spacing w:before="240" w:line="276" w:lineRule="auto"/>
        <w:rPr>
          <w:rFonts w:eastAsia="Calibri"/>
        </w:rPr>
      </w:pPr>
    </w:p>
    <w:p w14:paraId="1DF4B4F7" w14:textId="77777777" w:rsidR="00460D43" w:rsidRDefault="00672BB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592" w14:paraId="3BF91500" w14:textId="77777777" w:rsidTr="00A4268A">
        <w:trPr>
          <w:cantSplit/>
        </w:trPr>
        <w:tc>
          <w:tcPr>
            <w:tcW w:w="10206" w:type="dxa"/>
            <w:vAlign w:val="center"/>
          </w:tcPr>
          <w:p w14:paraId="4FCF2A7E" w14:textId="77777777" w:rsidR="00460D43" w:rsidRPr="00621629" w:rsidRDefault="00672BB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99DF78B" w14:textId="77777777" w:rsidR="00460D43" w:rsidRPr="00621629" w:rsidRDefault="00672BB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C2E6C2F" w14:textId="53F0C852" w:rsidR="00460D43" w:rsidRPr="00621629" w:rsidRDefault="00672BBE"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5DA7773E" w14:textId="77777777" w:rsidR="00460D43" w:rsidRDefault="00672BBE">
      <w:pPr>
        <w:spacing w:before="240" w:line="276" w:lineRule="auto"/>
        <w:rPr>
          <w:rFonts w:eastAsia="Calibri"/>
        </w:rPr>
      </w:pPr>
      <w:bookmarkStart w:id="25" w:name="SafeAndAppropriateEnvironment"/>
      <w:r w:rsidRPr="00A4268A">
        <w:rPr>
          <w:rFonts w:eastAsia="Calibri"/>
        </w:rPr>
        <w:t>The building holds a current building warrant of fitness certificate. There is an annual maintenance plan that includes electrical compliance testing, call bell checks, calibration of medical equipmen</w:t>
      </w:r>
      <w:r w:rsidRPr="00A4268A">
        <w:rPr>
          <w:rFonts w:eastAsia="Calibri"/>
        </w:rPr>
        <w:t>t, hot water temperatures and appropriate pest control management. Residents can freely mobilise within the communal areas with safe access to the outdoors, seating, and shade. Bedrooms are all single with a mix of rooms with their own ensuite or shared fa</w:t>
      </w:r>
      <w:r w:rsidRPr="00A4268A">
        <w:rPr>
          <w:rFonts w:eastAsia="Calibri"/>
        </w:rPr>
        <w:t xml:space="preserve">cilities. Toilets have privacy locks. Resident rooms are personalised. </w:t>
      </w:r>
    </w:p>
    <w:p w14:paraId="7C9661FB" w14:textId="77777777" w:rsidR="00914592" w:rsidRPr="00A4268A" w:rsidRDefault="00672BBE">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w:t>
      </w:r>
      <w:r w:rsidRPr="00A4268A">
        <w:rPr>
          <w:rFonts w:eastAsia="Calibri"/>
        </w:rPr>
        <w:t>ys a staff member on duty with a current first aid certificate. Appropriate security measures are implemented.</w:t>
      </w:r>
    </w:p>
    <w:bookmarkEnd w:id="25"/>
    <w:p w14:paraId="3039DFEF" w14:textId="77777777" w:rsidR="00914592" w:rsidRPr="00A4268A" w:rsidRDefault="00914592">
      <w:pPr>
        <w:spacing w:before="240" w:line="276" w:lineRule="auto"/>
        <w:rPr>
          <w:rFonts w:eastAsia="Calibri"/>
        </w:rPr>
      </w:pPr>
    </w:p>
    <w:p w14:paraId="37509024" w14:textId="77777777" w:rsidR="00460D43" w:rsidRDefault="00672BBE"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592" w14:paraId="05C60542" w14:textId="77777777" w:rsidTr="00A4268A">
        <w:trPr>
          <w:cantSplit/>
        </w:trPr>
        <w:tc>
          <w:tcPr>
            <w:tcW w:w="10206" w:type="dxa"/>
            <w:vAlign w:val="center"/>
          </w:tcPr>
          <w:p w14:paraId="28B69763" w14:textId="77777777" w:rsidR="00460D43" w:rsidRPr="00621629" w:rsidRDefault="00672BB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w:t>
            </w:r>
            <w:r w:rsidRPr="00FB778F">
              <w:rPr>
                <w:rFonts w:eastAsia="Calibri"/>
              </w:rPr>
              <w:t xml:space="preserve">an outcome where Health and disability service providers’ infection prevention (IP) and antimicrobial stewardship (AMS) strategies define a clear vision and purpose, with quality of care, welfare, and safety at the centre. The IP and AMS programmes are up </w:t>
            </w:r>
            <w:r w:rsidRPr="00FB778F">
              <w:rPr>
                <w:rFonts w:eastAsia="Calibri"/>
              </w:rPr>
              <w:t>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FDA706D" w14:textId="77777777" w:rsidR="00460D43" w:rsidRPr="00621629" w:rsidRDefault="00672BB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A180007" w14:textId="06235945" w:rsidR="00460D43" w:rsidRPr="00621629" w:rsidRDefault="00672BBE" w:rsidP="00621629">
            <w:pPr>
              <w:spacing w:before="60" w:after="60" w:line="276" w:lineRule="auto"/>
              <w:rPr>
                <w:rFonts w:eastAsia="Calibri"/>
              </w:rPr>
            </w:pPr>
            <w:bookmarkStart w:id="27" w:name="IndicatorDescription2"/>
            <w:bookmarkEnd w:id="27"/>
            <w:r>
              <w:t xml:space="preserve">Subsections applicable to this service are </w:t>
            </w:r>
            <w:r>
              <w:t>fully</w:t>
            </w:r>
            <w:r>
              <w:t xml:space="preserve"> attained.</w:t>
            </w:r>
          </w:p>
        </w:tc>
      </w:tr>
    </w:tbl>
    <w:p w14:paraId="18C45A12" w14:textId="77777777" w:rsidR="00460D43" w:rsidRDefault="00672BBE">
      <w:pPr>
        <w:spacing w:before="240" w:line="276" w:lineRule="auto"/>
        <w:rPr>
          <w:rFonts w:eastAsia="Calibri"/>
        </w:rPr>
      </w:pPr>
      <w:bookmarkStart w:id="28" w:name="RestraintMinimisationAndSafePractice"/>
      <w:r w:rsidRPr="00A4268A">
        <w:rPr>
          <w:rFonts w:eastAsia="Calibri"/>
        </w:rPr>
        <w:t>A suite of infection control policies and procedures are documented. There is a comprehensive pandemic plan. The infection control programme is appropriate for the size and complexity of the service. All policies, procedures, the pandemic plan,</w:t>
      </w:r>
      <w:r w:rsidRPr="00A4268A">
        <w:rPr>
          <w:rFonts w:eastAsia="Calibri"/>
        </w:rPr>
        <w:t xml:space="preserve"> and the infection control programme have been developed by the external consultant. </w:t>
      </w:r>
    </w:p>
    <w:p w14:paraId="3FC014A5" w14:textId="77777777" w:rsidR="00914592" w:rsidRPr="00A4268A" w:rsidRDefault="00672BBE">
      <w:pPr>
        <w:spacing w:before="240" w:line="276" w:lineRule="auto"/>
        <w:rPr>
          <w:rFonts w:eastAsia="Calibri"/>
        </w:rPr>
      </w:pPr>
      <w:r w:rsidRPr="00A4268A">
        <w:rPr>
          <w:rFonts w:eastAsia="Calibri"/>
        </w:rPr>
        <w:t>The nurse manager is the infection control coordinator. The infection control team have access to a range of resources available. Education is provided to staff at induct</w:t>
      </w:r>
      <w:r w:rsidRPr="00A4268A">
        <w:rPr>
          <w:rFonts w:eastAsia="Calibri"/>
        </w:rPr>
        <w:t>ion to the service and is included in the education planner. Internal audits are completed with corrective actions completed where required. There are policies and procedures implemented around antimicrobial stewardship and data is collated and analysed mo</w:t>
      </w:r>
      <w:r w:rsidRPr="00A4268A">
        <w:rPr>
          <w:rFonts w:eastAsia="Calibri"/>
        </w:rPr>
        <w:t>nthly.</w:t>
      </w:r>
    </w:p>
    <w:p w14:paraId="46E4C8F2" w14:textId="77777777" w:rsidR="00914592" w:rsidRPr="00A4268A" w:rsidRDefault="00672BBE">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Internal comparison of data occurs. Staff are informed about infection control practices </w:t>
      </w:r>
      <w:r w:rsidRPr="00A4268A">
        <w:rPr>
          <w:rFonts w:eastAsia="Calibri"/>
        </w:rPr>
        <w:t xml:space="preserve">through meetings, and education sessions. There has been one Covid-19 exposure event and no other documented outbreaks since the last audit. </w:t>
      </w:r>
    </w:p>
    <w:p w14:paraId="51FDBEEF" w14:textId="77777777" w:rsidR="00914592" w:rsidRPr="00A4268A" w:rsidRDefault="00672BBE">
      <w:pPr>
        <w:spacing w:before="240" w:line="276" w:lineRule="auto"/>
        <w:rPr>
          <w:rFonts w:eastAsia="Calibri"/>
        </w:rPr>
      </w:pPr>
      <w:r w:rsidRPr="00A4268A">
        <w:rPr>
          <w:rFonts w:eastAsia="Calibri"/>
        </w:rPr>
        <w:t xml:space="preserve">There are documented processes for the management of waste and hazardous substances in place. All laundry is </w:t>
      </w:r>
      <w:r w:rsidRPr="00A4268A">
        <w:rPr>
          <w:rFonts w:eastAsia="Calibri"/>
        </w:rPr>
        <w:t>done on site. Documented policies and procedures for the cleaning and laundry services are implemented with appropriate monitoring systems in place to evaluate the effectiveness of these services.</w:t>
      </w:r>
    </w:p>
    <w:bookmarkEnd w:id="28"/>
    <w:p w14:paraId="0E92BA8F" w14:textId="77777777" w:rsidR="00914592" w:rsidRPr="00A4268A" w:rsidRDefault="00914592">
      <w:pPr>
        <w:spacing w:before="240" w:line="276" w:lineRule="auto"/>
        <w:rPr>
          <w:rFonts w:eastAsia="Calibri"/>
        </w:rPr>
      </w:pPr>
    </w:p>
    <w:p w14:paraId="2E0BAA5C" w14:textId="77777777" w:rsidR="00460D43" w:rsidRDefault="00672BBE"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4592" w14:paraId="272CDA0A" w14:textId="77777777" w:rsidTr="00A4268A">
        <w:trPr>
          <w:cantSplit/>
        </w:trPr>
        <w:tc>
          <w:tcPr>
            <w:tcW w:w="10206" w:type="dxa"/>
            <w:vAlign w:val="center"/>
          </w:tcPr>
          <w:p w14:paraId="10935DEC" w14:textId="77777777" w:rsidR="00460D43" w:rsidRPr="00621629" w:rsidRDefault="00672BB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w:t>
            </w:r>
            <w:r w:rsidRPr="00FB778F">
              <w:rPr>
                <w:rFonts w:eastAsia="Calibri"/>
              </w:rPr>
              <w:t>ections that support outcomes where Services shall aim for a restraint and seclusion free environment, in which people’s dignity and mana are maintained.</w:t>
            </w:r>
          </w:p>
        </w:tc>
        <w:tc>
          <w:tcPr>
            <w:tcW w:w="1276" w:type="dxa"/>
            <w:shd w:val="clear" w:color="auto" w:fill="00FF00"/>
            <w:vAlign w:val="center"/>
          </w:tcPr>
          <w:p w14:paraId="0086D9B1" w14:textId="77777777" w:rsidR="00460D43" w:rsidRPr="00621629" w:rsidRDefault="00672BB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059FC32" w14:textId="4FC9A795" w:rsidR="00460D43" w:rsidRPr="00621629" w:rsidRDefault="00672BBE"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7EB588B2" w14:textId="77777777" w:rsidR="00460D43" w:rsidRDefault="00672BBE">
      <w:pPr>
        <w:spacing w:before="240" w:line="276" w:lineRule="auto"/>
        <w:rPr>
          <w:rFonts w:eastAsia="Calibri"/>
        </w:rPr>
      </w:pPr>
      <w:bookmarkStart w:id="31" w:name="InfectionPreventionAndControl"/>
      <w:r w:rsidRPr="00A4268A">
        <w:rPr>
          <w:rFonts w:eastAsia="Calibri"/>
        </w:rPr>
        <w:t>The restraint coordinator is the nurse manage</w:t>
      </w:r>
      <w:r w:rsidRPr="00A4268A">
        <w:rPr>
          <w:rFonts w:eastAsia="Calibri"/>
        </w:rPr>
        <w:t>r. At the time of the audit there were no residents using restraint. Geraldine Retirement Village considers least restrictive practices, implementing de-escalation techniques and alternative interventions, and would only use an approved restraint as the la</w:t>
      </w:r>
      <w:r w:rsidRPr="00A4268A">
        <w:rPr>
          <w:rFonts w:eastAsia="Calibri"/>
        </w:rPr>
        <w:t>st resort. Maintaining a restraint-free environment is included in the education and training plan</w:t>
      </w:r>
    </w:p>
    <w:bookmarkEnd w:id="31"/>
    <w:p w14:paraId="154A176B" w14:textId="77777777" w:rsidR="00914592" w:rsidRPr="00A4268A" w:rsidRDefault="00914592">
      <w:pPr>
        <w:spacing w:before="240" w:line="276" w:lineRule="auto"/>
        <w:rPr>
          <w:rFonts w:eastAsia="Calibri"/>
        </w:rPr>
      </w:pPr>
    </w:p>
    <w:p w14:paraId="567115FF" w14:textId="77777777" w:rsidR="00460D43" w:rsidRDefault="00672BBE" w:rsidP="000E6E02">
      <w:pPr>
        <w:pStyle w:val="Heading2"/>
        <w:spacing w:before="0"/>
        <w:rPr>
          <w:rFonts w:cs="Arial"/>
        </w:rPr>
      </w:pPr>
      <w:r>
        <w:rPr>
          <w:rFonts w:cs="Arial"/>
        </w:rPr>
        <w:t>Summary of attainment</w:t>
      </w:r>
    </w:p>
    <w:p w14:paraId="4B65C555" w14:textId="77777777" w:rsidR="00460D43" w:rsidRDefault="00672BB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14592" w14:paraId="2E5C14DC" w14:textId="77777777">
        <w:tc>
          <w:tcPr>
            <w:tcW w:w="1384" w:type="dxa"/>
            <w:vAlign w:val="center"/>
          </w:tcPr>
          <w:p w14:paraId="1A5024B9" w14:textId="77777777" w:rsidR="00460D43" w:rsidRDefault="00672BBE">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0F9D94B1" w14:textId="77777777" w:rsidR="00460D43" w:rsidRDefault="00672BBE">
            <w:pPr>
              <w:keepNext/>
              <w:spacing w:before="60" w:after="60"/>
              <w:jc w:val="center"/>
              <w:rPr>
                <w:rFonts w:cs="Arial"/>
                <w:b/>
                <w:sz w:val="20"/>
                <w:szCs w:val="20"/>
              </w:rPr>
            </w:pPr>
            <w:r>
              <w:rPr>
                <w:rFonts w:cs="Arial"/>
                <w:b/>
                <w:sz w:val="20"/>
                <w:szCs w:val="20"/>
              </w:rPr>
              <w:t>Continuous Improvement</w:t>
            </w:r>
          </w:p>
          <w:p w14:paraId="2B5E08B8" w14:textId="77777777" w:rsidR="00460D43" w:rsidRDefault="00672BBE">
            <w:pPr>
              <w:keepNext/>
              <w:spacing w:before="60" w:after="60"/>
              <w:jc w:val="center"/>
              <w:rPr>
                <w:rFonts w:cs="Arial"/>
                <w:b/>
                <w:sz w:val="20"/>
                <w:szCs w:val="20"/>
              </w:rPr>
            </w:pPr>
            <w:r>
              <w:rPr>
                <w:rFonts w:cs="Arial"/>
                <w:b/>
                <w:sz w:val="20"/>
                <w:szCs w:val="20"/>
              </w:rPr>
              <w:t>(CI)</w:t>
            </w:r>
          </w:p>
        </w:tc>
        <w:tc>
          <w:tcPr>
            <w:tcW w:w="1843" w:type="dxa"/>
            <w:vAlign w:val="center"/>
          </w:tcPr>
          <w:p w14:paraId="51813A15" w14:textId="77777777" w:rsidR="00460D43" w:rsidRDefault="00672BBE">
            <w:pPr>
              <w:keepNext/>
              <w:spacing w:before="60" w:after="60"/>
              <w:jc w:val="center"/>
              <w:rPr>
                <w:rFonts w:cs="Arial"/>
                <w:b/>
                <w:sz w:val="20"/>
                <w:szCs w:val="20"/>
              </w:rPr>
            </w:pPr>
            <w:r>
              <w:rPr>
                <w:rFonts w:cs="Arial"/>
                <w:b/>
                <w:sz w:val="20"/>
                <w:szCs w:val="20"/>
              </w:rPr>
              <w:t>Fully Attained</w:t>
            </w:r>
          </w:p>
          <w:p w14:paraId="659E1D28" w14:textId="77777777" w:rsidR="00460D43" w:rsidRDefault="00672BBE">
            <w:pPr>
              <w:keepNext/>
              <w:spacing w:before="60" w:after="60"/>
              <w:jc w:val="center"/>
              <w:rPr>
                <w:rFonts w:cs="Arial"/>
                <w:b/>
                <w:sz w:val="20"/>
                <w:szCs w:val="20"/>
              </w:rPr>
            </w:pPr>
            <w:r>
              <w:rPr>
                <w:rFonts w:cs="Arial"/>
                <w:b/>
                <w:sz w:val="20"/>
                <w:szCs w:val="20"/>
              </w:rPr>
              <w:t>(FA)</w:t>
            </w:r>
          </w:p>
        </w:tc>
        <w:tc>
          <w:tcPr>
            <w:tcW w:w="1843" w:type="dxa"/>
            <w:vAlign w:val="center"/>
          </w:tcPr>
          <w:p w14:paraId="7DD16616" w14:textId="77777777" w:rsidR="00460D43" w:rsidRDefault="00672BBE">
            <w:pPr>
              <w:keepNext/>
              <w:spacing w:before="60" w:after="60"/>
              <w:jc w:val="center"/>
              <w:rPr>
                <w:rFonts w:cs="Arial"/>
                <w:b/>
                <w:sz w:val="20"/>
                <w:szCs w:val="20"/>
              </w:rPr>
            </w:pPr>
            <w:r>
              <w:rPr>
                <w:rFonts w:cs="Arial"/>
                <w:b/>
                <w:sz w:val="20"/>
                <w:szCs w:val="20"/>
              </w:rPr>
              <w:t>Partially Attained Negligible Risk</w:t>
            </w:r>
          </w:p>
          <w:p w14:paraId="65466309" w14:textId="77777777" w:rsidR="00460D43" w:rsidRDefault="00672BBE">
            <w:pPr>
              <w:keepNext/>
              <w:spacing w:before="60" w:after="60"/>
              <w:jc w:val="center"/>
              <w:rPr>
                <w:rFonts w:cs="Arial"/>
                <w:b/>
                <w:sz w:val="20"/>
                <w:szCs w:val="20"/>
              </w:rPr>
            </w:pPr>
            <w:r>
              <w:rPr>
                <w:rFonts w:cs="Arial"/>
                <w:b/>
                <w:sz w:val="20"/>
                <w:szCs w:val="20"/>
              </w:rPr>
              <w:t>(PA Negligible)</w:t>
            </w:r>
          </w:p>
        </w:tc>
        <w:tc>
          <w:tcPr>
            <w:tcW w:w="1842" w:type="dxa"/>
            <w:vAlign w:val="center"/>
          </w:tcPr>
          <w:p w14:paraId="585232A6" w14:textId="77777777" w:rsidR="00460D43" w:rsidRDefault="00672BBE">
            <w:pPr>
              <w:keepNext/>
              <w:spacing w:before="60" w:after="60"/>
              <w:jc w:val="center"/>
              <w:rPr>
                <w:rFonts w:cs="Arial"/>
                <w:b/>
                <w:sz w:val="20"/>
                <w:szCs w:val="20"/>
              </w:rPr>
            </w:pPr>
            <w:r>
              <w:rPr>
                <w:rFonts w:cs="Arial"/>
                <w:b/>
                <w:sz w:val="20"/>
                <w:szCs w:val="20"/>
              </w:rPr>
              <w:t>Partially Attained Low Risk</w:t>
            </w:r>
          </w:p>
          <w:p w14:paraId="646DF719" w14:textId="77777777" w:rsidR="00460D43" w:rsidRDefault="00672BBE">
            <w:pPr>
              <w:keepNext/>
              <w:spacing w:before="60" w:after="60"/>
              <w:jc w:val="center"/>
              <w:rPr>
                <w:rFonts w:cs="Arial"/>
                <w:b/>
                <w:sz w:val="20"/>
                <w:szCs w:val="20"/>
              </w:rPr>
            </w:pPr>
            <w:r>
              <w:rPr>
                <w:rFonts w:cs="Arial"/>
                <w:b/>
                <w:sz w:val="20"/>
                <w:szCs w:val="20"/>
              </w:rPr>
              <w:t>(PA Low)</w:t>
            </w:r>
          </w:p>
        </w:tc>
        <w:tc>
          <w:tcPr>
            <w:tcW w:w="1843" w:type="dxa"/>
            <w:vAlign w:val="center"/>
          </w:tcPr>
          <w:p w14:paraId="69AD7064" w14:textId="77777777" w:rsidR="00460D43" w:rsidRDefault="00672BBE">
            <w:pPr>
              <w:keepNext/>
              <w:spacing w:before="60" w:after="60"/>
              <w:jc w:val="center"/>
              <w:rPr>
                <w:rFonts w:cs="Arial"/>
                <w:b/>
                <w:sz w:val="20"/>
                <w:szCs w:val="20"/>
              </w:rPr>
            </w:pPr>
            <w:r>
              <w:rPr>
                <w:rFonts w:cs="Arial"/>
                <w:b/>
                <w:sz w:val="20"/>
                <w:szCs w:val="20"/>
              </w:rPr>
              <w:t>Partially Attained Moderate Risk</w:t>
            </w:r>
          </w:p>
          <w:p w14:paraId="3DBDA543" w14:textId="77777777" w:rsidR="00460D43" w:rsidRDefault="00672BBE">
            <w:pPr>
              <w:keepNext/>
              <w:spacing w:before="60" w:after="60"/>
              <w:jc w:val="center"/>
              <w:rPr>
                <w:rFonts w:cs="Arial"/>
                <w:b/>
                <w:sz w:val="20"/>
                <w:szCs w:val="20"/>
              </w:rPr>
            </w:pPr>
            <w:r>
              <w:rPr>
                <w:rFonts w:cs="Arial"/>
                <w:b/>
                <w:sz w:val="20"/>
                <w:szCs w:val="20"/>
              </w:rPr>
              <w:t>(PA Moderate)</w:t>
            </w:r>
          </w:p>
        </w:tc>
        <w:tc>
          <w:tcPr>
            <w:tcW w:w="1843" w:type="dxa"/>
            <w:vAlign w:val="center"/>
          </w:tcPr>
          <w:p w14:paraId="2F79DBA0" w14:textId="77777777" w:rsidR="00460D43" w:rsidRDefault="00672BBE">
            <w:pPr>
              <w:keepNext/>
              <w:spacing w:before="60" w:after="60"/>
              <w:jc w:val="center"/>
              <w:rPr>
                <w:rFonts w:cs="Arial"/>
                <w:b/>
                <w:sz w:val="20"/>
                <w:szCs w:val="20"/>
              </w:rPr>
            </w:pPr>
            <w:r>
              <w:rPr>
                <w:rFonts w:cs="Arial"/>
                <w:b/>
                <w:sz w:val="20"/>
                <w:szCs w:val="20"/>
              </w:rPr>
              <w:t>Partially Attained High Risk</w:t>
            </w:r>
          </w:p>
          <w:p w14:paraId="70EB4C42" w14:textId="77777777" w:rsidR="00460D43" w:rsidRDefault="00672BBE">
            <w:pPr>
              <w:keepNext/>
              <w:spacing w:before="60" w:after="60"/>
              <w:jc w:val="center"/>
              <w:rPr>
                <w:rFonts w:cs="Arial"/>
                <w:b/>
                <w:sz w:val="20"/>
                <w:szCs w:val="20"/>
              </w:rPr>
            </w:pPr>
            <w:r>
              <w:rPr>
                <w:rFonts w:cs="Arial"/>
                <w:b/>
                <w:sz w:val="20"/>
                <w:szCs w:val="20"/>
              </w:rPr>
              <w:t>(PA High)</w:t>
            </w:r>
          </w:p>
        </w:tc>
        <w:tc>
          <w:tcPr>
            <w:tcW w:w="1843" w:type="dxa"/>
            <w:vAlign w:val="center"/>
          </w:tcPr>
          <w:p w14:paraId="0DD97697" w14:textId="77777777" w:rsidR="00460D43" w:rsidRDefault="00672BBE">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6AA74702" w14:textId="77777777" w:rsidR="00460D43" w:rsidRDefault="00672BBE">
            <w:pPr>
              <w:keepNext/>
              <w:spacing w:before="60" w:after="60"/>
              <w:jc w:val="center"/>
              <w:rPr>
                <w:rFonts w:cs="Arial"/>
                <w:b/>
                <w:sz w:val="20"/>
                <w:szCs w:val="20"/>
              </w:rPr>
            </w:pPr>
            <w:r>
              <w:rPr>
                <w:rFonts w:cs="Arial"/>
                <w:b/>
                <w:sz w:val="20"/>
                <w:szCs w:val="20"/>
              </w:rPr>
              <w:t>(PA Critical)</w:t>
            </w:r>
          </w:p>
        </w:tc>
      </w:tr>
      <w:tr w:rsidR="00914592" w14:paraId="38D19465" w14:textId="77777777">
        <w:tc>
          <w:tcPr>
            <w:tcW w:w="1384" w:type="dxa"/>
            <w:vAlign w:val="center"/>
          </w:tcPr>
          <w:p w14:paraId="1D98FC70" w14:textId="77777777" w:rsidR="00460D43" w:rsidRDefault="00672BBE">
            <w:pPr>
              <w:keepNext/>
              <w:spacing w:before="60" w:after="60"/>
              <w:rPr>
                <w:rFonts w:cs="Arial"/>
                <w:b/>
                <w:sz w:val="20"/>
                <w:szCs w:val="20"/>
              </w:rPr>
            </w:pPr>
            <w:r>
              <w:rPr>
                <w:rFonts w:cs="Arial"/>
                <w:b/>
                <w:sz w:val="20"/>
                <w:szCs w:val="20"/>
              </w:rPr>
              <w:t>Subsection</w:t>
            </w:r>
          </w:p>
        </w:tc>
        <w:tc>
          <w:tcPr>
            <w:tcW w:w="1701" w:type="dxa"/>
            <w:vAlign w:val="center"/>
          </w:tcPr>
          <w:p w14:paraId="1119173A" w14:textId="77777777" w:rsidR="00460D43" w:rsidRDefault="00672BB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A9CCAF0" w14:textId="77777777" w:rsidR="00460D43" w:rsidRDefault="00672BBE"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C221BE0" w14:textId="77777777" w:rsidR="00460D43" w:rsidRDefault="00672BB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942D2E" w14:textId="77777777" w:rsidR="00460D43" w:rsidRDefault="00672BB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695F827" w14:textId="77777777" w:rsidR="00460D43" w:rsidRDefault="00672BB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25DE416" w14:textId="77777777" w:rsidR="00460D43" w:rsidRDefault="00672BB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03D366" w14:textId="77777777" w:rsidR="00460D43" w:rsidRDefault="00672BB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14592" w14:paraId="7D42FFF0" w14:textId="77777777">
        <w:tc>
          <w:tcPr>
            <w:tcW w:w="1384" w:type="dxa"/>
            <w:vAlign w:val="center"/>
          </w:tcPr>
          <w:p w14:paraId="5B36C433" w14:textId="77777777" w:rsidR="00460D43" w:rsidRDefault="00672BBE">
            <w:pPr>
              <w:keepNext/>
              <w:spacing w:before="60" w:after="60"/>
              <w:rPr>
                <w:rFonts w:cs="Arial"/>
                <w:b/>
                <w:sz w:val="20"/>
                <w:szCs w:val="20"/>
              </w:rPr>
            </w:pPr>
            <w:r>
              <w:rPr>
                <w:rFonts w:cs="Arial"/>
                <w:b/>
                <w:sz w:val="20"/>
                <w:szCs w:val="20"/>
              </w:rPr>
              <w:t>Criteria</w:t>
            </w:r>
          </w:p>
        </w:tc>
        <w:tc>
          <w:tcPr>
            <w:tcW w:w="1701" w:type="dxa"/>
            <w:vAlign w:val="center"/>
          </w:tcPr>
          <w:p w14:paraId="5F11CCBD" w14:textId="77777777" w:rsidR="00460D43" w:rsidRDefault="00672BB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8E8644C" w14:textId="77777777" w:rsidR="00460D43" w:rsidRDefault="00672BBE"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165C9832" w14:textId="77777777" w:rsidR="00460D43" w:rsidRDefault="00672BB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9476ECF" w14:textId="77777777" w:rsidR="00460D43" w:rsidRDefault="00672BB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472E154" w14:textId="77777777" w:rsidR="00460D43" w:rsidRDefault="00672BB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63B1D2D" w14:textId="77777777" w:rsidR="00460D43" w:rsidRDefault="00672BB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4DAE9AB" w14:textId="77777777" w:rsidR="00460D43" w:rsidRDefault="00672BB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618A95" w14:textId="77777777" w:rsidR="00460D43" w:rsidRDefault="00672BB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14592" w14:paraId="2CBBC725" w14:textId="77777777">
        <w:tc>
          <w:tcPr>
            <w:tcW w:w="1384" w:type="dxa"/>
            <w:vAlign w:val="center"/>
          </w:tcPr>
          <w:p w14:paraId="4F0E3B4A" w14:textId="77777777" w:rsidR="00460D43" w:rsidRDefault="00672BBE">
            <w:pPr>
              <w:keepNext/>
              <w:spacing w:before="60" w:after="60"/>
              <w:rPr>
                <w:rFonts w:cs="Arial"/>
                <w:b/>
                <w:sz w:val="20"/>
                <w:szCs w:val="20"/>
              </w:rPr>
            </w:pPr>
            <w:r>
              <w:rPr>
                <w:rFonts w:cs="Arial"/>
                <w:b/>
                <w:sz w:val="20"/>
                <w:szCs w:val="20"/>
              </w:rPr>
              <w:t>Attainment Rating</w:t>
            </w:r>
          </w:p>
        </w:tc>
        <w:tc>
          <w:tcPr>
            <w:tcW w:w="1701" w:type="dxa"/>
            <w:vAlign w:val="center"/>
          </w:tcPr>
          <w:p w14:paraId="70055275" w14:textId="77777777" w:rsidR="00460D43" w:rsidRDefault="00672BBE">
            <w:pPr>
              <w:keepNext/>
              <w:spacing w:before="60" w:after="60"/>
              <w:jc w:val="center"/>
              <w:rPr>
                <w:rFonts w:cs="Arial"/>
                <w:b/>
                <w:sz w:val="20"/>
                <w:szCs w:val="20"/>
              </w:rPr>
            </w:pPr>
            <w:r>
              <w:rPr>
                <w:rFonts w:cs="Arial"/>
                <w:b/>
                <w:sz w:val="20"/>
                <w:szCs w:val="20"/>
              </w:rPr>
              <w:t>Unattained Negligible Risk</w:t>
            </w:r>
          </w:p>
          <w:p w14:paraId="173944C6" w14:textId="77777777" w:rsidR="00460D43" w:rsidRDefault="00672BBE">
            <w:pPr>
              <w:keepNext/>
              <w:spacing w:before="60" w:after="60"/>
              <w:jc w:val="center"/>
              <w:rPr>
                <w:rFonts w:cs="Arial"/>
                <w:b/>
                <w:sz w:val="20"/>
                <w:szCs w:val="20"/>
              </w:rPr>
            </w:pPr>
            <w:r>
              <w:rPr>
                <w:rFonts w:cs="Arial"/>
                <w:b/>
                <w:sz w:val="20"/>
                <w:szCs w:val="20"/>
              </w:rPr>
              <w:t>(UA Negligible)</w:t>
            </w:r>
          </w:p>
        </w:tc>
        <w:tc>
          <w:tcPr>
            <w:tcW w:w="1843" w:type="dxa"/>
            <w:vAlign w:val="center"/>
          </w:tcPr>
          <w:p w14:paraId="0B10138F" w14:textId="77777777" w:rsidR="00460D43" w:rsidRDefault="00672BBE">
            <w:pPr>
              <w:keepNext/>
              <w:spacing w:before="60" w:after="60"/>
              <w:jc w:val="center"/>
              <w:rPr>
                <w:rFonts w:cs="Arial"/>
                <w:b/>
                <w:sz w:val="20"/>
                <w:szCs w:val="20"/>
              </w:rPr>
            </w:pPr>
            <w:r>
              <w:rPr>
                <w:rFonts w:cs="Arial"/>
                <w:b/>
                <w:sz w:val="20"/>
                <w:szCs w:val="20"/>
              </w:rPr>
              <w:t>Unattained Low Risk</w:t>
            </w:r>
          </w:p>
          <w:p w14:paraId="02CB0E33" w14:textId="77777777" w:rsidR="00460D43" w:rsidRDefault="00672BBE">
            <w:pPr>
              <w:keepNext/>
              <w:spacing w:before="60" w:after="60"/>
              <w:jc w:val="center"/>
              <w:rPr>
                <w:rFonts w:cs="Arial"/>
                <w:b/>
                <w:sz w:val="20"/>
                <w:szCs w:val="20"/>
              </w:rPr>
            </w:pPr>
            <w:r>
              <w:rPr>
                <w:rFonts w:cs="Arial"/>
                <w:b/>
                <w:sz w:val="20"/>
                <w:szCs w:val="20"/>
              </w:rPr>
              <w:t>(UA Low)</w:t>
            </w:r>
          </w:p>
        </w:tc>
        <w:tc>
          <w:tcPr>
            <w:tcW w:w="1843" w:type="dxa"/>
            <w:vAlign w:val="center"/>
          </w:tcPr>
          <w:p w14:paraId="42EC6550" w14:textId="77777777" w:rsidR="00460D43" w:rsidRDefault="00672BBE">
            <w:pPr>
              <w:keepNext/>
              <w:spacing w:before="60" w:after="60"/>
              <w:jc w:val="center"/>
              <w:rPr>
                <w:rFonts w:cs="Arial"/>
                <w:b/>
                <w:sz w:val="20"/>
                <w:szCs w:val="20"/>
              </w:rPr>
            </w:pPr>
            <w:r>
              <w:rPr>
                <w:rFonts w:cs="Arial"/>
                <w:b/>
                <w:sz w:val="20"/>
                <w:szCs w:val="20"/>
              </w:rPr>
              <w:t>Unattained Moderate Risk</w:t>
            </w:r>
          </w:p>
          <w:p w14:paraId="01F77D0B" w14:textId="77777777" w:rsidR="00460D43" w:rsidRDefault="00672BBE">
            <w:pPr>
              <w:keepNext/>
              <w:spacing w:before="60" w:after="60"/>
              <w:jc w:val="center"/>
              <w:rPr>
                <w:rFonts w:cs="Arial"/>
                <w:b/>
                <w:sz w:val="20"/>
                <w:szCs w:val="20"/>
              </w:rPr>
            </w:pPr>
            <w:r>
              <w:rPr>
                <w:rFonts w:cs="Arial"/>
                <w:b/>
                <w:sz w:val="20"/>
                <w:szCs w:val="20"/>
              </w:rPr>
              <w:t>(UA Moderate)</w:t>
            </w:r>
          </w:p>
        </w:tc>
        <w:tc>
          <w:tcPr>
            <w:tcW w:w="1842" w:type="dxa"/>
            <w:vAlign w:val="center"/>
          </w:tcPr>
          <w:p w14:paraId="0E84C459" w14:textId="77777777" w:rsidR="00460D43" w:rsidRDefault="00672BBE">
            <w:pPr>
              <w:keepNext/>
              <w:spacing w:before="60" w:after="60"/>
              <w:jc w:val="center"/>
              <w:rPr>
                <w:rFonts w:cs="Arial"/>
                <w:b/>
                <w:sz w:val="20"/>
                <w:szCs w:val="20"/>
              </w:rPr>
            </w:pPr>
            <w:r>
              <w:rPr>
                <w:rFonts w:cs="Arial"/>
                <w:b/>
                <w:sz w:val="20"/>
                <w:szCs w:val="20"/>
              </w:rPr>
              <w:t>Unattained High Risk</w:t>
            </w:r>
          </w:p>
          <w:p w14:paraId="166D4A67" w14:textId="77777777" w:rsidR="00460D43" w:rsidRDefault="00672BBE">
            <w:pPr>
              <w:keepNext/>
              <w:spacing w:before="60" w:after="60"/>
              <w:jc w:val="center"/>
              <w:rPr>
                <w:rFonts w:cs="Arial"/>
                <w:b/>
                <w:sz w:val="20"/>
                <w:szCs w:val="20"/>
              </w:rPr>
            </w:pPr>
            <w:r>
              <w:rPr>
                <w:rFonts w:cs="Arial"/>
                <w:b/>
                <w:sz w:val="20"/>
                <w:szCs w:val="20"/>
              </w:rPr>
              <w:t>(UA High)</w:t>
            </w:r>
          </w:p>
        </w:tc>
        <w:tc>
          <w:tcPr>
            <w:tcW w:w="1843" w:type="dxa"/>
            <w:vAlign w:val="center"/>
          </w:tcPr>
          <w:p w14:paraId="79CC0125" w14:textId="77777777" w:rsidR="00460D43" w:rsidRDefault="00672BBE">
            <w:pPr>
              <w:keepNext/>
              <w:spacing w:before="60" w:after="60"/>
              <w:jc w:val="center"/>
              <w:rPr>
                <w:rFonts w:cs="Arial"/>
                <w:b/>
                <w:sz w:val="20"/>
                <w:szCs w:val="20"/>
              </w:rPr>
            </w:pPr>
            <w:r>
              <w:rPr>
                <w:rFonts w:cs="Arial"/>
                <w:b/>
                <w:sz w:val="20"/>
                <w:szCs w:val="20"/>
              </w:rPr>
              <w:t>Unattained Critical Risk</w:t>
            </w:r>
          </w:p>
          <w:p w14:paraId="2254DD55" w14:textId="77777777" w:rsidR="00460D43" w:rsidRDefault="00672BBE">
            <w:pPr>
              <w:keepNext/>
              <w:spacing w:before="60" w:after="60"/>
              <w:jc w:val="center"/>
              <w:rPr>
                <w:rFonts w:cs="Arial"/>
                <w:b/>
                <w:sz w:val="20"/>
                <w:szCs w:val="20"/>
              </w:rPr>
            </w:pPr>
            <w:r>
              <w:rPr>
                <w:rFonts w:cs="Arial"/>
                <w:b/>
                <w:sz w:val="20"/>
                <w:szCs w:val="20"/>
              </w:rPr>
              <w:t>(UA Critical)</w:t>
            </w:r>
          </w:p>
        </w:tc>
      </w:tr>
      <w:tr w:rsidR="00914592" w14:paraId="274DC0B9" w14:textId="77777777">
        <w:tc>
          <w:tcPr>
            <w:tcW w:w="1384" w:type="dxa"/>
            <w:vAlign w:val="center"/>
          </w:tcPr>
          <w:p w14:paraId="3AD391EF" w14:textId="77777777" w:rsidR="00460D43" w:rsidRDefault="00672BBE">
            <w:pPr>
              <w:keepNext/>
              <w:spacing w:before="60" w:after="60"/>
              <w:rPr>
                <w:rFonts w:cs="Arial"/>
                <w:b/>
                <w:sz w:val="20"/>
                <w:szCs w:val="20"/>
              </w:rPr>
            </w:pPr>
            <w:r>
              <w:rPr>
                <w:rFonts w:cs="Arial"/>
                <w:b/>
                <w:sz w:val="20"/>
                <w:szCs w:val="20"/>
              </w:rPr>
              <w:t>Subsection</w:t>
            </w:r>
          </w:p>
        </w:tc>
        <w:tc>
          <w:tcPr>
            <w:tcW w:w="1701" w:type="dxa"/>
            <w:vAlign w:val="center"/>
          </w:tcPr>
          <w:p w14:paraId="61926034" w14:textId="77777777" w:rsidR="00460D43" w:rsidRDefault="00672BB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78197B0" w14:textId="77777777" w:rsidR="00460D43" w:rsidRDefault="00672BB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1A50AE3" w14:textId="77777777" w:rsidR="00460D43" w:rsidRDefault="00672BB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39F7909" w14:textId="77777777" w:rsidR="00460D43" w:rsidRDefault="00672BB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7F32E8D" w14:textId="77777777" w:rsidR="00460D43" w:rsidRDefault="00672BB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14592" w14:paraId="7D4DCF96" w14:textId="77777777">
        <w:tc>
          <w:tcPr>
            <w:tcW w:w="1384" w:type="dxa"/>
            <w:vAlign w:val="center"/>
          </w:tcPr>
          <w:p w14:paraId="6CE74974" w14:textId="77777777" w:rsidR="00460D43" w:rsidRDefault="00672BBE">
            <w:pPr>
              <w:spacing w:before="60" w:after="60"/>
              <w:rPr>
                <w:rFonts w:cs="Arial"/>
                <w:b/>
                <w:sz w:val="20"/>
                <w:szCs w:val="20"/>
              </w:rPr>
            </w:pPr>
            <w:r>
              <w:rPr>
                <w:rFonts w:cs="Arial"/>
                <w:b/>
                <w:sz w:val="20"/>
                <w:szCs w:val="20"/>
              </w:rPr>
              <w:t>Criteria</w:t>
            </w:r>
          </w:p>
        </w:tc>
        <w:tc>
          <w:tcPr>
            <w:tcW w:w="1701" w:type="dxa"/>
            <w:vAlign w:val="center"/>
          </w:tcPr>
          <w:p w14:paraId="7FF9D595" w14:textId="77777777" w:rsidR="00460D43" w:rsidRDefault="00672BB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E83AB71" w14:textId="77777777" w:rsidR="00460D43" w:rsidRDefault="00672BB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C54E0B3" w14:textId="77777777" w:rsidR="00460D43" w:rsidRDefault="00672BB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3CF3EB" w14:textId="77777777" w:rsidR="00460D43" w:rsidRDefault="00672BB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0663D63" w14:textId="77777777" w:rsidR="00460D43" w:rsidRDefault="00672BB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D21986B" w14:textId="77777777" w:rsidR="00460D43" w:rsidRDefault="00672BB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CE0FC23" w14:textId="77777777" w:rsidR="00460D43" w:rsidRDefault="00672BB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E35BE8D" w14:textId="77777777" w:rsidR="00460D43" w:rsidRDefault="00672BBE">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4EDC2088" w14:textId="77777777" w:rsidR="00460D43" w:rsidRDefault="00672BB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9"/>
        <w:gridCol w:w="1353"/>
        <w:gridCol w:w="6466"/>
      </w:tblGrid>
      <w:tr w:rsidR="00914592" w14:paraId="1042D39D" w14:textId="77777777">
        <w:tc>
          <w:tcPr>
            <w:tcW w:w="0" w:type="auto"/>
          </w:tcPr>
          <w:p w14:paraId="6DD8DE2A" w14:textId="77777777" w:rsidR="00EB7645" w:rsidRPr="00BE00C7" w:rsidRDefault="00672BB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3CFEC84" w14:textId="77777777" w:rsidR="00EB7645" w:rsidRPr="00BE00C7" w:rsidRDefault="00672BB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B15626" w14:textId="77777777" w:rsidR="00EB7645" w:rsidRPr="00BE00C7" w:rsidRDefault="00672BBE" w:rsidP="00BE00C7">
            <w:pPr>
              <w:pStyle w:val="OutcomeDescription"/>
              <w:spacing w:before="120" w:after="120"/>
              <w:rPr>
                <w:rFonts w:cs="Arial"/>
                <w:b/>
                <w:lang w:eastAsia="en-NZ"/>
              </w:rPr>
            </w:pPr>
            <w:r w:rsidRPr="00BE00C7">
              <w:rPr>
                <w:rFonts w:cs="Arial"/>
                <w:b/>
                <w:lang w:eastAsia="en-NZ"/>
              </w:rPr>
              <w:t>Audit Evidence</w:t>
            </w:r>
          </w:p>
        </w:tc>
      </w:tr>
      <w:tr w:rsidR="00914592" w14:paraId="1F00BBFE" w14:textId="77777777">
        <w:tc>
          <w:tcPr>
            <w:tcW w:w="0" w:type="auto"/>
          </w:tcPr>
          <w:p w14:paraId="6EBCDF69" w14:textId="77777777" w:rsidR="00EB7645" w:rsidRPr="00BE00C7" w:rsidRDefault="00672BBE" w:rsidP="00BE00C7">
            <w:pPr>
              <w:pStyle w:val="OutcomeDescription"/>
              <w:spacing w:before="120" w:after="120"/>
              <w:rPr>
                <w:rFonts w:cs="Arial"/>
                <w:lang w:eastAsia="en-NZ"/>
              </w:rPr>
            </w:pPr>
            <w:r w:rsidRPr="00BE00C7">
              <w:rPr>
                <w:rFonts w:cs="Arial"/>
                <w:lang w:eastAsia="en-NZ"/>
              </w:rPr>
              <w:t>Subsection 1.1: Pae ora healthy futures</w:t>
            </w:r>
          </w:p>
          <w:p w14:paraId="5ED3B3E2" w14:textId="77777777" w:rsidR="00EB7645" w:rsidRPr="00BE00C7" w:rsidRDefault="00672BB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7AA8BEF0" w14:textId="77777777" w:rsidR="00EB7645" w:rsidRPr="00BE00C7" w:rsidRDefault="00672BBE" w:rsidP="00BE00C7">
            <w:pPr>
              <w:pStyle w:val="OutcomeDescription"/>
              <w:spacing w:before="120" w:after="120"/>
              <w:rPr>
                <w:rFonts w:cs="Arial"/>
                <w:lang w:eastAsia="en-NZ"/>
              </w:rPr>
            </w:pPr>
          </w:p>
        </w:tc>
        <w:tc>
          <w:tcPr>
            <w:tcW w:w="0" w:type="auto"/>
          </w:tcPr>
          <w:p w14:paraId="36B1F539"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6419653F" w14:textId="77777777" w:rsidR="00EB7645" w:rsidRPr="00BE00C7" w:rsidRDefault="00672BBE" w:rsidP="00BE00C7">
            <w:pPr>
              <w:pStyle w:val="OutcomeDescription"/>
              <w:spacing w:before="120" w:after="120"/>
              <w:rPr>
                <w:rFonts w:cs="Arial"/>
                <w:lang w:eastAsia="en-NZ"/>
              </w:rPr>
            </w:pPr>
            <w:r w:rsidRPr="00BE00C7">
              <w:rPr>
                <w:rFonts w:cs="Arial"/>
                <w:lang w:eastAsia="en-NZ"/>
              </w:rPr>
              <w:t>A Māori health plan and associated cultural policies</w:t>
            </w:r>
            <w:r w:rsidRPr="00BE00C7">
              <w:rPr>
                <w:rFonts w:cs="Arial"/>
                <w:lang w:eastAsia="en-NZ"/>
              </w:rPr>
              <w:t xml:space="preserve"> are documented for the service. The management and staff at Geraldine Retirement Village are committed to providing services in a culturally appropriate manner and to ensure that the integrity of each person’s culture is acknowledged, respected and mainta</w:t>
            </w:r>
            <w:r w:rsidRPr="00BE00C7">
              <w:rPr>
                <w:rFonts w:cs="Arial"/>
                <w:lang w:eastAsia="en-NZ"/>
              </w:rPr>
              <w:t>ined. At the time of the audit the service did not have any residents who identified as Māori. There were staff who identified as Māori.</w:t>
            </w:r>
          </w:p>
          <w:p w14:paraId="3D4DFE0D" w14:textId="77777777" w:rsidR="00EB7645" w:rsidRPr="00BE00C7" w:rsidRDefault="00672BBE" w:rsidP="00BE00C7">
            <w:pPr>
              <w:pStyle w:val="OutcomeDescription"/>
              <w:spacing w:before="120" w:after="120"/>
              <w:rPr>
                <w:rFonts w:cs="Arial"/>
                <w:lang w:eastAsia="en-NZ"/>
              </w:rPr>
            </w:pPr>
            <w:r w:rsidRPr="00BE00C7">
              <w:rPr>
                <w:rFonts w:cs="Arial"/>
                <w:lang w:eastAsia="en-NZ"/>
              </w:rPr>
              <w:t>Key relationships with Māori are in place. Cultural advice is available through a variety of Māori agencies. The facili</w:t>
            </w:r>
            <w:r w:rsidRPr="00BE00C7">
              <w:rPr>
                <w:rFonts w:cs="Arial"/>
                <w:lang w:eastAsia="en-NZ"/>
              </w:rPr>
              <w:t xml:space="preserve">ty actively works with Arowhenua Whānau Services and also have links with the Arowhenua Marae and Te Aitarakihi Marae-a-Iwi. The nurse manager who identifies as Māori acts as the Māori cultural advisor for the service and provides support and guidance for </w:t>
            </w:r>
            <w:r w:rsidRPr="00BE00C7">
              <w:rPr>
                <w:rFonts w:cs="Arial"/>
                <w:lang w:eastAsia="en-NZ"/>
              </w:rPr>
              <w:t xml:space="preserve">Māori staff and whānau. </w:t>
            </w:r>
          </w:p>
          <w:p w14:paraId="7417FC3B"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owner/manager, nurse manager and staff have completed cultural safety training, including Te Tiriti o Waitangi training. This training takes place during staff orientation and continues as a regular in-service topic. Te Tiriti </w:t>
            </w:r>
            <w:r w:rsidRPr="00BE00C7">
              <w:rPr>
                <w:rFonts w:cs="Arial"/>
                <w:lang w:eastAsia="en-NZ"/>
              </w:rPr>
              <w:t xml:space="preserve">o Waitangi training covers how the principles of partnership, protection and participation are enacted in the work with residents. Staff members’ cultural expertise is monitored through cultural competency assessments. </w:t>
            </w:r>
          </w:p>
          <w:p w14:paraId="57345686"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The service supports increasing Māor</w:t>
            </w:r>
            <w:r w:rsidRPr="00BE00C7">
              <w:rPr>
                <w:rFonts w:cs="Arial"/>
                <w:lang w:eastAsia="en-NZ"/>
              </w:rPr>
              <w:t>i capacity by employing more Māori staff members though connections in the community and through Māori staff currently employed. Residents and whānau are involved in providing input into the resident’s care planning, their activities, and their dietary nee</w:t>
            </w:r>
            <w:r w:rsidRPr="00BE00C7">
              <w:rPr>
                <w:rFonts w:cs="Arial"/>
                <w:lang w:eastAsia="en-NZ"/>
              </w:rPr>
              <w:t>ds. This was evidenced in interviews with five residents and two family/whānau. The nurse manager, owner/manager and care staff (two caregivers) described how the delivery of care is based on each resident’s values and beliefs</w:t>
            </w:r>
          </w:p>
          <w:p w14:paraId="0DE82C86" w14:textId="77777777" w:rsidR="00EB7645" w:rsidRPr="00BE00C7" w:rsidRDefault="00672BBE" w:rsidP="00BE00C7">
            <w:pPr>
              <w:pStyle w:val="OutcomeDescription"/>
              <w:spacing w:before="120" w:after="120"/>
              <w:rPr>
                <w:rFonts w:cs="Arial"/>
                <w:lang w:eastAsia="en-NZ"/>
              </w:rPr>
            </w:pPr>
          </w:p>
        </w:tc>
      </w:tr>
      <w:tr w:rsidR="00914592" w14:paraId="3D7E0F4B" w14:textId="77777777">
        <w:tc>
          <w:tcPr>
            <w:tcW w:w="0" w:type="auto"/>
          </w:tcPr>
          <w:p w14:paraId="7A38B24C"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 xml:space="preserve">Subsection 1.2: Ola manuia </w:t>
            </w:r>
            <w:r w:rsidRPr="00BE00C7">
              <w:rPr>
                <w:rFonts w:cs="Arial"/>
                <w:lang w:eastAsia="en-NZ"/>
              </w:rPr>
              <w:t>of Pacific peoples in Aotearoa</w:t>
            </w:r>
          </w:p>
          <w:p w14:paraId="6C1D0232"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w:t>
            </w:r>
            <w:r w:rsidRPr="00BE00C7">
              <w:rPr>
                <w:rFonts w:cs="Arial"/>
                <w:lang w:eastAsia="en-NZ"/>
              </w:rPr>
              <w:t>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FEA2A48" w14:textId="77777777" w:rsidR="00EB7645" w:rsidRPr="00BE00C7" w:rsidRDefault="00672BBE" w:rsidP="00BE00C7">
            <w:pPr>
              <w:pStyle w:val="OutcomeDescription"/>
              <w:spacing w:before="120" w:after="120"/>
              <w:rPr>
                <w:rFonts w:cs="Arial"/>
                <w:lang w:eastAsia="en-NZ"/>
              </w:rPr>
            </w:pPr>
          </w:p>
        </w:tc>
        <w:tc>
          <w:tcPr>
            <w:tcW w:w="0" w:type="auto"/>
          </w:tcPr>
          <w:p w14:paraId="4564D835"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48C7511B" w14:textId="77777777" w:rsidR="00EB7645" w:rsidRPr="00BE00C7" w:rsidRDefault="00672BBE" w:rsidP="00BE00C7">
            <w:pPr>
              <w:pStyle w:val="OutcomeDescription"/>
              <w:spacing w:before="120" w:after="120"/>
              <w:rPr>
                <w:rFonts w:cs="Arial"/>
                <w:lang w:eastAsia="en-NZ"/>
              </w:rPr>
            </w:pPr>
            <w:r w:rsidRPr="00BE00C7">
              <w:rPr>
                <w:rFonts w:cs="Arial"/>
                <w:lang w:eastAsia="en-NZ"/>
              </w:rPr>
              <w:t>A Pacific health plan is docume</w:t>
            </w:r>
            <w:r w:rsidRPr="00BE00C7">
              <w:rPr>
                <w:rFonts w:cs="Arial"/>
                <w:lang w:eastAsia="en-NZ"/>
              </w:rPr>
              <w:t>nted that focuses on achieving equity and efficient provision of care for Pasifika. Pacific culture, language, faith, and family values form the basis of the plan. The Pacific health plan has had input from the Pacific community and staff. The plan address</w:t>
            </w:r>
            <w:r w:rsidRPr="00BE00C7">
              <w:rPr>
                <w:rFonts w:cs="Arial"/>
                <w:lang w:eastAsia="en-NZ"/>
              </w:rPr>
              <w:t xml:space="preserve">es equity of access, reflecting the needs of Pasifika, collaboration with spiritual leaders and operating in ways that are culturally safe. </w:t>
            </w:r>
          </w:p>
          <w:p w14:paraId="217F4935" w14:textId="77777777" w:rsidR="00EB7645" w:rsidRPr="00BE00C7" w:rsidRDefault="00672BBE" w:rsidP="00BE00C7">
            <w:pPr>
              <w:pStyle w:val="OutcomeDescription"/>
              <w:spacing w:before="120" w:after="120"/>
              <w:rPr>
                <w:rFonts w:cs="Arial"/>
                <w:lang w:eastAsia="en-NZ"/>
              </w:rPr>
            </w:pPr>
            <w:r w:rsidRPr="00BE00C7">
              <w:rPr>
                <w:rFonts w:cs="Arial"/>
                <w:lang w:eastAsia="en-NZ"/>
              </w:rPr>
              <w:t>On admission all residents state their ethnicity. Individual cultural beliefs are documented for all residents in t</w:t>
            </w:r>
            <w:r w:rsidRPr="00BE00C7">
              <w:rPr>
                <w:rFonts w:cs="Arial"/>
                <w:lang w:eastAsia="en-NZ"/>
              </w:rPr>
              <w:t>heir care plan and activities plan. The service actively encourages and supports any staff that identifies as Pasifika during the interview process. There were no residents or staff that identified as Pasifika at the time of the audit. The service has conn</w:t>
            </w:r>
            <w:r w:rsidRPr="00BE00C7">
              <w:rPr>
                <w:rFonts w:cs="Arial"/>
                <w:lang w:eastAsia="en-NZ"/>
              </w:rPr>
              <w:t>ections with Multicultural Aoraki for any support and guidance for Pasifika people.</w:t>
            </w:r>
          </w:p>
          <w:p w14:paraId="2B284C46" w14:textId="77777777" w:rsidR="00EB7645" w:rsidRPr="00BE00C7" w:rsidRDefault="00672BBE" w:rsidP="00BE00C7">
            <w:pPr>
              <w:pStyle w:val="OutcomeDescription"/>
              <w:spacing w:before="120" w:after="120"/>
              <w:rPr>
                <w:rFonts w:cs="Arial"/>
                <w:lang w:eastAsia="en-NZ"/>
              </w:rPr>
            </w:pPr>
            <w:r w:rsidRPr="00BE00C7">
              <w:rPr>
                <w:rFonts w:cs="Arial"/>
                <w:lang w:eastAsia="en-NZ"/>
              </w:rPr>
              <w:t>Interviews with management (one owner/manager and one nurse manager) and staff (two caregivers, one cook and one cleaner) confirmed the service puts people using the servic</w:t>
            </w:r>
            <w:r w:rsidRPr="00BE00C7">
              <w:rPr>
                <w:rFonts w:cs="Arial"/>
                <w:lang w:eastAsia="en-NZ"/>
              </w:rPr>
              <w:t>es and the local community at the heart of their services</w:t>
            </w:r>
          </w:p>
          <w:p w14:paraId="4402E0FC" w14:textId="77777777" w:rsidR="00EB7645" w:rsidRPr="00BE00C7" w:rsidRDefault="00672BBE" w:rsidP="00BE00C7">
            <w:pPr>
              <w:pStyle w:val="OutcomeDescription"/>
              <w:spacing w:before="120" w:after="120"/>
              <w:rPr>
                <w:rFonts w:cs="Arial"/>
                <w:lang w:eastAsia="en-NZ"/>
              </w:rPr>
            </w:pPr>
          </w:p>
        </w:tc>
      </w:tr>
      <w:tr w:rsidR="00914592" w14:paraId="3B383171" w14:textId="77777777">
        <w:tc>
          <w:tcPr>
            <w:tcW w:w="0" w:type="auto"/>
          </w:tcPr>
          <w:p w14:paraId="281D91BB" w14:textId="77777777" w:rsidR="00EB7645" w:rsidRPr="00BE00C7" w:rsidRDefault="00672BBE" w:rsidP="00BE00C7">
            <w:pPr>
              <w:pStyle w:val="OutcomeDescription"/>
              <w:spacing w:before="120" w:after="120"/>
              <w:rPr>
                <w:rFonts w:cs="Arial"/>
                <w:lang w:eastAsia="en-NZ"/>
              </w:rPr>
            </w:pPr>
            <w:r w:rsidRPr="00BE00C7">
              <w:rPr>
                <w:rFonts w:cs="Arial"/>
                <w:lang w:eastAsia="en-NZ"/>
              </w:rPr>
              <w:t>Subsection 1.3: My rights during service delivery</w:t>
            </w:r>
          </w:p>
          <w:p w14:paraId="116C727A"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 xml:space="preserve">As service providers: We provide services and support to people in </w:t>
            </w:r>
            <w:r w:rsidRPr="00BE00C7">
              <w:rPr>
                <w:rFonts w:cs="Arial"/>
                <w:lang w:eastAsia="en-NZ"/>
              </w:rPr>
              <w:lastRenderedPageBreak/>
              <w:t>a way that upholds their rights and complies with legal requirements.</w:t>
            </w:r>
          </w:p>
          <w:p w14:paraId="08706700" w14:textId="77777777" w:rsidR="00EB7645" w:rsidRPr="00BE00C7" w:rsidRDefault="00672BBE" w:rsidP="00BE00C7">
            <w:pPr>
              <w:pStyle w:val="OutcomeDescription"/>
              <w:spacing w:before="120" w:after="120"/>
              <w:rPr>
                <w:rFonts w:cs="Arial"/>
                <w:lang w:eastAsia="en-NZ"/>
              </w:rPr>
            </w:pPr>
          </w:p>
        </w:tc>
        <w:tc>
          <w:tcPr>
            <w:tcW w:w="0" w:type="auto"/>
          </w:tcPr>
          <w:p w14:paraId="5B2C12B6"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D6B44C" w14:textId="77777777" w:rsidR="00EB7645" w:rsidRPr="00BE00C7" w:rsidRDefault="00672BBE"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w:t>
            </w:r>
            <w:r w:rsidRPr="00BE00C7">
              <w:rPr>
                <w:rFonts w:cs="Arial"/>
                <w:lang w:eastAsia="en-NZ"/>
              </w:rPr>
              <w:t xml:space="preserve">s Consumers’ Rights (the Code) is displayed in English and te reo Māori. Details relating to the Code are included in the information that is provided to new residents and their family/whānau. The owner/manager or nurse manager discuss aspects of the Code </w:t>
            </w:r>
            <w:r w:rsidRPr="00BE00C7">
              <w:rPr>
                <w:rFonts w:cs="Arial"/>
                <w:lang w:eastAsia="en-NZ"/>
              </w:rPr>
              <w:t xml:space="preserve">with residents and their family/whānau on admission. </w:t>
            </w:r>
            <w:r w:rsidRPr="00BE00C7">
              <w:rPr>
                <w:rFonts w:cs="Arial"/>
                <w:lang w:eastAsia="en-NZ"/>
              </w:rPr>
              <w:lastRenderedPageBreak/>
              <w:t>Residents or their enduring power of attorney (EPOA) sign to acknowledge that they have been provided with written information explaining the Code and its application to an aged care environment. Intervi</w:t>
            </w:r>
            <w:r w:rsidRPr="00BE00C7">
              <w:rPr>
                <w:rFonts w:cs="Arial"/>
                <w:lang w:eastAsia="en-NZ"/>
              </w:rPr>
              <w:t xml:space="preserve">ews with residents confirmed their understanding of their rights. Discussions relating to the Code are held during the monthly resident meetings. </w:t>
            </w:r>
          </w:p>
          <w:p w14:paraId="7BCF9BD3" w14:textId="77777777" w:rsidR="00EB7645" w:rsidRPr="00BE00C7" w:rsidRDefault="00672BBE" w:rsidP="00BE00C7">
            <w:pPr>
              <w:pStyle w:val="OutcomeDescription"/>
              <w:spacing w:before="120" w:after="120"/>
              <w:rPr>
                <w:rFonts w:cs="Arial"/>
                <w:lang w:eastAsia="en-NZ"/>
              </w:rPr>
            </w:pPr>
            <w:r w:rsidRPr="00BE00C7">
              <w:rPr>
                <w:rFonts w:cs="Arial"/>
                <w:lang w:eastAsia="en-NZ"/>
              </w:rPr>
              <w:t>All residents and family/whānau interviewed reported that the service is upholding the residents’ rights. Int</w:t>
            </w:r>
            <w:r w:rsidRPr="00BE00C7">
              <w:rPr>
                <w:rFonts w:cs="Arial"/>
                <w:lang w:eastAsia="en-NZ"/>
              </w:rPr>
              <w:t xml:space="preserve">eractions observed between staff and residents during the audit were respectful. Information about the Nationwide Health and Disability Advocacy Service is available to residents at the entrance and in the entry pack of information that is provided. There </w:t>
            </w:r>
            <w:r w:rsidRPr="00BE00C7">
              <w:rPr>
                <w:rFonts w:cs="Arial"/>
                <w:lang w:eastAsia="en-NZ"/>
              </w:rPr>
              <w:t>are links to spiritual supports. Staff receive education in relation to the Code at orientation and through the education and training programme which includes (but is not limited to) understanding the role of advocacy services. Advocacy services are linke</w:t>
            </w:r>
            <w:r w:rsidRPr="00BE00C7">
              <w:rPr>
                <w:rFonts w:cs="Arial"/>
                <w:lang w:eastAsia="en-NZ"/>
              </w:rPr>
              <w:t>d to the complaints process, with contact details included on the complaints form. The service recognises Māori mana motuhake: self-determination, independence, sovereignty, authority, as evidenced in the Māori health plan and through interviewing the owne</w:t>
            </w:r>
            <w:r w:rsidRPr="00BE00C7">
              <w:rPr>
                <w:rFonts w:cs="Arial"/>
                <w:lang w:eastAsia="en-NZ"/>
              </w:rPr>
              <w:t>r/manager.</w:t>
            </w:r>
          </w:p>
          <w:p w14:paraId="6699F426" w14:textId="77777777" w:rsidR="00EB7645" w:rsidRPr="00BE00C7" w:rsidRDefault="00672BBE" w:rsidP="00BE00C7">
            <w:pPr>
              <w:pStyle w:val="OutcomeDescription"/>
              <w:spacing w:before="120" w:after="120"/>
              <w:rPr>
                <w:rFonts w:cs="Arial"/>
                <w:lang w:eastAsia="en-NZ"/>
              </w:rPr>
            </w:pPr>
          </w:p>
        </w:tc>
      </w:tr>
      <w:tr w:rsidR="00914592" w14:paraId="37B0787D" w14:textId="77777777">
        <w:tc>
          <w:tcPr>
            <w:tcW w:w="0" w:type="auto"/>
          </w:tcPr>
          <w:p w14:paraId="75CD9B82"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BD3B3CC"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w:t>
            </w:r>
            <w:r w:rsidRPr="00BE00C7">
              <w:rPr>
                <w:rFonts w:cs="Arial"/>
                <w:lang w:eastAsia="en-NZ"/>
              </w:rPr>
              <w:t>people in a way that is inclusive and respects their identity and their experiences.</w:t>
            </w:r>
          </w:p>
          <w:p w14:paraId="33A596C4" w14:textId="77777777" w:rsidR="00EB7645" w:rsidRPr="00BE00C7" w:rsidRDefault="00672BBE" w:rsidP="00BE00C7">
            <w:pPr>
              <w:pStyle w:val="OutcomeDescription"/>
              <w:spacing w:before="120" w:after="120"/>
              <w:rPr>
                <w:rFonts w:cs="Arial"/>
                <w:lang w:eastAsia="en-NZ"/>
              </w:rPr>
            </w:pPr>
          </w:p>
        </w:tc>
        <w:tc>
          <w:tcPr>
            <w:tcW w:w="0" w:type="auto"/>
          </w:tcPr>
          <w:p w14:paraId="7295A834"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7262CC46" w14:textId="77777777" w:rsidR="00EB7645" w:rsidRPr="00BE00C7" w:rsidRDefault="00672BBE" w:rsidP="00BE00C7">
            <w:pPr>
              <w:pStyle w:val="OutcomeDescription"/>
              <w:spacing w:before="120" w:after="120"/>
              <w:rPr>
                <w:rFonts w:cs="Arial"/>
                <w:lang w:eastAsia="en-NZ"/>
              </w:rPr>
            </w:pPr>
            <w:r w:rsidRPr="00BE00C7">
              <w:rPr>
                <w:rFonts w:cs="Arial"/>
                <w:lang w:eastAsia="en-NZ"/>
              </w:rPr>
              <w:t>Care staff interviewed described how they support residents to choose what they want to do. Residents interviewed stated they have choice. Residents are supported to m</w:t>
            </w:r>
            <w:r w:rsidRPr="00BE00C7">
              <w:rPr>
                <w:rFonts w:cs="Arial"/>
                <w:lang w:eastAsia="en-NZ"/>
              </w:rPr>
              <w:t>ake decisions about whether they would like family/whānau members to be involved in their care. Residents also have control and choice over activities they participate in. It was observed that residents are treated with dignity and respect. Resident and re</w:t>
            </w:r>
            <w:r w:rsidRPr="00BE00C7">
              <w:rPr>
                <w:rFonts w:cs="Arial"/>
                <w:lang w:eastAsia="en-NZ"/>
              </w:rPr>
              <w:t>latives 2023 satisfaction survey results confirm that residents are treated with respect. This was also confirmed during interviews with residents and family/whānau. A sexuality and intimacy policy is in place. Staff interviewed stated they respect each re</w:t>
            </w:r>
            <w:r w:rsidRPr="00BE00C7">
              <w:rPr>
                <w:rFonts w:cs="Arial"/>
                <w:lang w:eastAsia="en-NZ"/>
              </w:rPr>
              <w:t>sident’s right to have space for intimate relationships. Sexuality and intimacy are addressed in the resident’s care plan and is provided as a two-yearly education topic.</w:t>
            </w:r>
          </w:p>
          <w:p w14:paraId="53437D29" w14:textId="77777777" w:rsidR="00EB7645" w:rsidRPr="00BE00C7" w:rsidRDefault="00672BBE"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w:t>
            </w:r>
            <w:r w:rsidRPr="00BE00C7">
              <w:rPr>
                <w:rFonts w:cs="Arial"/>
                <w:lang w:eastAsia="en-NZ"/>
              </w:rPr>
              <w:t xml:space="preserve">idents interviewed were positive about the service in relation to their values and beliefs being considered and met. Privacy is </w:t>
            </w:r>
            <w:r w:rsidRPr="00BE00C7">
              <w:rPr>
                <w:rFonts w:cs="Arial"/>
                <w:lang w:eastAsia="en-NZ"/>
              </w:rPr>
              <w:lastRenderedPageBreak/>
              <w:t>ensured and independence is encouraged. Five residents' files reviewed identified residents’ preferred names. Values and beliefs</w:t>
            </w:r>
            <w:r w:rsidRPr="00BE00C7">
              <w:rPr>
                <w:rFonts w:cs="Arial"/>
                <w:lang w:eastAsia="en-NZ"/>
              </w:rPr>
              <w:t xml:space="preserve"> information is gathered on admission with family involvement and is integrated into the residents' care plans. Spiritual needs are identified. A spirituality policy is in place. Te reo Māori signage is evident throughout the facility, and training is prov</w:t>
            </w:r>
            <w:r w:rsidRPr="00BE00C7">
              <w:rPr>
                <w:rFonts w:cs="Arial"/>
                <w:lang w:eastAsia="en-NZ"/>
              </w:rPr>
              <w:t>ided on Te Tiriti o Waitangi and tikanga Māori. The Māori health plan acknowledges te ao Māori; referencing the interconnectedness and interrelationship of all living &amp; non-living things.</w:t>
            </w:r>
          </w:p>
          <w:p w14:paraId="5F255EBE" w14:textId="77777777" w:rsidR="00EB7645" w:rsidRPr="00BE00C7" w:rsidRDefault="00672BBE" w:rsidP="00BE00C7">
            <w:pPr>
              <w:pStyle w:val="OutcomeDescription"/>
              <w:spacing w:before="120" w:after="120"/>
              <w:rPr>
                <w:rFonts w:cs="Arial"/>
                <w:lang w:eastAsia="en-NZ"/>
              </w:rPr>
            </w:pPr>
          </w:p>
        </w:tc>
      </w:tr>
      <w:tr w:rsidR="00914592" w14:paraId="2805C280" w14:textId="77777777">
        <w:tc>
          <w:tcPr>
            <w:tcW w:w="0" w:type="auto"/>
          </w:tcPr>
          <w:p w14:paraId="080B289B"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F2189F1"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People: I feel safe </w:t>
            </w:r>
            <w:r w:rsidRPr="00BE00C7">
              <w:rPr>
                <w:rFonts w:cs="Arial"/>
                <w:lang w:eastAsia="en-NZ"/>
              </w:rPr>
              <w:t>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w:t>
            </w:r>
            <w:r w:rsidRPr="00BE00C7">
              <w:rPr>
                <w:rFonts w:cs="Arial"/>
                <w:lang w:eastAsia="en-NZ"/>
              </w:rPr>
              <w:t>e.</w:t>
            </w:r>
          </w:p>
          <w:p w14:paraId="34B5AEE7" w14:textId="77777777" w:rsidR="00EB7645" w:rsidRPr="00BE00C7" w:rsidRDefault="00672BBE" w:rsidP="00BE00C7">
            <w:pPr>
              <w:pStyle w:val="OutcomeDescription"/>
              <w:spacing w:before="120" w:after="120"/>
              <w:rPr>
                <w:rFonts w:cs="Arial"/>
                <w:lang w:eastAsia="en-NZ"/>
              </w:rPr>
            </w:pPr>
          </w:p>
        </w:tc>
        <w:tc>
          <w:tcPr>
            <w:tcW w:w="0" w:type="auto"/>
          </w:tcPr>
          <w:p w14:paraId="3903B148"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5DB4D712"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An abuse and neglect policy is being implemented. Geraldine Retirement Village policies aim to prevent any form of discrimination, coercion, harassment or any other exploitation. The service is inclusive of all ethnicities, and cultural days are completed </w:t>
            </w:r>
            <w:r w:rsidRPr="00BE00C7">
              <w:rPr>
                <w:rFonts w:cs="Arial"/>
                <w:lang w:eastAsia="en-NZ"/>
              </w:rPr>
              <w:t>to celebrate diversity within the service. A code of conduct is discussed with staff during their induction to the service and addresses the service’s zero tolerance to harassment, racism, and bullying. This document is signed and held in their employee fi</w:t>
            </w:r>
            <w:r w:rsidRPr="00BE00C7">
              <w:rPr>
                <w:rFonts w:cs="Arial"/>
                <w:lang w:eastAsia="en-NZ"/>
              </w:rPr>
              <w:t xml:space="preserve">le. Staff are educated on how to value the older person, showing them respect and dignity. </w:t>
            </w:r>
          </w:p>
          <w:p w14:paraId="7DABA50D" w14:textId="77777777" w:rsidR="00EB7645" w:rsidRPr="00BE00C7" w:rsidRDefault="00672BBE" w:rsidP="00BE00C7">
            <w:pPr>
              <w:pStyle w:val="OutcomeDescription"/>
              <w:spacing w:before="120" w:after="120"/>
              <w:rPr>
                <w:rFonts w:cs="Arial"/>
                <w:lang w:eastAsia="en-NZ"/>
              </w:rPr>
            </w:pPr>
            <w:r w:rsidRPr="00BE00C7">
              <w:rPr>
                <w:rFonts w:cs="Arial"/>
                <w:lang w:eastAsia="en-NZ"/>
              </w:rPr>
              <w:t>The residents and family/whānau interviewed confirmed that the staff are very caring, supportive, and respectful. Police checks are completed as part of the employm</w:t>
            </w:r>
            <w:r w:rsidRPr="00BE00C7">
              <w:rPr>
                <w:rFonts w:cs="Arial"/>
                <w:lang w:eastAsia="en-NZ"/>
              </w:rPr>
              <w:t>ent process. The service implements a process to manage residents’ comfort funds, such as sundry expenses. Professional boundaries are defined in job descriptions. Interviews with the nurse manager and staff confirmed their understanding of professional bo</w:t>
            </w:r>
            <w:r w:rsidRPr="00BE00C7">
              <w:rPr>
                <w:rFonts w:cs="Arial"/>
                <w:lang w:eastAsia="en-NZ"/>
              </w:rPr>
              <w:t>undaries, including the boundaries of their job role and responsibilities. Professional boundaries are covered as part of orientation. A strengths-based and holistic model is prioritised in the Māori health plan to facilitate wellbeing outcomes for Māori r</w:t>
            </w:r>
            <w:r w:rsidRPr="00BE00C7">
              <w:rPr>
                <w:rFonts w:cs="Arial"/>
                <w:lang w:eastAsia="en-NZ"/>
              </w:rPr>
              <w:t>esidents.</w:t>
            </w:r>
          </w:p>
          <w:p w14:paraId="3CE7E9EB" w14:textId="77777777" w:rsidR="00EB7645" w:rsidRPr="00BE00C7" w:rsidRDefault="00672BBE" w:rsidP="00BE00C7">
            <w:pPr>
              <w:pStyle w:val="OutcomeDescription"/>
              <w:spacing w:before="120" w:after="120"/>
              <w:rPr>
                <w:rFonts w:cs="Arial"/>
                <w:lang w:eastAsia="en-NZ"/>
              </w:rPr>
            </w:pPr>
          </w:p>
        </w:tc>
      </w:tr>
      <w:tr w:rsidR="00914592" w14:paraId="6EEE32B4" w14:textId="77777777">
        <w:tc>
          <w:tcPr>
            <w:tcW w:w="0" w:type="auto"/>
          </w:tcPr>
          <w:p w14:paraId="00037215" w14:textId="77777777" w:rsidR="00EB7645" w:rsidRPr="00BE00C7" w:rsidRDefault="00672BBE" w:rsidP="00BE00C7">
            <w:pPr>
              <w:pStyle w:val="OutcomeDescription"/>
              <w:spacing w:before="120" w:after="120"/>
              <w:rPr>
                <w:rFonts w:cs="Arial"/>
                <w:lang w:eastAsia="en-NZ"/>
              </w:rPr>
            </w:pPr>
            <w:r w:rsidRPr="00BE00C7">
              <w:rPr>
                <w:rFonts w:cs="Arial"/>
                <w:lang w:eastAsia="en-NZ"/>
              </w:rPr>
              <w:t>Subsection 1.6: Effective communication occurs</w:t>
            </w:r>
          </w:p>
          <w:p w14:paraId="1F3C5158"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enhancing my </w:t>
            </w:r>
            <w:r w:rsidRPr="00BE00C7">
              <w:rPr>
                <w:rFonts w:cs="Arial"/>
                <w:lang w:eastAsia="en-NZ"/>
              </w:rPr>
              <w:lastRenderedPageBreak/>
              <w:t>wellbeing.</w:t>
            </w:r>
            <w:r w:rsidRPr="00BE00C7">
              <w:rPr>
                <w:rFonts w:cs="Arial"/>
                <w:lang w:eastAsia="en-NZ"/>
              </w:rPr>
              <w:br/>
              <w:t>Te Tiriti: Services are easy to access and navigate an</w:t>
            </w:r>
            <w:r w:rsidRPr="00BE00C7">
              <w:rPr>
                <w:rFonts w:cs="Arial"/>
                <w:lang w:eastAsia="en-NZ"/>
              </w:rPr>
              <w:t>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8095BE8" w14:textId="77777777" w:rsidR="00EB7645" w:rsidRPr="00BE00C7" w:rsidRDefault="00672BBE" w:rsidP="00BE00C7">
            <w:pPr>
              <w:pStyle w:val="OutcomeDescription"/>
              <w:spacing w:before="120" w:after="120"/>
              <w:rPr>
                <w:rFonts w:cs="Arial"/>
                <w:lang w:eastAsia="en-NZ"/>
              </w:rPr>
            </w:pPr>
          </w:p>
        </w:tc>
        <w:tc>
          <w:tcPr>
            <w:tcW w:w="0" w:type="auto"/>
          </w:tcPr>
          <w:p w14:paraId="4A17D11F"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BE81C2" w14:textId="77777777" w:rsidR="00EB7645" w:rsidRPr="00BE00C7" w:rsidRDefault="00672BBE" w:rsidP="00BE00C7">
            <w:pPr>
              <w:pStyle w:val="OutcomeDescription"/>
              <w:spacing w:before="120" w:after="120"/>
              <w:rPr>
                <w:rFonts w:cs="Arial"/>
                <w:lang w:eastAsia="en-NZ"/>
              </w:rPr>
            </w:pPr>
            <w:r w:rsidRPr="00BE00C7">
              <w:rPr>
                <w:rFonts w:cs="Arial"/>
                <w:lang w:eastAsia="en-NZ"/>
              </w:rPr>
              <w:t>Information about the service is provided to reside</w:t>
            </w:r>
            <w:r w:rsidRPr="00BE00C7">
              <w:rPr>
                <w:rFonts w:cs="Arial"/>
                <w:lang w:eastAsia="en-NZ"/>
              </w:rPr>
              <w:t xml:space="preserve">nts and family/whānau on admission. Monthly resident meetings identify feedback from residents and consequent follow up by the service. Policies and procedures relating to accident/incidents, complaints, and </w:t>
            </w:r>
            <w:r w:rsidRPr="00BE00C7">
              <w:rPr>
                <w:rFonts w:cs="Arial"/>
                <w:lang w:eastAsia="en-NZ"/>
              </w:rPr>
              <w:lastRenderedPageBreak/>
              <w:t>open disclosure policy alert staff to their resp</w:t>
            </w:r>
            <w:r w:rsidRPr="00BE00C7">
              <w:rPr>
                <w:rFonts w:cs="Arial"/>
                <w:lang w:eastAsia="en-NZ"/>
              </w:rPr>
              <w:t>onsibility to notify family/whānau of any adverse event that occurs. Accident/incident forms have a section to indicate if family/whānau have been informed (or not). Family/whānau interviewed stated that they are kept informed when their family member’s he</w:t>
            </w:r>
            <w:r w:rsidRPr="00BE00C7">
              <w:rPr>
                <w:rFonts w:cs="Arial"/>
                <w:lang w:eastAsia="en-NZ"/>
              </w:rPr>
              <w:t xml:space="preserve">alth status changes or if there has been an adverse event. This was also evidenced in the accident/incident forms reviewed. An interpreter policy and contact details of interpreters are available. Interpreter services are used where indicated. </w:t>
            </w:r>
          </w:p>
          <w:p w14:paraId="3D84ADBE" w14:textId="77777777" w:rsidR="00EB7645" w:rsidRPr="00BE00C7" w:rsidRDefault="00672BBE" w:rsidP="00BE00C7">
            <w:pPr>
              <w:pStyle w:val="OutcomeDescription"/>
              <w:spacing w:before="120" w:after="120"/>
              <w:rPr>
                <w:rFonts w:cs="Arial"/>
                <w:lang w:eastAsia="en-NZ"/>
              </w:rPr>
            </w:pPr>
            <w:r w:rsidRPr="00BE00C7">
              <w:rPr>
                <w:rFonts w:cs="Arial"/>
                <w:lang w:eastAsia="en-NZ"/>
              </w:rPr>
              <w:t>At the time</w:t>
            </w:r>
            <w:r w:rsidRPr="00BE00C7">
              <w:rPr>
                <w:rFonts w:cs="Arial"/>
                <w:lang w:eastAsia="en-NZ"/>
              </w:rPr>
              <w:t xml:space="preserve"> of the audit there were no residents who were unable to speak or understand English. Non-subsidised residents are advised in writing of their eligibility and the process to become a subsidised resident should they wish to do so. The residents and family/w</w:t>
            </w:r>
            <w:r w:rsidRPr="00BE00C7">
              <w:rPr>
                <w:rFonts w:cs="Arial"/>
                <w:lang w:eastAsia="en-NZ"/>
              </w:rPr>
              <w:t>hānau are informed prior to entry of the scope of services and any items that are not covered by the agreement. Health professionals involved with the residents may include specialist services (e.g., mental health team). The nurse manager described an impl</w:t>
            </w:r>
            <w:r w:rsidRPr="00BE00C7">
              <w:rPr>
                <w:rFonts w:cs="Arial"/>
                <w:lang w:eastAsia="en-NZ"/>
              </w:rPr>
              <w:t>emented process around providing residents with time for discussion around care, time to consider decisions, and opportunities for further discussion, if required.</w:t>
            </w:r>
          </w:p>
          <w:p w14:paraId="260A29B1" w14:textId="77777777" w:rsidR="00EB7645" w:rsidRPr="00BE00C7" w:rsidRDefault="00672BBE" w:rsidP="00BE00C7">
            <w:pPr>
              <w:pStyle w:val="OutcomeDescription"/>
              <w:spacing w:before="120" w:after="120"/>
              <w:rPr>
                <w:rFonts w:cs="Arial"/>
                <w:lang w:eastAsia="en-NZ"/>
              </w:rPr>
            </w:pPr>
          </w:p>
        </w:tc>
      </w:tr>
      <w:tr w:rsidR="00914592" w14:paraId="02941EE0" w14:textId="77777777">
        <w:tc>
          <w:tcPr>
            <w:tcW w:w="0" w:type="auto"/>
          </w:tcPr>
          <w:p w14:paraId="431C2790"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A26A90A"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people: I know I will be asked </w:t>
            </w:r>
            <w:r w:rsidRPr="00BE00C7">
              <w:rPr>
                <w:rFonts w:cs="Arial"/>
                <w:lang w:eastAsia="en-NZ"/>
              </w:rPr>
              <w:t>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w:t>
            </w:r>
            <w:r w:rsidRPr="00BE00C7">
              <w:rPr>
                <w:rFonts w:cs="Arial"/>
                <w:lang w:eastAsia="en-NZ"/>
              </w:rPr>
              <w:t>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w:t>
            </w:r>
            <w:r w:rsidRPr="00BE00C7">
              <w:rPr>
                <w:rFonts w:cs="Arial"/>
                <w:lang w:eastAsia="en-NZ"/>
              </w:rPr>
              <w:t xml:space="preserve"> information necessary to make informed decisions in accordance with their rights and their ability to exercise independence, choice, and control.</w:t>
            </w:r>
          </w:p>
          <w:p w14:paraId="282FA36D" w14:textId="77777777" w:rsidR="00EB7645" w:rsidRPr="00BE00C7" w:rsidRDefault="00672BBE" w:rsidP="00BE00C7">
            <w:pPr>
              <w:pStyle w:val="OutcomeDescription"/>
              <w:spacing w:before="120" w:after="120"/>
              <w:rPr>
                <w:rFonts w:cs="Arial"/>
                <w:lang w:eastAsia="en-NZ"/>
              </w:rPr>
            </w:pPr>
          </w:p>
        </w:tc>
        <w:tc>
          <w:tcPr>
            <w:tcW w:w="0" w:type="auto"/>
          </w:tcPr>
          <w:p w14:paraId="469D4851"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1AEC1C5A"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w:t>
            </w:r>
            <w:r w:rsidRPr="00BE00C7">
              <w:rPr>
                <w:rFonts w:cs="Arial"/>
                <w:lang w:eastAsia="en-NZ"/>
              </w:rPr>
              <w:t>family/whānau on admission. Five resident files were reviewed and written general consents sighted for outings, photographs, removal of perishable food, involvement of nominated next of kin in interRAI and care planning and routine procedures; signed as pa</w:t>
            </w:r>
            <w:r w:rsidRPr="00BE00C7">
              <w:rPr>
                <w:rFonts w:cs="Arial"/>
                <w:lang w:eastAsia="en-NZ"/>
              </w:rPr>
              <w:t>rt of the admission process. Specific consent had been signed by resident and family/whānau for procedures such as influenza and Covid-19 vaccines and boosters. Discussions with all staff interviewed confirmed that they are familiar with the requirements t</w:t>
            </w:r>
            <w:r w:rsidRPr="00BE00C7">
              <w:rPr>
                <w:rFonts w:cs="Arial"/>
                <w:lang w:eastAsia="en-NZ"/>
              </w:rPr>
              <w:t xml:space="preserve">o obtain informed consent for entering rooms and personal care. </w:t>
            </w:r>
          </w:p>
          <w:p w14:paraId="6F0862C3" w14:textId="77777777" w:rsidR="00EB7645" w:rsidRPr="00BE00C7" w:rsidRDefault="00672BBE"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family/whānau in decision making where the pe</w:t>
            </w:r>
            <w:r w:rsidRPr="00BE00C7">
              <w:rPr>
                <w:rFonts w:cs="Arial"/>
                <w:lang w:eastAsia="en-NZ"/>
              </w:rPr>
              <w:t xml:space="preserve">rson receiving services wants them to be involved. </w:t>
            </w:r>
          </w:p>
          <w:p w14:paraId="2FC1CA47"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There is documented guidance on advance directives. Advance </w:t>
            </w:r>
            <w:r w:rsidRPr="00BE00C7">
              <w:rPr>
                <w:rFonts w:cs="Arial"/>
                <w:lang w:eastAsia="en-NZ"/>
              </w:rPr>
              <w:lastRenderedPageBreak/>
              <w:t xml:space="preserve">directives for health care including resuscitation status had been completed by residents deemed to be competent. There was documented evidence </w:t>
            </w:r>
            <w:r w:rsidRPr="00BE00C7">
              <w:rPr>
                <w:rFonts w:cs="Arial"/>
                <w:lang w:eastAsia="en-NZ"/>
              </w:rPr>
              <w:t xml:space="preserve">of discussion with the EPOA. Discussion with family/whānau identified that the service actively involves them in decisions that affect their relative’s lives. Training has been provided to staff around Code of Rights, informed consent and EPOAs. </w:t>
            </w:r>
          </w:p>
          <w:p w14:paraId="3879CDF3" w14:textId="77777777" w:rsidR="00EB7645" w:rsidRPr="00BE00C7" w:rsidRDefault="00672BBE" w:rsidP="00BE00C7">
            <w:pPr>
              <w:pStyle w:val="OutcomeDescription"/>
              <w:spacing w:before="120" w:after="120"/>
              <w:rPr>
                <w:rFonts w:cs="Arial"/>
                <w:lang w:eastAsia="en-NZ"/>
              </w:rPr>
            </w:pPr>
            <w:r w:rsidRPr="00BE00C7">
              <w:rPr>
                <w:rFonts w:cs="Arial"/>
                <w:lang w:eastAsia="en-NZ"/>
              </w:rPr>
              <w:t>The servi</w:t>
            </w:r>
            <w:r w:rsidRPr="00BE00C7">
              <w:rPr>
                <w:rFonts w:cs="Arial"/>
                <w:lang w:eastAsia="en-NZ"/>
              </w:rPr>
              <w:t>ce follows relevant best practice tikanga guidelines by incorporating and considering the residents’ cultural identity when planning care as evidence in the residents` files reviewed.</w:t>
            </w:r>
          </w:p>
          <w:p w14:paraId="33DEBA0C" w14:textId="77777777" w:rsidR="00EB7645" w:rsidRPr="00BE00C7" w:rsidRDefault="00672BBE" w:rsidP="00BE00C7">
            <w:pPr>
              <w:pStyle w:val="OutcomeDescription"/>
              <w:spacing w:before="120" w:after="120"/>
              <w:rPr>
                <w:rFonts w:cs="Arial"/>
                <w:lang w:eastAsia="en-NZ"/>
              </w:rPr>
            </w:pPr>
          </w:p>
        </w:tc>
      </w:tr>
      <w:tr w:rsidR="00914592" w14:paraId="332BBB9B" w14:textId="77777777">
        <w:tc>
          <w:tcPr>
            <w:tcW w:w="0" w:type="auto"/>
          </w:tcPr>
          <w:p w14:paraId="077139EA"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DC784E1"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people: I feel it </w:t>
            </w:r>
            <w:r w:rsidRPr="00BE00C7">
              <w:rPr>
                <w:rFonts w:cs="Arial"/>
                <w:lang w:eastAsia="en-NZ"/>
              </w:rPr>
              <w:t>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w:t>
            </w:r>
            <w:r w:rsidRPr="00BE00C7">
              <w:rPr>
                <w:rFonts w:cs="Arial"/>
                <w:lang w:eastAsia="en-NZ"/>
              </w:rPr>
              <w:t>rvice providers: We have a fair, transparent, and equitable system in place to easily receive and resolve or escalate complaints in a manner that leads to quality improvement.</w:t>
            </w:r>
          </w:p>
          <w:p w14:paraId="0A415F0F" w14:textId="77777777" w:rsidR="00EB7645" w:rsidRPr="00BE00C7" w:rsidRDefault="00672BBE" w:rsidP="00BE00C7">
            <w:pPr>
              <w:pStyle w:val="OutcomeDescription"/>
              <w:spacing w:before="120" w:after="120"/>
              <w:rPr>
                <w:rFonts w:cs="Arial"/>
                <w:lang w:eastAsia="en-NZ"/>
              </w:rPr>
            </w:pPr>
          </w:p>
        </w:tc>
        <w:tc>
          <w:tcPr>
            <w:tcW w:w="0" w:type="auto"/>
          </w:tcPr>
          <w:p w14:paraId="08E876F1"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5927A506" w14:textId="77777777" w:rsidR="00EB7645" w:rsidRPr="00BE00C7" w:rsidRDefault="00672BBE" w:rsidP="00BE00C7">
            <w:pPr>
              <w:pStyle w:val="OutcomeDescription"/>
              <w:spacing w:before="120" w:after="120"/>
              <w:rPr>
                <w:rFonts w:cs="Arial"/>
                <w:lang w:eastAsia="en-NZ"/>
              </w:rPr>
            </w:pPr>
            <w:r w:rsidRPr="00BE00C7">
              <w:rPr>
                <w:rFonts w:cs="Arial"/>
                <w:lang w:eastAsia="en-NZ"/>
              </w:rPr>
              <w:t>The complaints procedure is provided to all residents and family/whānau on e</w:t>
            </w:r>
            <w:r w:rsidRPr="00BE00C7">
              <w:rPr>
                <w:rFonts w:cs="Arial"/>
                <w:lang w:eastAsia="en-NZ"/>
              </w:rPr>
              <w:t>ntry to the service. The complaints process is equitable for Māori and complaints related documentation is available in te reo Māori. The owner/manager maintains a complaints’ register containing all appropriate documentation, including formal acknowledgem</w:t>
            </w:r>
            <w:r w:rsidRPr="00BE00C7">
              <w:rPr>
                <w:rFonts w:cs="Arial"/>
                <w:lang w:eastAsia="en-NZ"/>
              </w:rPr>
              <w:t>ent, investigation and resolution records in accordance with guidelines set by the and Health and Disability Commissioner (HDC) and the organisation’s own policy and procedures. There has been one complaint made since the last audit in August 2022. The com</w:t>
            </w:r>
            <w:r w:rsidRPr="00BE00C7">
              <w:rPr>
                <w:rFonts w:cs="Arial"/>
                <w:lang w:eastAsia="en-NZ"/>
              </w:rPr>
              <w:t xml:space="preserve">plaint reviewed included evidence of investigation, follow up and reply to the complainant within the timeframes set out by HDC. There have been no external complaints. </w:t>
            </w:r>
          </w:p>
          <w:p w14:paraId="60F2B27A" w14:textId="77777777" w:rsidR="00EB7645" w:rsidRPr="00BE00C7" w:rsidRDefault="00672BBE"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w:t>
            </w:r>
            <w:r w:rsidRPr="00BE00C7">
              <w:rPr>
                <w:rFonts w:cs="Arial"/>
                <w:lang w:eastAsia="en-NZ"/>
              </w:rPr>
              <w:t>ion on complaints and complaints forms are available at the entrance to the facility. Residents have a variety of avenues they can choose from to lodge a complaint or express a concern (e.g., verbally, in writing, through an advocate). Resident meetings ar</w:t>
            </w:r>
            <w:r w:rsidRPr="00BE00C7">
              <w:rPr>
                <w:rFonts w:cs="Arial"/>
                <w:lang w:eastAsia="en-NZ"/>
              </w:rPr>
              <w:t>e held and are another avenue to provide residents with the opportunity to voice their concerns. The managers have an open-door policy and encourage residents and family/whānau to discuss any concerns. This was observed during the audit. The complaints pro</w:t>
            </w:r>
            <w:r w:rsidRPr="00BE00C7">
              <w:rPr>
                <w:rFonts w:cs="Arial"/>
                <w:lang w:eastAsia="en-NZ"/>
              </w:rPr>
              <w:t>cess is linked to the quality and risk management system. Combined staff, quality, health and safety and infection control meetings minutes cover discussions relating to any complaints lodged.</w:t>
            </w:r>
          </w:p>
          <w:p w14:paraId="59B5EC01" w14:textId="77777777" w:rsidR="00EB7645" w:rsidRPr="00BE00C7" w:rsidRDefault="00672BBE" w:rsidP="00BE00C7">
            <w:pPr>
              <w:pStyle w:val="OutcomeDescription"/>
              <w:spacing w:before="120" w:after="120"/>
              <w:rPr>
                <w:rFonts w:cs="Arial"/>
                <w:lang w:eastAsia="en-NZ"/>
              </w:rPr>
            </w:pPr>
          </w:p>
        </w:tc>
      </w:tr>
      <w:tr w:rsidR="00914592" w14:paraId="1D313F78" w14:textId="77777777">
        <w:tc>
          <w:tcPr>
            <w:tcW w:w="0" w:type="auto"/>
          </w:tcPr>
          <w:p w14:paraId="2FC8E999"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2.1: Governance</w:t>
            </w:r>
          </w:p>
          <w:p w14:paraId="49B66694"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trust the people gov</w:t>
            </w:r>
            <w:r w:rsidRPr="00BE00C7">
              <w:rPr>
                <w:rFonts w:cs="Arial"/>
                <w:lang w:eastAsia="en-NZ"/>
              </w:rPr>
              <w:t>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w:t>
            </w:r>
            <w:r w:rsidRPr="00BE00C7">
              <w:rPr>
                <w:rFonts w:cs="Arial"/>
                <w:lang w:eastAsia="en-NZ"/>
              </w:rPr>
              <w:t>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58A06FE" w14:textId="77777777" w:rsidR="00EB7645" w:rsidRPr="00BE00C7" w:rsidRDefault="00672BBE" w:rsidP="00BE00C7">
            <w:pPr>
              <w:pStyle w:val="OutcomeDescription"/>
              <w:spacing w:before="120" w:after="120"/>
              <w:rPr>
                <w:rFonts w:cs="Arial"/>
                <w:lang w:eastAsia="en-NZ"/>
              </w:rPr>
            </w:pPr>
          </w:p>
        </w:tc>
        <w:tc>
          <w:tcPr>
            <w:tcW w:w="0" w:type="auto"/>
          </w:tcPr>
          <w:p w14:paraId="4B3B2633"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373549F8" w14:textId="77777777" w:rsidR="00EB7645" w:rsidRPr="00BE00C7" w:rsidRDefault="00672BBE" w:rsidP="00BE00C7">
            <w:pPr>
              <w:pStyle w:val="OutcomeDescription"/>
              <w:spacing w:before="120" w:after="120"/>
              <w:rPr>
                <w:rFonts w:cs="Arial"/>
                <w:lang w:eastAsia="en-NZ"/>
              </w:rPr>
            </w:pPr>
            <w:r w:rsidRPr="00BE00C7">
              <w:rPr>
                <w:rFonts w:cs="Arial"/>
                <w:lang w:eastAsia="en-NZ"/>
              </w:rPr>
              <w:t>Gera</w:t>
            </w:r>
            <w:r w:rsidRPr="00BE00C7">
              <w:rPr>
                <w:rFonts w:cs="Arial"/>
                <w:lang w:eastAsia="en-NZ"/>
              </w:rPr>
              <w:t>ldine Retirement Village is privately owned and managed. Geraldine Retirement Village is certified to provide rest home level care for up to 20 residents within a 10-bed rest home and 10 serviced apartments. On the day of audit there were 11 rest home leve</w:t>
            </w:r>
            <w:r w:rsidRPr="00BE00C7">
              <w:rPr>
                <w:rFonts w:cs="Arial"/>
                <w:lang w:eastAsia="en-NZ"/>
              </w:rPr>
              <w:t xml:space="preserve">l residents in total including two residents in the serviced apartments, one on an ACC contract and on respite care, and two on mental health contracts. All rooms are single occupancy. </w:t>
            </w:r>
          </w:p>
          <w:p w14:paraId="126387F6" w14:textId="77777777" w:rsidR="00EB7645" w:rsidRPr="00BE00C7" w:rsidRDefault="00672BBE" w:rsidP="00BE00C7">
            <w:pPr>
              <w:pStyle w:val="OutcomeDescription"/>
              <w:spacing w:before="120" w:after="120"/>
              <w:rPr>
                <w:rFonts w:cs="Arial"/>
                <w:lang w:eastAsia="en-NZ"/>
              </w:rPr>
            </w:pPr>
            <w:r w:rsidRPr="00BE00C7">
              <w:rPr>
                <w:rFonts w:cs="Arial"/>
                <w:lang w:eastAsia="en-NZ"/>
              </w:rPr>
              <w:t>The service is governed by Geraldine Retirement Village (2009) Ltd who</w:t>
            </w:r>
            <w:r w:rsidRPr="00BE00C7">
              <w:rPr>
                <w:rFonts w:cs="Arial"/>
                <w:lang w:eastAsia="en-NZ"/>
              </w:rPr>
              <w:t xml:space="preserve"> has overall responsibility for planning of company purpose, values, scope, direction, and goals. The mission, philosophy, values, and goals are identified in the quality and risk management plan. There are four shareholders, two of the shareholders act as</w:t>
            </w:r>
            <w:r w:rsidRPr="00BE00C7">
              <w:rPr>
                <w:rFonts w:cs="Arial"/>
                <w:lang w:eastAsia="en-NZ"/>
              </w:rPr>
              <w:t xml:space="preserve"> owner/managers. The two owner/managers are actively involved in all levels of service delivery including staff rosters, budget preparation and authorisation, human resources (recruitment and retention), building maintenance and ensuring safe standards are</w:t>
            </w:r>
            <w:r w:rsidRPr="00BE00C7">
              <w:rPr>
                <w:rFonts w:cs="Arial"/>
                <w:lang w:eastAsia="en-NZ"/>
              </w:rPr>
              <w:t xml:space="preserve"> met. </w:t>
            </w:r>
          </w:p>
          <w:p w14:paraId="0F63AC2E"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There is a strategic plan documented for 2023 which describes the company purpose, values, scope, direction, and goals. Organisational performance is regularly monitored against the direction and goals. The strategic plan describes annual goals and </w:t>
            </w:r>
            <w:r w:rsidRPr="00BE00C7">
              <w:rPr>
                <w:rFonts w:cs="Arial"/>
                <w:lang w:eastAsia="en-NZ"/>
              </w:rPr>
              <w:t>objectives that support outcomes to achieve equity for Māori and addresses barriers for Māori. Cultural safety is embedded within the documented quality programme and staff training. There is a strategic plan for 2023 that documents the key service objecti</w:t>
            </w:r>
            <w:r w:rsidRPr="00BE00C7">
              <w:rPr>
                <w:rFonts w:cs="Arial"/>
                <w:lang w:eastAsia="en-NZ"/>
              </w:rPr>
              <w:t xml:space="preserve">ves. The strategic plan reflects a management commitment to collaborate with whānau to participate in planning, monitoring and evaluation of the service delivery. </w:t>
            </w:r>
          </w:p>
          <w:p w14:paraId="7DD122F2" w14:textId="77777777" w:rsidR="00EB7645" w:rsidRPr="00BE00C7" w:rsidRDefault="00672BBE" w:rsidP="00BE00C7">
            <w:pPr>
              <w:pStyle w:val="OutcomeDescription"/>
              <w:spacing w:before="120" w:after="120"/>
              <w:rPr>
                <w:rFonts w:cs="Arial"/>
                <w:lang w:eastAsia="en-NZ"/>
              </w:rPr>
            </w:pPr>
            <w:r w:rsidRPr="00BE00C7">
              <w:rPr>
                <w:rFonts w:cs="Arial"/>
                <w:lang w:eastAsia="en-NZ"/>
              </w:rPr>
              <w:t>Organisational performance is aligned with and regularly monitored against the direction and</w:t>
            </w:r>
            <w:r w:rsidRPr="00BE00C7">
              <w:rPr>
                <w:rFonts w:cs="Arial"/>
                <w:lang w:eastAsia="en-NZ"/>
              </w:rPr>
              <w:t xml:space="preserve"> goals. The organisation has effective communication systems and working relationships to deliver coordinated services. There is a governance policy with clearly defined roles and responsibilities. The owner/managers (non-clinical) are supported by a full-</w:t>
            </w:r>
            <w:r w:rsidRPr="00BE00C7">
              <w:rPr>
                <w:rFonts w:cs="Arial"/>
                <w:lang w:eastAsia="en-NZ"/>
              </w:rPr>
              <w:t xml:space="preserve">time RN (nurse manager) who oversees the clinical operations. The owner/managers are both on site two days a week (different days) and have 14 years of experience in aged care. The nurse manager has been in the role for seven years and is suitably skilled </w:t>
            </w:r>
            <w:r w:rsidRPr="00BE00C7">
              <w:rPr>
                <w:rFonts w:cs="Arial"/>
                <w:lang w:eastAsia="en-NZ"/>
              </w:rPr>
              <w:t xml:space="preserve">and experienced for the role. The owner/manager confirmed their knowledge of the sector, regulatory, Ministry of Health and other </w:t>
            </w:r>
            <w:r w:rsidRPr="00BE00C7">
              <w:rPr>
                <w:rFonts w:cs="Arial"/>
                <w:lang w:eastAsia="en-NZ"/>
              </w:rPr>
              <w:lastRenderedPageBreak/>
              <w:t xml:space="preserve">mandatory reporting body requirements. </w:t>
            </w:r>
          </w:p>
          <w:p w14:paraId="5B368DA1" w14:textId="77777777" w:rsidR="00EB7645" w:rsidRPr="00BE00C7" w:rsidRDefault="00672BBE" w:rsidP="00BE00C7">
            <w:pPr>
              <w:pStyle w:val="OutcomeDescription"/>
              <w:spacing w:before="120" w:after="120"/>
              <w:rPr>
                <w:rFonts w:cs="Arial"/>
                <w:lang w:eastAsia="en-NZ"/>
              </w:rPr>
            </w:pPr>
            <w:r w:rsidRPr="00BE00C7">
              <w:rPr>
                <w:rFonts w:cs="Arial"/>
                <w:lang w:eastAsia="en-NZ"/>
              </w:rPr>
              <w:t>The owner/managers actively sought input from the nurse manager (also cultural advisor</w:t>
            </w:r>
            <w:r w:rsidRPr="00BE00C7">
              <w:rPr>
                <w:rFonts w:cs="Arial"/>
                <w:lang w:eastAsia="en-NZ"/>
              </w:rPr>
              <w:t xml:space="preserve">) into the Māori Health Action Plan to improve Māori health through clinical assessment and review of organisational policy and procedures. Clinical governance is the responsibility of the nurse manager. This includes (but is not limited to) the review of </w:t>
            </w:r>
            <w:r w:rsidRPr="00BE00C7">
              <w:rPr>
                <w:rFonts w:cs="Arial"/>
                <w:lang w:eastAsia="en-NZ"/>
              </w:rPr>
              <w:t>clinical risk. The nurse manager provides evidence of clinical outcomes at monthly combined staff, quality, health and safety and infection control meetings and also at the quarterly governance/management meeting. Outcomes for tāngata whaikaha are optimise</w:t>
            </w:r>
            <w:r w:rsidRPr="00BE00C7">
              <w:rPr>
                <w:rFonts w:cs="Arial"/>
                <w:lang w:eastAsia="en-NZ"/>
              </w:rPr>
              <w:t xml:space="preserve">d through a regular clinical assessment and review process. The owner/managers have attended cultural training to ensure that they are able to demonstrate expertise in Te Tiriti, health equity and cultural safety. </w:t>
            </w:r>
          </w:p>
          <w:p w14:paraId="56E45319"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owner/manager and nurse manager have </w:t>
            </w:r>
            <w:r w:rsidRPr="00BE00C7">
              <w:rPr>
                <w:rFonts w:cs="Arial"/>
                <w:lang w:eastAsia="en-NZ"/>
              </w:rPr>
              <w:t>maintained a minimum of eight hours of professional development per year relating to the management of an aged care facility</w:t>
            </w:r>
          </w:p>
          <w:p w14:paraId="1054B85B" w14:textId="77777777" w:rsidR="00EB7645" w:rsidRPr="00BE00C7" w:rsidRDefault="00672BBE" w:rsidP="00BE00C7">
            <w:pPr>
              <w:pStyle w:val="OutcomeDescription"/>
              <w:spacing w:before="120" w:after="120"/>
              <w:rPr>
                <w:rFonts w:cs="Arial"/>
                <w:lang w:eastAsia="en-NZ"/>
              </w:rPr>
            </w:pPr>
          </w:p>
        </w:tc>
      </w:tr>
      <w:tr w:rsidR="00914592" w14:paraId="0D34D333" w14:textId="77777777">
        <w:tc>
          <w:tcPr>
            <w:tcW w:w="0" w:type="auto"/>
          </w:tcPr>
          <w:p w14:paraId="055CB238"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02DB6BB"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w:t>
            </w:r>
            <w:r w:rsidRPr="00BE00C7">
              <w:rPr>
                <w:rFonts w:cs="Arial"/>
                <w:lang w:eastAsia="en-NZ"/>
              </w:rPr>
              <w:t>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w:t>
            </w:r>
            <w:r w:rsidRPr="00BE00C7">
              <w:rPr>
                <w:rFonts w:cs="Arial"/>
                <w:lang w:eastAsia="en-NZ"/>
              </w:rPr>
              <w:t>ve and organisation-wide governance systems in place relating to continuous quality improvement that take a risk-based approach, and these systems meet the needs of people using the services and our health care and support workers.</w:t>
            </w:r>
          </w:p>
          <w:p w14:paraId="04C7FA1B" w14:textId="77777777" w:rsidR="00EB7645" w:rsidRPr="00BE00C7" w:rsidRDefault="00672BBE" w:rsidP="00BE00C7">
            <w:pPr>
              <w:pStyle w:val="OutcomeDescription"/>
              <w:spacing w:before="120" w:after="120"/>
              <w:rPr>
                <w:rFonts w:cs="Arial"/>
                <w:lang w:eastAsia="en-NZ"/>
              </w:rPr>
            </w:pPr>
          </w:p>
        </w:tc>
        <w:tc>
          <w:tcPr>
            <w:tcW w:w="0" w:type="auto"/>
          </w:tcPr>
          <w:p w14:paraId="06D28CF1"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5675B6B1" w14:textId="77777777" w:rsidR="00EB7645" w:rsidRPr="00BE00C7" w:rsidRDefault="00672BBE" w:rsidP="00BE00C7">
            <w:pPr>
              <w:pStyle w:val="OutcomeDescription"/>
              <w:spacing w:before="120" w:after="120"/>
              <w:rPr>
                <w:rFonts w:cs="Arial"/>
                <w:lang w:eastAsia="en-NZ"/>
              </w:rPr>
            </w:pPr>
            <w:r w:rsidRPr="00BE00C7">
              <w:rPr>
                <w:rFonts w:cs="Arial"/>
                <w:lang w:eastAsia="en-NZ"/>
              </w:rPr>
              <w:t>The service is imple</w:t>
            </w:r>
            <w:r w:rsidRPr="00BE00C7">
              <w:rPr>
                <w:rFonts w:cs="Arial"/>
                <w:lang w:eastAsia="en-NZ"/>
              </w:rPr>
              <w:t>menting a quality and risk management programme developed by an external contractor. The quality system includes performance monitoring, internal audits, resident satisfaction, staff retention and the collection, collation, and benchmarking of clinical ind</w:t>
            </w:r>
            <w:r w:rsidRPr="00BE00C7">
              <w:rPr>
                <w:rFonts w:cs="Arial"/>
                <w:lang w:eastAsia="en-NZ"/>
              </w:rPr>
              <w:t>icator data. The analysis of data indicates a health equity approach to care of the residents. Results from internal audits, clinical indicator data, surveys and corrective actions identified and implemented are shared in the monthly quality and staff meet</w:t>
            </w:r>
            <w:r w:rsidRPr="00BE00C7">
              <w:rPr>
                <w:rFonts w:cs="Arial"/>
                <w:lang w:eastAsia="en-NZ"/>
              </w:rPr>
              <w:t xml:space="preserve">ings. Quality data and trends are posted in the staffroom. </w:t>
            </w:r>
          </w:p>
          <w:p w14:paraId="7CEE8687" w14:textId="77777777" w:rsidR="00EB7645" w:rsidRPr="00BE00C7" w:rsidRDefault="00672BBE"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developed and review</w:t>
            </w:r>
            <w:r w:rsidRPr="00BE00C7">
              <w:rPr>
                <w:rFonts w:cs="Arial"/>
                <w:lang w:eastAsia="en-NZ"/>
              </w:rPr>
              <w:t>ed by the external contractor and the management team and have been updated to meet the Ngā Paerewa Health and Disability Services Standard 2021. New policies or changes to policy are communicated to staff, evidenced in meeting minutes. Resident and family</w:t>
            </w:r>
            <w:r w:rsidRPr="00BE00C7">
              <w:rPr>
                <w:rFonts w:cs="Arial"/>
                <w:lang w:eastAsia="en-NZ"/>
              </w:rPr>
              <w:t xml:space="preserve"> surveys have been completed in August 2023. Overall, the satisfaction was of a positive level. There </w:t>
            </w:r>
            <w:r w:rsidRPr="00BE00C7">
              <w:rPr>
                <w:rFonts w:cs="Arial"/>
                <w:lang w:eastAsia="en-NZ"/>
              </w:rPr>
              <w:lastRenderedPageBreak/>
              <w:t xml:space="preserve">were corrective actions in place for food/meal choices, variety and quality. </w:t>
            </w:r>
          </w:p>
          <w:p w14:paraId="65ABEE43" w14:textId="77777777" w:rsidR="00EB7645" w:rsidRPr="00BE00C7" w:rsidRDefault="00672BBE" w:rsidP="00BE00C7">
            <w:pPr>
              <w:pStyle w:val="OutcomeDescription"/>
              <w:spacing w:before="120" w:after="120"/>
              <w:rPr>
                <w:rFonts w:cs="Arial"/>
                <w:lang w:eastAsia="en-NZ"/>
              </w:rPr>
            </w:pPr>
            <w:r w:rsidRPr="00BE00C7">
              <w:rPr>
                <w:rFonts w:cs="Arial"/>
                <w:lang w:eastAsia="en-NZ"/>
              </w:rPr>
              <w:t>A health and safety system is being implemented. The nurse manager is the he</w:t>
            </w:r>
            <w:r w:rsidRPr="00BE00C7">
              <w:rPr>
                <w:rFonts w:cs="Arial"/>
                <w:lang w:eastAsia="en-NZ"/>
              </w:rPr>
              <w:t>alth and safety officer and has attended health and safety training. There are regular manual handling training sessions for staff. Hazard identification forms and an up-to-date hazard register are in place, last reviewed in February 2023. Hazards are clas</w:t>
            </w:r>
            <w:r w:rsidRPr="00BE00C7">
              <w:rPr>
                <w:rFonts w:cs="Arial"/>
                <w:lang w:eastAsia="en-NZ"/>
              </w:rPr>
              <w:t xml:space="preserve">sified by their risk and priority. Staff and external contractors are orientated to the health and safety programme. Health and safety is discussed at the combined staff, quality meetings. In the event of a staff accident or incident, a debrief process is </w:t>
            </w:r>
            <w:r w:rsidRPr="00BE00C7">
              <w:rPr>
                <w:rFonts w:cs="Arial"/>
                <w:lang w:eastAsia="en-NZ"/>
              </w:rPr>
              <w:t>discussed. Accident/incident reports are completed for adverse events as evidenced in 12 accident /incident forms reviewed (witnessed and unwitnessed falls). Incident and accident data is collated monthly and analysed. Staff’s cultural competency is assess</w:t>
            </w:r>
            <w:r w:rsidRPr="00BE00C7">
              <w:rPr>
                <w:rFonts w:cs="Arial"/>
                <w:lang w:eastAsia="en-NZ"/>
              </w:rPr>
              <w:t xml:space="preserve">ed to ensure a high-quality service is provided for Māori. Training in relation to Māori and Te Tiriti o Waitangi is included in the education plan. </w:t>
            </w:r>
          </w:p>
          <w:p w14:paraId="0FE07F0C" w14:textId="77777777" w:rsidR="00EB7645" w:rsidRPr="00BE00C7" w:rsidRDefault="00672BBE" w:rsidP="00BE00C7">
            <w:pPr>
              <w:pStyle w:val="OutcomeDescription"/>
              <w:spacing w:before="120" w:after="120"/>
              <w:rPr>
                <w:rFonts w:cs="Arial"/>
                <w:lang w:eastAsia="en-NZ"/>
              </w:rPr>
            </w:pPr>
            <w:r w:rsidRPr="00BE00C7">
              <w:rPr>
                <w:rFonts w:cs="Arial"/>
                <w:lang w:eastAsia="en-NZ"/>
              </w:rPr>
              <w:t>Discussions with the owner manager and nurse manager evidenced their awareness of the requirement to notif</w:t>
            </w:r>
            <w:r w:rsidRPr="00BE00C7">
              <w:rPr>
                <w:rFonts w:cs="Arial"/>
                <w:lang w:eastAsia="en-NZ"/>
              </w:rPr>
              <w:t>y relevant authorities in relation to essential notifications. There have been no Section 31 notifications required, and no outbreaks reported since the last audit.</w:t>
            </w:r>
          </w:p>
          <w:p w14:paraId="3276A8C1" w14:textId="77777777" w:rsidR="00EB7645" w:rsidRPr="00BE00C7" w:rsidRDefault="00672BBE" w:rsidP="00BE00C7">
            <w:pPr>
              <w:pStyle w:val="OutcomeDescription"/>
              <w:spacing w:before="120" w:after="120"/>
              <w:rPr>
                <w:rFonts w:cs="Arial"/>
                <w:lang w:eastAsia="en-NZ"/>
              </w:rPr>
            </w:pPr>
          </w:p>
        </w:tc>
      </w:tr>
      <w:tr w:rsidR="00914592" w14:paraId="74696555" w14:textId="77777777">
        <w:tc>
          <w:tcPr>
            <w:tcW w:w="0" w:type="auto"/>
          </w:tcPr>
          <w:p w14:paraId="3E971243"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4A459CC"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Skilled, caring health care and support wo</w:t>
            </w:r>
            <w:r w:rsidRPr="00BE00C7">
              <w:rPr>
                <w:rFonts w:cs="Arial"/>
                <w:lang w:eastAsia="en-NZ"/>
              </w:rPr>
              <w:t>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equity and quality </w:t>
            </w:r>
            <w:r w:rsidRPr="00BE00C7">
              <w:rPr>
                <w:rFonts w:cs="Arial"/>
                <w:lang w:eastAsia="en-NZ"/>
              </w:rPr>
              <w:t>improvement tools.</w:t>
            </w:r>
            <w:r w:rsidRPr="00BE00C7">
              <w:rPr>
                <w:rFonts w:cs="Arial"/>
                <w:lang w:eastAsia="en-NZ"/>
              </w:rPr>
              <w:br/>
              <w:t>As service providers: We ensure our day-to-day operation is managed to deliver effective person-centred and whānau-centred services.</w:t>
            </w:r>
          </w:p>
          <w:p w14:paraId="7015CF8F" w14:textId="77777777" w:rsidR="00EB7645" w:rsidRPr="00BE00C7" w:rsidRDefault="00672BBE" w:rsidP="00BE00C7">
            <w:pPr>
              <w:pStyle w:val="OutcomeDescription"/>
              <w:spacing w:before="120" w:after="120"/>
              <w:rPr>
                <w:rFonts w:cs="Arial"/>
                <w:lang w:eastAsia="en-NZ"/>
              </w:rPr>
            </w:pPr>
          </w:p>
        </w:tc>
        <w:tc>
          <w:tcPr>
            <w:tcW w:w="0" w:type="auto"/>
          </w:tcPr>
          <w:p w14:paraId="0FC882BC"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1A4C1B6C"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is a staffing rationale policy that include staff skill mix, staffing levels and includes a pr</w:t>
            </w:r>
            <w:r w:rsidRPr="00BE00C7">
              <w:rPr>
                <w:rFonts w:cs="Arial"/>
                <w:lang w:eastAsia="en-NZ"/>
              </w:rPr>
              <w:t>ocedure for replacing and increasing staff on short notice (e.g., when a resident’s acuity changes). The roster provides sufficient and appropriate cover for the effective delivery of care and support. Staffing is flexible to meet the acuity and needs of t</w:t>
            </w:r>
            <w:r w:rsidRPr="00BE00C7">
              <w:rPr>
                <w:rFonts w:cs="Arial"/>
                <w:lang w:eastAsia="en-NZ"/>
              </w:rPr>
              <w:t>he residents, confirmed during interviews with the nurse manager and staff. Interviews with residents and families confirmed staffing overall was satisfactory. The service communicates any changes to staffing levels/changes to residents formally through re</w:t>
            </w:r>
            <w:r w:rsidRPr="00BE00C7">
              <w:rPr>
                <w:rFonts w:cs="Arial"/>
                <w:lang w:eastAsia="en-NZ"/>
              </w:rPr>
              <w:t xml:space="preserve">gular resident and family meetings and informally through daily activities. Each owner/manager spends two days per week on site (total of four days cover) and provides on call for non-clinical and building maintenance issues. The nurse manager is rostered </w:t>
            </w:r>
            <w:r w:rsidRPr="00BE00C7">
              <w:rPr>
                <w:rFonts w:cs="Arial"/>
                <w:lang w:eastAsia="en-NZ"/>
              </w:rPr>
              <w:t xml:space="preserve">Monday to Friday from 8.00am to 5.00pm, provides on-call clinical support and implements the activity programme </w:t>
            </w:r>
            <w:r w:rsidRPr="00BE00C7">
              <w:rPr>
                <w:rFonts w:cs="Arial"/>
                <w:lang w:eastAsia="en-NZ"/>
              </w:rPr>
              <w:lastRenderedPageBreak/>
              <w:t xml:space="preserve">(15 hours per week from Monday to Friday). </w:t>
            </w:r>
          </w:p>
          <w:p w14:paraId="74C4CFC1"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for 2023. The service provides </w:t>
            </w:r>
            <w:r w:rsidRPr="00BE00C7">
              <w:rPr>
                <w:rFonts w:cs="Arial"/>
                <w:lang w:eastAsia="en-NZ"/>
              </w:rPr>
              <w:t>face to face training at the monthly combined staff, quality, health and safety and infection control meetings. Additional training is also provided through toolbox talks. A competency programme is in place. Core competencies have been completed (medicatio</w:t>
            </w:r>
            <w:r w:rsidRPr="00BE00C7">
              <w:rPr>
                <w:rFonts w:cs="Arial"/>
                <w:lang w:eastAsia="en-NZ"/>
              </w:rPr>
              <w:t>n, restraint, insulin, manual handling), and a record of completion is maintained. The service invests in staff health equity expertise and sharing of high-quality Māori health information through its cultural training programmes and cultural competency as</w:t>
            </w:r>
            <w:r w:rsidRPr="00BE00C7">
              <w:rPr>
                <w:rFonts w:cs="Arial"/>
                <w:lang w:eastAsia="en-NZ"/>
              </w:rPr>
              <w:t xml:space="preserve">sessments. The service supports and encourages caregivers to obtain a New Zealand Qualification Authority (NZQA) qualification. There are nine caregivers in total, six have either level three or four NZQA and two others have experience in aged care. </w:t>
            </w:r>
          </w:p>
          <w:p w14:paraId="3D6310EE" w14:textId="77777777" w:rsidR="00EB7645" w:rsidRPr="00BE00C7" w:rsidRDefault="00672BBE" w:rsidP="00BE00C7">
            <w:pPr>
              <w:pStyle w:val="OutcomeDescription"/>
              <w:spacing w:before="120" w:after="120"/>
              <w:rPr>
                <w:rFonts w:cs="Arial"/>
                <w:lang w:eastAsia="en-NZ"/>
              </w:rPr>
            </w:pPr>
            <w:r w:rsidRPr="00BE00C7">
              <w:rPr>
                <w:rFonts w:cs="Arial"/>
                <w:lang w:eastAsia="en-NZ"/>
              </w:rPr>
              <w:t>Staff</w:t>
            </w:r>
            <w:r w:rsidRPr="00BE00C7">
              <w:rPr>
                <w:rFonts w:cs="Arial"/>
                <w:lang w:eastAsia="en-NZ"/>
              </w:rPr>
              <w:t xml:space="preserve"> are encouraged to participate in learning opportunities that provide them with up-to-date information, which includes training in relation to Māori health outcomes and disparities and health equity. There is a minimum of one first aid trained staff availa</w:t>
            </w:r>
            <w:r w:rsidRPr="00BE00C7">
              <w:rPr>
                <w:rFonts w:cs="Arial"/>
                <w:lang w:eastAsia="en-NZ"/>
              </w:rPr>
              <w:t>ble 24/7. The nurse manager has completed interRAI training. Registered nurse training opportunities are provided through Te Whatu Ora – South Canterbury. Staff wellbeing programmes include offering employees counselling services, maintaining an ‘open-door</w:t>
            </w:r>
            <w:r w:rsidRPr="00BE00C7">
              <w:rPr>
                <w:rFonts w:cs="Arial"/>
                <w:lang w:eastAsia="en-NZ"/>
              </w:rPr>
              <w:t>’ relationship with managers, and celebrating holidays as a group. Staff commented that they celebrate the cultural diversity of staff and residents through food and dress. Staff interviews confirmed that they feel supported by the managers. Staff turnover</w:t>
            </w:r>
            <w:r w:rsidRPr="00BE00C7">
              <w:rPr>
                <w:rFonts w:cs="Arial"/>
                <w:lang w:eastAsia="en-NZ"/>
              </w:rPr>
              <w:t xml:space="preserve"> is reported as low.</w:t>
            </w:r>
          </w:p>
          <w:p w14:paraId="1C8D5101" w14:textId="77777777" w:rsidR="00EB7645" w:rsidRPr="00BE00C7" w:rsidRDefault="00672BBE" w:rsidP="00BE00C7">
            <w:pPr>
              <w:pStyle w:val="OutcomeDescription"/>
              <w:spacing w:before="120" w:after="120"/>
              <w:rPr>
                <w:rFonts w:cs="Arial"/>
                <w:lang w:eastAsia="en-NZ"/>
              </w:rPr>
            </w:pPr>
          </w:p>
        </w:tc>
      </w:tr>
      <w:tr w:rsidR="00914592" w14:paraId="3517A54B" w14:textId="77777777">
        <w:tc>
          <w:tcPr>
            <w:tcW w:w="0" w:type="auto"/>
          </w:tcPr>
          <w:p w14:paraId="0A616325"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5254042"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w:t>
            </w:r>
            <w:r w:rsidRPr="00BE00C7">
              <w:rPr>
                <w:rFonts w:cs="Arial"/>
                <w:lang w:eastAsia="en-NZ"/>
              </w:rPr>
              <w:t>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w:t>
            </w:r>
            <w:r w:rsidRPr="00BE00C7">
              <w:rPr>
                <w:rFonts w:cs="Arial"/>
                <w:lang w:eastAsia="en-NZ"/>
              </w:rPr>
              <w:t xml:space="preserve">nd support </w:t>
            </w:r>
            <w:r w:rsidRPr="00BE00C7">
              <w:rPr>
                <w:rFonts w:cs="Arial"/>
                <w:lang w:eastAsia="en-NZ"/>
              </w:rPr>
              <w:lastRenderedPageBreak/>
              <w:t>workers who are skilled and qualified to provide clinically and culturally safe, respectful, quality care and services.</w:t>
            </w:r>
          </w:p>
          <w:p w14:paraId="111EF833" w14:textId="77777777" w:rsidR="00EB7645" w:rsidRPr="00BE00C7" w:rsidRDefault="00672BBE" w:rsidP="00BE00C7">
            <w:pPr>
              <w:pStyle w:val="OutcomeDescription"/>
              <w:spacing w:before="120" w:after="120"/>
              <w:rPr>
                <w:rFonts w:cs="Arial"/>
                <w:lang w:eastAsia="en-NZ"/>
              </w:rPr>
            </w:pPr>
          </w:p>
        </w:tc>
        <w:tc>
          <w:tcPr>
            <w:tcW w:w="0" w:type="auto"/>
          </w:tcPr>
          <w:p w14:paraId="6C24764B"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DB1D2C"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w:t>
            </w:r>
            <w:r w:rsidRPr="00BE00C7">
              <w:rPr>
                <w:rFonts w:cs="Arial"/>
                <w:lang w:eastAsia="en-NZ"/>
              </w:rPr>
              <w:t>ment. Staff files are held securely. Five staff files reviewed (one nurse manager, three caregivers and one cook) evidenced implementation of the recruitment process, employment contracts, police checking and completed orientation. There are job descriptio</w:t>
            </w:r>
            <w:r w:rsidRPr="00BE00C7">
              <w:rPr>
                <w:rFonts w:cs="Arial"/>
                <w:lang w:eastAsia="en-NZ"/>
              </w:rPr>
              <w:t xml:space="preserve">ns in place for all positions that include outcomes, accountability, responsibilities, authority, and functions to be achieved in each position. A register of practising certificates is maintained for health professionals (RN, general </w:t>
            </w:r>
            <w:r w:rsidRPr="00BE00C7">
              <w:rPr>
                <w:rFonts w:cs="Arial"/>
                <w:lang w:eastAsia="en-NZ"/>
              </w:rPr>
              <w:lastRenderedPageBreak/>
              <w:t>practitioner, nurse p</w:t>
            </w:r>
            <w:r w:rsidRPr="00BE00C7">
              <w:rPr>
                <w:rFonts w:cs="Arial"/>
                <w:lang w:eastAsia="en-NZ"/>
              </w:rPr>
              <w:t xml:space="preserve">ractitioner, pharmacy and podiatrist). </w:t>
            </w:r>
          </w:p>
          <w:p w14:paraId="69FAF99F" w14:textId="77777777" w:rsidR="00EB7645" w:rsidRPr="00BE00C7" w:rsidRDefault="00672BBE" w:rsidP="00BE00C7">
            <w:pPr>
              <w:pStyle w:val="OutcomeDescription"/>
              <w:spacing w:before="120" w:after="120"/>
              <w:rPr>
                <w:rFonts w:cs="Arial"/>
                <w:lang w:eastAsia="en-NZ"/>
              </w:rPr>
            </w:pPr>
            <w:r w:rsidRPr="00BE00C7">
              <w:rPr>
                <w:rFonts w:cs="Arial"/>
                <w:lang w:eastAsia="en-NZ"/>
              </w:rPr>
              <w:t>All staff undergo their initial appraisal following three months of employment. This is followed by annual performance appraisals. The service has a role-specific orientation programme in place that provides new staf</w:t>
            </w:r>
            <w:r w:rsidRPr="00BE00C7">
              <w:rPr>
                <w:rFonts w:cs="Arial"/>
                <w:lang w:eastAsia="en-NZ"/>
              </w:rPr>
              <w:t>f with relevant information for safe work practice and includes buddying when first employed. Competencies are completed at orientation and are repeated annually. The service demonstrates that the orientation programme supports staff to provide a culturall</w:t>
            </w:r>
            <w:r w:rsidRPr="00BE00C7">
              <w:rPr>
                <w:rFonts w:cs="Arial"/>
                <w:lang w:eastAsia="en-NZ"/>
              </w:rPr>
              <w:t xml:space="preserve">y safe environment for Māori. Information held about staff is kept secure, and confidential. An employee ethnicity database is maintained. Following any incident/accident, evidence of debriefing and follow-up action taken are documented. Wellbeing support </w:t>
            </w:r>
            <w:r w:rsidRPr="00BE00C7">
              <w:rPr>
                <w:rFonts w:cs="Arial"/>
                <w:lang w:eastAsia="en-NZ"/>
              </w:rPr>
              <w:t>is provided to staff.</w:t>
            </w:r>
          </w:p>
          <w:p w14:paraId="5C474464" w14:textId="77777777" w:rsidR="00EB7645" w:rsidRPr="00BE00C7" w:rsidRDefault="00672BBE" w:rsidP="00BE00C7">
            <w:pPr>
              <w:pStyle w:val="OutcomeDescription"/>
              <w:spacing w:before="120" w:after="120"/>
              <w:rPr>
                <w:rFonts w:cs="Arial"/>
                <w:lang w:eastAsia="en-NZ"/>
              </w:rPr>
            </w:pPr>
          </w:p>
        </w:tc>
      </w:tr>
      <w:tr w:rsidR="00914592" w14:paraId="152C4E1A" w14:textId="77777777">
        <w:tc>
          <w:tcPr>
            <w:tcW w:w="0" w:type="auto"/>
          </w:tcPr>
          <w:p w14:paraId="672CF67A"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2.5: Information</w:t>
            </w:r>
          </w:p>
          <w:p w14:paraId="42F8840E"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w:t>
            </w:r>
            <w:r w:rsidRPr="00BE00C7">
              <w:rPr>
                <w:rFonts w:cs="Arial"/>
                <w:lang w:eastAsia="en-NZ"/>
              </w:rPr>
              <w:t>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2EEEFD7" w14:textId="77777777" w:rsidR="00EB7645" w:rsidRPr="00BE00C7" w:rsidRDefault="00672BBE" w:rsidP="00BE00C7">
            <w:pPr>
              <w:pStyle w:val="OutcomeDescription"/>
              <w:spacing w:before="120" w:after="120"/>
              <w:rPr>
                <w:rFonts w:cs="Arial"/>
                <w:lang w:eastAsia="en-NZ"/>
              </w:rPr>
            </w:pPr>
          </w:p>
        </w:tc>
        <w:tc>
          <w:tcPr>
            <w:tcW w:w="0" w:type="auto"/>
          </w:tcPr>
          <w:p w14:paraId="3373F461"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02730EF3" w14:textId="77777777" w:rsidR="00EB7645" w:rsidRPr="00BE00C7" w:rsidRDefault="00672BBE" w:rsidP="00BE00C7">
            <w:pPr>
              <w:pStyle w:val="OutcomeDescription"/>
              <w:spacing w:before="120" w:after="120"/>
              <w:rPr>
                <w:rFonts w:cs="Arial"/>
                <w:lang w:eastAsia="en-NZ"/>
              </w:rPr>
            </w:pPr>
            <w:r w:rsidRPr="00BE00C7">
              <w:rPr>
                <w:rFonts w:cs="Arial"/>
                <w:lang w:eastAsia="en-NZ"/>
              </w:rPr>
              <w:t>Resident files and the information associated with</w:t>
            </w:r>
            <w:r w:rsidRPr="00BE00C7">
              <w:rPr>
                <w:rFonts w:cs="Arial"/>
                <w:lang w:eastAsia="en-NZ"/>
              </w:rPr>
              <w:t xml:space="preserve"> residents and staff are retained in hard copy. Archived records are stored securely on site for a minimum of 10 years. Electronic information is backed up using cloud-based technology. All electronic information is individually password protected. The res</w:t>
            </w:r>
            <w:r w:rsidRPr="00BE00C7">
              <w:rPr>
                <w:rFonts w:cs="Arial"/>
                <w:lang w:eastAsia="en-NZ"/>
              </w:rPr>
              <w:t>ident files are appropriate to the service type and demonstrated service integration. Records are uniquely identifiable, legible, and timely. Signatures include the name and designation of the service provider. Residents entering the service have all relev</w:t>
            </w:r>
            <w:r w:rsidRPr="00BE00C7">
              <w:rPr>
                <w:rFonts w:cs="Arial"/>
                <w:lang w:eastAsia="en-NZ"/>
              </w:rPr>
              <w:t xml:space="preserve">ant initial information recorded within 24 hours of entry into the resident’s individual record. An initial care plan is also developed during this time. Personal resident information is kept confidential and cannot be viewed by other residents or members </w:t>
            </w:r>
            <w:r w:rsidRPr="00BE00C7">
              <w:rPr>
                <w:rFonts w:cs="Arial"/>
                <w:lang w:eastAsia="en-NZ"/>
              </w:rPr>
              <w:t>of the public. The service is not responsible for National Health Index registration.</w:t>
            </w:r>
          </w:p>
          <w:p w14:paraId="13112E5C" w14:textId="77777777" w:rsidR="00EB7645" w:rsidRPr="00BE00C7" w:rsidRDefault="00672BBE" w:rsidP="00BE00C7">
            <w:pPr>
              <w:pStyle w:val="OutcomeDescription"/>
              <w:spacing w:before="120" w:after="120"/>
              <w:rPr>
                <w:rFonts w:cs="Arial"/>
                <w:lang w:eastAsia="en-NZ"/>
              </w:rPr>
            </w:pPr>
          </w:p>
        </w:tc>
      </w:tr>
      <w:tr w:rsidR="00914592" w14:paraId="7E3A8E6F" w14:textId="77777777">
        <w:tc>
          <w:tcPr>
            <w:tcW w:w="0" w:type="auto"/>
          </w:tcPr>
          <w:p w14:paraId="5FBCFB48" w14:textId="77777777" w:rsidR="00EB7645" w:rsidRPr="00BE00C7" w:rsidRDefault="00672BBE" w:rsidP="00BE00C7">
            <w:pPr>
              <w:pStyle w:val="OutcomeDescription"/>
              <w:spacing w:before="120" w:after="120"/>
              <w:rPr>
                <w:rFonts w:cs="Arial"/>
                <w:lang w:eastAsia="en-NZ"/>
              </w:rPr>
            </w:pPr>
            <w:r w:rsidRPr="00BE00C7">
              <w:rPr>
                <w:rFonts w:cs="Arial"/>
                <w:lang w:eastAsia="en-NZ"/>
              </w:rPr>
              <w:t>Subsection 3.1: Entry and declining entry</w:t>
            </w:r>
          </w:p>
          <w:p w14:paraId="7000F011"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w:t>
            </w:r>
            <w:r w:rsidRPr="00BE00C7">
              <w:rPr>
                <w:rFonts w:cs="Arial"/>
                <w:lang w:eastAsia="en-NZ"/>
              </w:rPr>
              <w:t>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r>
            <w:r w:rsidRPr="00BE00C7">
              <w:rPr>
                <w:rFonts w:cs="Arial"/>
                <w:lang w:eastAsia="en-NZ"/>
              </w:rPr>
              <w:lastRenderedPageBreak/>
              <w:t>As service providers: When people enter our service, we adopt a</w:t>
            </w:r>
            <w:r w:rsidRPr="00BE00C7">
              <w:rPr>
                <w:rFonts w:cs="Arial"/>
                <w:lang w:eastAsia="en-NZ"/>
              </w:rPr>
              <w:t xml:space="preserve"> person-centred and whānau-centred approach to their care. We focus on their needs and goals and encourage input from whānau. Where we are unable to meet these needs, adequate information about the reasons for this decision is documented and communicated t</w:t>
            </w:r>
            <w:r w:rsidRPr="00BE00C7">
              <w:rPr>
                <w:rFonts w:cs="Arial"/>
                <w:lang w:eastAsia="en-NZ"/>
              </w:rPr>
              <w:t>o the person and whānau.</w:t>
            </w:r>
          </w:p>
          <w:p w14:paraId="6F06A021" w14:textId="77777777" w:rsidR="00EB7645" w:rsidRPr="00BE00C7" w:rsidRDefault="00672BBE" w:rsidP="00BE00C7">
            <w:pPr>
              <w:pStyle w:val="OutcomeDescription"/>
              <w:spacing w:before="120" w:after="120"/>
              <w:rPr>
                <w:rFonts w:cs="Arial"/>
                <w:lang w:eastAsia="en-NZ"/>
              </w:rPr>
            </w:pPr>
          </w:p>
        </w:tc>
        <w:tc>
          <w:tcPr>
            <w:tcW w:w="0" w:type="auto"/>
          </w:tcPr>
          <w:p w14:paraId="6C39F7D0"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E4E113"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Residents’ entry into the service is facilitated in a competent, equitable, timely and respectful manner. Admission information packs are provided for family/whānau and residents prior to admission or on entry to the </w:t>
            </w:r>
            <w:r w:rsidRPr="00BE00C7">
              <w:rPr>
                <w:rFonts w:cs="Arial"/>
                <w:lang w:eastAsia="en-NZ"/>
              </w:rPr>
              <w:t>service. Five admission agreements reviewed align with all contractual requirements. Exclusions from the service are included in the admission agreement.</w:t>
            </w:r>
          </w:p>
          <w:p w14:paraId="159B48C8"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Family/whānau and residents interviewed stated that they have </w:t>
            </w:r>
            <w:r w:rsidRPr="00BE00C7">
              <w:rPr>
                <w:rFonts w:cs="Arial"/>
                <w:lang w:eastAsia="en-NZ"/>
              </w:rPr>
              <w:lastRenderedPageBreak/>
              <w:t>received the information pack and have r</w:t>
            </w:r>
            <w:r w:rsidRPr="00BE00C7">
              <w:rPr>
                <w:rFonts w:cs="Arial"/>
                <w:lang w:eastAsia="en-NZ"/>
              </w:rPr>
              <w:t>eceived sufficient information prior to and on entry to the service. The service has policies and procedures to support the admission or decline entry process. Admission criteria is based on the assessed need of the resident and the contracts under which t</w:t>
            </w:r>
            <w:r w:rsidRPr="00BE00C7">
              <w:rPr>
                <w:rFonts w:cs="Arial"/>
                <w:lang w:eastAsia="en-NZ"/>
              </w:rPr>
              <w:t xml:space="preserve">he service operates. The nurse manager is available to answer any questions regarding the admission process and a waiting list is managed. The nurse manager advised that the service openly communicates with potential residents and family/whānau during the </w:t>
            </w:r>
            <w:r w:rsidRPr="00BE00C7">
              <w:rPr>
                <w:rFonts w:cs="Arial"/>
                <w:lang w:eastAsia="en-NZ"/>
              </w:rPr>
              <w:t xml:space="preserve">admission process. </w:t>
            </w:r>
          </w:p>
          <w:p w14:paraId="0143E0F3" w14:textId="77777777" w:rsidR="00EB7645" w:rsidRPr="00BE00C7" w:rsidRDefault="00672BBE"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will be provided with alternative options and links to the community if admission is not po</w:t>
            </w:r>
            <w:r w:rsidRPr="00BE00C7">
              <w:rPr>
                <w:rFonts w:cs="Arial"/>
                <w:lang w:eastAsia="en-NZ"/>
              </w:rPr>
              <w:t>ssible. The owner stated that the service has not declined any residents in 13 years. The service collects ethnicity information at the time of admission for individual residents and simple ethnicity analysis are completed.</w:t>
            </w:r>
          </w:p>
          <w:p w14:paraId="241977E9" w14:textId="77777777" w:rsidR="00EB7645" w:rsidRPr="00BE00C7" w:rsidRDefault="00672BBE" w:rsidP="00BE00C7">
            <w:pPr>
              <w:pStyle w:val="OutcomeDescription"/>
              <w:spacing w:before="120" w:after="120"/>
              <w:rPr>
                <w:rFonts w:cs="Arial"/>
                <w:lang w:eastAsia="en-NZ"/>
              </w:rPr>
            </w:pPr>
            <w:r w:rsidRPr="00BE00C7">
              <w:rPr>
                <w:rFonts w:cs="Arial"/>
                <w:lang w:eastAsia="en-NZ"/>
              </w:rPr>
              <w:t>The service has an established r</w:t>
            </w:r>
            <w:r w:rsidRPr="00BE00C7">
              <w:rPr>
                <w:rFonts w:cs="Arial"/>
                <w:lang w:eastAsia="en-NZ"/>
              </w:rPr>
              <w:t xml:space="preserve">elationship through their registered nurse with Arowhenua marae and the registered rongoā Māori practitioner to benefit Māori individuals and family/whānau. </w:t>
            </w:r>
          </w:p>
          <w:p w14:paraId="0019F0E1" w14:textId="77777777" w:rsidR="00EB7645" w:rsidRPr="00BE00C7" w:rsidRDefault="00672BBE" w:rsidP="00BE00C7">
            <w:pPr>
              <w:pStyle w:val="OutcomeDescription"/>
              <w:spacing w:before="120" w:after="120"/>
              <w:rPr>
                <w:rFonts w:cs="Arial"/>
                <w:lang w:eastAsia="en-NZ"/>
              </w:rPr>
            </w:pPr>
          </w:p>
        </w:tc>
      </w:tr>
      <w:tr w:rsidR="00914592" w14:paraId="74AA5D46" w14:textId="77777777">
        <w:tc>
          <w:tcPr>
            <w:tcW w:w="0" w:type="auto"/>
          </w:tcPr>
          <w:p w14:paraId="277744B5"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5938D60"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work together with my service providers so</w:t>
            </w:r>
            <w:r w:rsidRPr="00BE00C7">
              <w:rPr>
                <w:rFonts w:cs="Arial"/>
                <w:lang w:eastAsia="en-NZ"/>
              </w:rPr>
              <w:t xml:space="preserve">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w:t>
            </w:r>
            <w:r w:rsidRPr="00BE00C7">
              <w:rPr>
                <w:rFonts w:cs="Arial"/>
                <w:lang w:eastAsia="en-NZ"/>
              </w:rPr>
              <w:t xml:space="preserve"> in partnership with people and whānau to support wellbeing.</w:t>
            </w:r>
          </w:p>
          <w:p w14:paraId="28A36981" w14:textId="77777777" w:rsidR="00EB7645" w:rsidRPr="00BE00C7" w:rsidRDefault="00672BBE" w:rsidP="00BE00C7">
            <w:pPr>
              <w:pStyle w:val="OutcomeDescription"/>
              <w:spacing w:before="120" w:after="120"/>
              <w:rPr>
                <w:rFonts w:cs="Arial"/>
                <w:lang w:eastAsia="en-NZ"/>
              </w:rPr>
            </w:pPr>
          </w:p>
        </w:tc>
        <w:tc>
          <w:tcPr>
            <w:tcW w:w="0" w:type="auto"/>
          </w:tcPr>
          <w:p w14:paraId="2013343C"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1BC7A862"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Five resident files were reviewed and include one resident on an ACC respite and one resident on a mental health contract. The nurse manager is responsible for conducting all assessments and </w:t>
            </w:r>
            <w:r w:rsidRPr="00BE00C7">
              <w:rPr>
                <w:rFonts w:cs="Arial"/>
                <w:lang w:eastAsia="en-NZ"/>
              </w:rPr>
              <w:t>for the development of care plans. The service uses a range of assessment tools in order to formulate an initial support plan, completed within 24 hours of admission and includes a cultural and spirituality assessment. Nutritional requirements are complete</w:t>
            </w:r>
            <w:r w:rsidRPr="00BE00C7">
              <w:rPr>
                <w:rFonts w:cs="Arial"/>
                <w:lang w:eastAsia="en-NZ"/>
              </w:rPr>
              <w:t>d on admission. Additional risk assessment tools include behaviour and wound assessments as applicable. The outcomes of risk assessments formulate the long-term care plan.</w:t>
            </w:r>
          </w:p>
          <w:p w14:paraId="55936F1F" w14:textId="77777777" w:rsidR="00EB7645" w:rsidRPr="00BE00C7" w:rsidRDefault="00672BBE" w:rsidP="00BE00C7">
            <w:pPr>
              <w:pStyle w:val="OutcomeDescription"/>
              <w:spacing w:before="120" w:after="120"/>
              <w:rPr>
                <w:rFonts w:cs="Arial"/>
                <w:lang w:eastAsia="en-NZ"/>
              </w:rPr>
            </w:pPr>
            <w:r w:rsidRPr="00BE00C7">
              <w:rPr>
                <w:rFonts w:cs="Arial"/>
                <w:lang w:eastAsia="en-NZ"/>
              </w:rPr>
              <w:t>The service supports Māori (if any) and whānau to identify their own pae ora outcome</w:t>
            </w:r>
            <w:r w:rsidRPr="00BE00C7">
              <w:rPr>
                <w:rFonts w:cs="Arial"/>
                <w:lang w:eastAsia="en-NZ"/>
              </w:rPr>
              <w:t xml:space="preserve">s in their care or support plan. The model of care is person centred and based on te whare tapa whā and provides tāngata whaikaha with choice and control over their supports. The nurse manager had undertaken an initial assessment, risk assessments and </w:t>
            </w:r>
            <w:r w:rsidRPr="00BE00C7">
              <w:rPr>
                <w:rFonts w:cs="Arial"/>
                <w:lang w:eastAsia="en-NZ"/>
              </w:rPr>
              <w:lastRenderedPageBreak/>
              <w:t>deve</w:t>
            </w:r>
            <w:r w:rsidRPr="00BE00C7">
              <w:rPr>
                <w:rFonts w:cs="Arial"/>
                <w:lang w:eastAsia="en-NZ"/>
              </w:rPr>
              <w:t>loped an initial care plan for all residents on admission. Long-term care plans had been completed within 21 days for long-term residents and first interRAI assessments had been completed within the required timeframes for the three residents on the ARRC c</w:t>
            </w:r>
            <w:r w:rsidRPr="00BE00C7">
              <w:rPr>
                <w:rFonts w:cs="Arial"/>
                <w:lang w:eastAsia="en-NZ"/>
              </w:rPr>
              <w:t>ontract. Long-term care plans documented the identified needs, interRAI triggers and scores and supports required to sufficiently manage all the care needs of the resident. The short-term respite resident on ACC funding had an interim/initial care plan dev</w:t>
            </w:r>
            <w:r w:rsidRPr="00BE00C7">
              <w:rPr>
                <w:rFonts w:cs="Arial"/>
                <w:lang w:eastAsia="en-NZ"/>
              </w:rPr>
              <w:t>eloped within 24 hours of admission that provided interventions to support all their physical and other identified needs. There were complimentary letters (sighted) from the psychiatrist and portfolio manager in relation to the successful placement and pro</w:t>
            </w:r>
            <w:r w:rsidRPr="00BE00C7">
              <w:rPr>
                <w:rFonts w:cs="Arial"/>
                <w:lang w:eastAsia="en-NZ"/>
              </w:rPr>
              <w:t>vision of continuum of care for residents with chronic mental health conditions. Care plans for the resident under the mental health contract (one file reviewed) included cultural goals, spiritual support, whānau, physical and mental health of residents. T</w:t>
            </w:r>
            <w:r w:rsidRPr="00BE00C7">
              <w:rPr>
                <w:rFonts w:cs="Arial"/>
                <w:lang w:eastAsia="en-NZ"/>
              </w:rPr>
              <w:t>he residents care plan integrated normal routine, hobbies, social connections and social wellbeing. The resident (interviewed) described how the service supports them to maintain family/whānau relationships.</w:t>
            </w:r>
          </w:p>
          <w:p w14:paraId="141AE8F5" w14:textId="77777777" w:rsidR="00EB7645" w:rsidRPr="00BE00C7" w:rsidRDefault="00672BBE" w:rsidP="00BE00C7">
            <w:pPr>
              <w:pStyle w:val="OutcomeDescription"/>
              <w:spacing w:before="120" w:after="120"/>
              <w:rPr>
                <w:rFonts w:cs="Arial"/>
                <w:lang w:eastAsia="en-NZ"/>
              </w:rPr>
            </w:pPr>
            <w:r w:rsidRPr="00BE00C7">
              <w:rPr>
                <w:rFonts w:cs="Arial"/>
                <w:lang w:eastAsia="en-NZ"/>
              </w:rPr>
              <w:t>Other available information such as discharge su</w:t>
            </w:r>
            <w:r w:rsidRPr="00BE00C7">
              <w:rPr>
                <w:rFonts w:cs="Arial"/>
                <w:lang w:eastAsia="en-NZ"/>
              </w:rPr>
              <w:t xml:space="preserve">mmaries, medical and allied health notes, and consultation with the resident and family/whānau are included in the resident hardcopy file. </w:t>
            </w:r>
          </w:p>
          <w:p w14:paraId="6767B9AC" w14:textId="77777777" w:rsidR="00EB7645" w:rsidRPr="00BE00C7" w:rsidRDefault="00672BBE" w:rsidP="00BE00C7">
            <w:pPr>
              <w:pStyle w:val="OutcomeDescription"/>
              <w:spacing w:before="120" w:after="120"/>
              <w:rPr>
                <w:rFonts w:cs="Arial"/>
                <w:lang w:eastAsia="en-NZ"/>
              </w:rPr>
            </w:pPr>
            <w:r w:rsidRPr="00BE00C7">
              <w:rPr>
                <w:rFonts w:cs="Arial"/>
                <w:lang w:eastAsia="en-NZ"/>
              </w:rPr>
              <w:t>Evaluations were completed six-monthly or sooner for a change in health condition and included documented progress t</w:t>
            </w:r>
            <w:r w:rsidRPr="00BE00C7">
              <w:rPr>
                <w:rFonts w:cs="Arial"/>
                <w:lang w:eastAsia="en-NZ"/>
              </w:rPr>
              <w:t>owards care goals. There was evidence of resident and family/whānau ` involvement in the interRAI assessments and long-term care plans reviewed and this was documented in progress notes and family/next of kin communication forms.</w:t>
            </w:r>
          </w:p>
          <w:p w14:paraId="114ADDF1" w14:textId="77777777" w:rsidR="00EB7645" w:rsidRPr="00BE00C7" w:rsidRDefault="00672BBE" w:rsidP="00BE00C7">
            <w:pPr>
              <w:pStyle w:val="OutcomeDescription"/>
              <w:spacing w:before="120" w:after="120"/>
              <w:rPr>
                <w:rFonts w:cs="Arial"/>
                <w:lang w:eastAsia="en-NZ"/>
              </w:rPr>
            </w:pPr>
            <w:r w:rsidRPr="00BE00C7">
              <w:rPr>
                <w:rFonts w:cs="Arial"/>
                <w:lang w:eastAsia="en-NZ"/>
              </w:rPr>
              <w:t>All residents had been ass</w:t>
            </w:r>
            <w:r w:rsidRPr="00BE00C7">
              <w:rPr>
                <w:rFonts w:cs="Arial"/>
                <w:lang w:eastAsia="en-NZ"/>
              </w:rPr>
              <w:t xml:space="preserve">essed by the general practitioner (GP) or nurse practitioner (NP) within five working days of admission. The GP or NP completes three-monthly reviews, admissions and sees all residents of concern. The NP stated they are notified in a timely manner for any </w:t>
            </w:r>
            <w:r w:rsidRPr="00BE00C7">
              <w:rPr>
                <w:rFonts w:cs="Arial"/>
                <w:lang w:eastAsia="en-NZ"/>
              </w:rPr>
              <w:t>residents with health concerns and stated there is a good professional relationship with the service. The registered nurse (nurse manager) lives within five minutes from the facility and is on call after hours; the NP is available after hours. All GP/NP no</w:t>
            </w:r>
            <w:r w:rsidRPr="00BE00C7">
              <w:rPr>
                <w:rFonts w:cs="Arial"/>
                <w:lang w:eastAsia="en-NZ"/>
              </w:rPr>
              <w:t xml:space="preserve">tes are integrated into the hardcopy file. The service contracts with a physiotherapist and they are available on a referral basis. A podiatrist visits regularly for foot </w:t>
            </w:r>
            <w:r w:rsidRPr="00BE00C7">
              <w:rPr>
                <w:rFonts w:cs="Arial"/>
                <w:lang w:eastAsia="en-NZ"/>
              </w:rPr>
              <w:lastRenderedPageBreak/>
              <w:t>care. Specialist services including mental health, dietitian and continence specialis</w:t>
            </w:r>
            <w:r w:rsidRPr="00BE00C7">
              <w:rPr>
                <w:rFonts w:cs="Arial"/>
                <w:lang w:eastAsia="en-NZ"/>
              </w:rPr>
              <w:t>t nurse are available as required through Te Whatu Ora Health New Zealand- South Canterbury. Family/whānau are invited to attend GP/NP reviews, if they are unable to attend, they are updated of any changes.</w:t>
            </w:r>
          </w:p>
          <w:p w14:paraId="003133F5"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were no residents with current wounds being</w:t>
            </w:r>
            <w:r w:rsidRPr="00BE00C7">
              <w:rPr>
                <w:rFonts w:cs="Arial"/>
                <w:lang w:eastAsia="en-NZ"/>
              </w:rPr>
              <w:t xml:space="preserve"> treated at the time of the audit. Archived wound care plans reviewed evidence a wound assessment with supporting photographs (if long term/chronic), the wound management plan, and evaluations. A hardcopy wound register is maintained. The nurse manager con</w:t>
            </w:r>
            <w:r w:rsidRPr="00BE00C7">
              <w:rPr>
                <w:rFonts w:cs="Arial"/>
                <w:lang w:eastAsia="en-NZ"/>
              </w:rPr>
              <w:t xml:space="preserve">firmed on interview that they have attended wound management education. </w:t>
            </w:r>
          </w:p>
          <w:p w14:paraId="7AA2E377" w14:textId="77777777" w:rsidR="00EB7645" w:rsidRPr="00BE00C7" w:rsidRDefault="00672BBE" w:rsidP="00BE00C7">
            <w:pPr>
              <w:pStyle w:val="OutcomeDescription"/>
              <w:spacing w:before="120" w:after="120"/>
              <w:rPr>
                <w:rFonts w:cs="Arial"/>
                <w:lang w:eastAsia="en-NZ"/>
              </w:rPr>
            </w:pPr>
            <w:r w:rsidRPr="00BE00C7">
              <w:rPr>
                <w:rFonts w:cs="Arial"/>
                <w:lang w:eastAsia="en-NZ"/>
              </w:rPr>
              <w:t>The short-term care plans are developed for infections, wounds, or acute health issues. Short-term needs are added to the long-term care plan when appropriate and closed when resolved</w:t>
            </w:r>
            <w:r w:rsidRPr="00BE00C7">
              <w:rPr>
                <w:rFonts w:cs="Arial"/>
                <w:lang w:eastAsia="en-NZ"/>
              </w:rPr>
              <w:t xml:space="preserve">. </w:t>
            </w:r>
          </w:p>
          <w:p w14:paraId="55FD458A" w14:textId="77777777" w:rsidR="00EB7645" w:rsidRPr="00BE00C7" w:rsidRDefault="00672BBE"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sighted on the day of audit and found to be comprehensive in nature. Progress notes are written e</w:t>
            </w:r>
            <w:r w:rsidRPr="00BE00C7">
              <w:rPr>
                <w:rFonts w:cs="Arial"/>
                <w:lang w:eastAsia="en-NZ"/>
              </w:rPr>
              <w:t>very shift by caregivers and at least weekly by the nurse manager. The nurse manager further add to the progress notes if there are any incidents or changes in health status.</w:t>
            </w:r>
          </w:p>
          <w:p w14:paraId="7061AA5A" w14:textId="77777777" w:rsidR="00EB7645" w:rsidRPr="00BE00C7" w:rsidRDefault="00672BBE" w:rsidP="00BE00C7">
            <w:pPr>
              <w:pStyle w:val="OutcomeDescription"/>
              <w:spacing w:before="120" w:after="120"/>
              <w:rPr>
                <w:rFonts w:cs="Arial"/>
                <w:lang w:eastAsia="en-NZ"/>
              </w:rPr>
            </w:pPr>
            <w:r w:rsidRPr="00BE00C7">
              <w:rPr>
                <w:rFonts w:cs="Arial"/>
                <w:lang w:eastAsia="en-NZ"/>
              </w:rPr>
              <w:t>Residents interviewed reported their needs were being met. Family/whānau intervie</w:t>
            </w:r>
            <w:r w:rsidRPr="00BE00C7">
              <w:rPr>
                <w:rFonts w:cs="Arial"/>
                <w:lang w:eastAsia="en-NZ"/>
              </w:rPr>
              <w:t xml:space="preserve">wed stated their relative’s needs were being appropriately met and stated they are notified of all changes to health as evidenced in the progress notes. </w:t>
            </w:r>
          </w:p>
          <w:p w14:paraId="6DD13C1F" w14:textId="77777777" w:rsidR="00EB7645" w:rsidRPr="00BE00C7" w:rsidRDefault="00672BBE" w:rsidP="00BE00C7">
            <w:pPr>
              <w:pStyle w:val="OutcomeDescription"/>
              <w:spacing w:before="120" w:after="120"/>
              <w:rPr>
                <w:rFonts w:cs="Arial"/>
                <w:lang w:eastAsia="en-NZ"/>
              </w:rPr>
            </w:pPr>
            <w:r w:rsidRPr="00BE00C7">
              <w:rPr>
                <w:rFonts w:cs="Arial"/>
                <w:lang w:eastAsia="en-NZ"/>
              </w:rPr>
              <w:t>Caregivers interviewed stated there are adequate clinical supplies and equipment provided including co</w:t>
            </w:r>
            <w:r w:rsidRPr="00BE00C7">
              <w:rPr>
                <w:rFonts w:cs="Arial"/>
                <w:lang w:eastAsia="en-NZ"/>
              </w:rPr>
              <w:t xml:space="preserve">ntinence, wound care supplies, lifting belts and pressure injury prevention resources. </w:t>
            </w:r>
          </w:p>
          <w:p w14:paraId="0EFC742A" w14:textId="77777777" w:rsidR="00EB7645" w:rsidRPr="00BE00C7" w:rsidRDefault="00672BBE" w:rsidP="00BE00C7">
            <w:pPr>
              <w:pStyle w:val="OutcomeDescription"/>
              <w:spacing w:before="120" w:after="120"/>
              <w:rPr>
                <w:rFonts w:cs="Arial"/>
                <w:lang w:eastAsia="en-NZ"/>
              </w:rPr>
            </w:pPr>
            <w:r w:rsidRPr="00BE00C7">
              <w:rPr>
                <w:rFonts w:cs="Arial"/>
                <w:lang w:eastAsia="en-NZ"/>
              </w:rPr>
              <w:t>Monitoring charts included, (but not limited to): weights, vital signs, blood glucose levels, food and fluid balance recordings, and all monitoring charts were implemented according to the care plan interventions. Neurological observations were completed f</w:t>
            </w:r>
            <w:r w:rsidRPr="00BE00C7">
              <w:rPr>
                <w:rFonts w:cs="Arial"/>
                <w:lang w:eastAsia="en-NZ"/>
              </w:rPr>
              <w:t xml:space="preserve">or unwitnessed falls with or without head injuries. All incident/accident reports reviewed evidenced timely RN follow up, and timely family/whānau notification. Opportunities to minimise future risks were </w:t>
            </w:r>
            <w:r w:rsidRPr="00BE00C7">
              <w:rPr>
                <w:rFonts w:cs="Arial"/>
                <w:lang w:eastAsia="en-NZ"/>
              </w:rPr>
              <w:lastRenderedPageBreak/>
              <w:t xml:space="preserve">identified and implemented. </w:t>
            </w:r>
          </w:p>
          <w:p w14:paraId="52BE96C1" w14:textId="77777777" w:rsidR="00EB7645" w:rsidRPr="00BE00C7" w:rsidRDefault="00672BBE" w:rsidP="00672BBE">
            <w:pPr>
              <w:pStyle w:val="OutcomeDescription"/>
              <w:spacing w:before="120" w:after="120"/>
              <w:rPr>
                <w:rFonts w:cs="Arial"/>
                <w:lang w:eastAsia="en-NZ"/>
              </w:rPr>
            </w:pPr>
          </w:p>
        </w:tc>
      </w:tr>
      <w:tr w:rsidR="00914592" w14:paraId="328F61EA" w14:textId="77777777">
        <w:tc>
          <w:tcPr>
            <w:tcW w:w="0" w:type="auto"/>
          </w:tcPr>
          <w:p w14:paraId="46C94D9A"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3B2DA7F"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participate in what ma</w:t>
            </w:r>
            <w:r w:rsidRPr="00BE00C7">
              <w:rPr>
                <w:rFonts w:cs="Arial"/>
                <w:lang w:eastAsia="en-NZ"/>
              </w:rPr>
              <w:t>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w:t>
            </w:r>
            <w:r w:rsidRPr="00BE00C7">
              <w:rPr>
                <w:rFonts w:cs="Arial"/>
                <w:lang w:eastAsia="en-NZ"/>
              </w:rPr>
              <w:t>ipate in meaningful community and social activities, planned and unplanned, which are suitable for their age and stage and are satisfying to them.</w:t>
            </w:r>
          </w:p>
          <w:p w14:paraId="6F7513E6" w14:textId="77777777" w:rsidR="00EB7645" w:rsidRPr="00BE00C7" w:rsidRDefault="00672BBE" w:rsidP="00BE00C7">
            <w:pPr>
              <w:pStyle w:val="OutcomeDescription"/>
              <w:spacing w:before="120" w:after="120"/>
              <w:rPr>
                <w:rFonts w:cs="Arial"/>
                <w:lang w:eastAsia="en-NZ"/>
              </w:rPr>
            </w:pPr>
          </w:p>
        </w:tc>
        <w:tc>
          <w:tcPr>
            <w:tcW w:w="0" w:type="auto"/>
          </w:tcPr>
          <w:p w14:paraId="79894F9E"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23C06459" w14:textId="77777777" w:rsidR="00EB7645" w:rsidRPr="00BE00C7" w:rsidRDefault="00672BBE" w:rsidP="00BE00C7">
            <w:pPr>
              <w:pStyle w:val="OutcomeDescription"/>
              <w:spacing w:before="120" w:after="120"/>
              <w:rPr>
                <w:rFonts w:cs="Arial"/>
                <w:lang w:eastAsia="en-NZ"/>
              </w:rPr>
            </w:pPr>
            <w:r w:rsidRPr="00BE00C7">
              <w:rPr>
                <w:rFonts w:cs="Arial"/>
                <w:lang w:eastAsia="en-NZ"/>
              </w:rPr>
              <w:t>The activities coordinator is the registered nurse (nurse manager) and dedicate 15 hours per week to acti</w:t>
            </w:r>
            <w:r w:rsidRPr="00BE00C7">
              <w:rPr>
                <w:rFonts w:cs="Arial"/>
                <w:lang w:eastAsia="en-NZ"/>
              </w:rPr>
              <w:t>vities. They are supported by two volunteers that assist with board games and van drives when required.</w:t>
            </w:r>
          </w:p>
          <w:p w14:paraId="26D67F3A" w14:textId="77777777" w:rsidR="00EB7645" w:rsidRPr="00BE00C7" w:rsidRDefault="00672BBE" w:rsidP="00BE00C7">
            <w:pPr>
              <w:pStyle w:val="OutcomeDescription"/>
              <w:spacing w:before="120" w:after="120"/>
              <w:rPr>
                <w:rFonts w:cs="Arial"/>
                <w:lang w:eastAsia="en-NZ"/>
              </w:rPr>
            </w:pPr>
            <w:r w:rsidRPr="00BE00C7">
              <w:rPr>
                <w:rFonts w:cs="Arial"/>
                <w:lang w:eastAsia="en-NZ"/>
              </w:rPr>
              <w:t>The overall programme has integrated activities that is appropriate for the cohort of residents. The activities programmes are displayed and include wal</w:t>
            </w:r>
            <w:r w:rsidRPr="00BE00C7">
              <w:rPr>
                <w:rFonts w:cs="Arial"/>
                <w:lang w:eastAsia="en-NZ"/>
              </w:rPr>
              <w:t xml:space="preserve">king, bowls, bingo, word games, board games, household activities of resident’s choice, van outings once a week, quizzes, and seasonal celebrations. The programme allows for flexibility, are mainly led by residents and reflect resident choice of activity. </w:t>
            </w:r>
            <w:r w:rsidRPr="00BE00C7">
              <w:rPr>
                <w:rFonts w:cs="Arial"/>
                <w:lang w:eastAsia="en-NZ"/>
              </w:rPr>
              <w:t xml:space="preserve">There are plentiful resources. Community visitors’ and volunteers from different churches visit regularly. </w:t>
            </w:r>
          </w:p>
          <w:p w14:paraId="0DDBA632" w14:textId="77777777" w:rsidR="00EB7645" w:rsidRPr="00BE00C7" w:rsidRDefault="00672BBE" w:rsidP="00BE00C7">
            <w:pPr>
              <w:pStyle w:val="OutcomeDescription"/>
              <w:spacing w:before="120" w:after="120"/>
              <w:rPr>
                <w:rFonts w:cs="Arial"/>
                <w:lang w:eastAsia="en-NZ"/>
              </w:rPr>
            </w:pPr>
            <w:r w:rsidRPr="00BE00C7">
              <w:rPr>
                <w:rFonts w:cs="Arial"/>
                <w:lang w:eastAsia="en-NZ"/>
              </w:rPr>
              <w:t>The activities coordinator encourage participation in te ao Māori. The activities programme includes the use of te reo. Residents can participate if</w:t>
            </w:r>
            <w:r w:rsidRPr="00BE00C7">
              <w:rPr>
                <w:rFonts w:cs="Arial"/>
                <w:lang w:eastAsia="en-NZ"/>
              </w:rPr>
              <w:t xml:space="preserve"> they choose to engage when te ao Māori are facilitated. There is a regular entertainer.</w:t>
            </w:r>
          </w:p>
          <w:p w14:paraId="3E8382A3"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is a lounge and seating areas where group or quieter activities can occur. One-on-one activities such as individual walks, chats and hand massage/pampering occur</w:t>
            </w:r>
            <w:r w:rsidRPr="00BE00C7">
              <w:rPr>
                <w:rFonts w:cs="Arial"/>
                <w:lang w:eastAsia="en-NZ"/>
              </w:rPr>
              <w:t xml:space="preserve"> for residents who do choose not to be involved in group activities. The residents interviewed confirm they enjoy attending the activities and enjoy contributing to the programme. </w:t>
            </w:r>
          </w:p>
          <w:p w14:paraId="56378313" w14:textId="77777777" w:rsidR="00EB7645" w:rsidRPr="00BE00C7" w:rsidRDefault="00672BBE" w:rsidP="00BE00C7">
            <w:pPr>
              <w:pStyle w:val="OutcomeDescription"/>
              <w:spacing w:before="120" w:after="120"/>
              <w:rPr>
                <w:rFonts w:cs="Arial"/>
                <w:lang w:eastAsia="en-NZ"/>
              </w:rPr>
            </w:pPr>
            <w:r w:rsidRPr="00BE00C7">
              <w:rPr>
                <w:rFonts w:cs="Arial"/>
                <w:lang w:eastAsia="en-NZ"/>
              </w:rPr>
              <w:t>A resident social profile and activity assessment informs the activities pl</w:t>
            </w:r>
            <w:r w:rsidRPr="00BE00C7">
              <w:rPr>
                <w:rFonts w:cs="Arial"/>
                <w:lang w:eastAsia="en-NZ"/>
              </w:rPr>
              <w:t>an. Individual activities plans were seen in resident files reviewed. Activities plans are evaluated six-monthly. The service receives feedback and suggestions for the programme through resident meetings and resident surveys. The residents and family/whāna</w:t>
            </w:r>
            <w:r w:rsidRPr="00BE00C7">
              <w:rPr>
                <w:rFonts w:cs="Arial"/>
                <w:lang w:eastAsia="en-NZ"/>
              </w:rPr>
              <w:t>u interviewed were happy with the variety of activities provided.</w:t>
            </w:r>
          </w:p>
          <w:p w14:paraId="2AAC6445" w14:textId="77777777" w:rsidR="00EB7645" w:rsidRPr="00BE00C7" w:rsidRDefault="00672BBE" w:rsidP="00BE00C7">
            <w:pPr>
              <w:pStyle w:val="OutcomeDescription"/>
              <w:spacing w:before="120" w:after="120"/>
              <w:rPr>
                <w:rFonts w:cs="Arial"/>
                <w:lang w:eastAsia="en-NZ"/>
              </w:rPr>
            </w:pPr>
          </w:p>
        </w:tc>
      </w:tr>
      <w:tr w:rsidR="00914592" w14:paraId="6DE7A9B7" w14:textId="77777777">
        <w:tc>
          <w:tcPr>
            <w:tcW w:w="0" w:type="auto"/>
          </w:tcPr>
          <w:p w14:paraId="41AC2659" w14:textId="77777777" w:rsidR="00EB7645" w:rsidRPr="00BE00C7" w:rsidRDefault="00672BBE" w:rsidP="00BE00C7">
            <w:pPr>
              <w:pStyle w:val="OutcomeDescription"/>
              <w:spacing w:before="120" w:after="120"/>
              <w:rPr>
                <w:rFonts w:cs="Arial"/>
                <w:lang w:eastAsia="en-NZ"/>
              </w:rPr>
            </w:pPr>
            <w:r w:rsidRPr="00BE00C7">
              <w:rPr>
                <w:rFonts w:cs="Arial"/>
                <w:lang w:eastAsia="en-NZ"/>
              </w:rPr>
              <w:t>Subsection 3.4: My medication</w:t>
            </w:r>
          </w:p>
          <w:p w14:paraId="04480418"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9D1C570" w14:textId="77777777" w:rsidR="00EB7645" w:rsidRPr="00BE00C7" w:rsidRDefault="00672BBE" w:rsidP="00BE00C7">
            <w:pPr>
              <w:pStyle w:val="OutcomeDescription"/>
              <w:spacing w:before="120" w:after="120"/>
              <w:rPr>
                <w:rFonts w:cs="Arial"/>
                <w:lang w:eastAsia="en-NZ"/>
              </w:rPr>
            </w:pPr>
          </w:p>
        </w:tc>
        <w:tc>
          <w:tcPr>
            <w:tcW w:w="0" w:type="auto"/>
          </w:tcPr>
          <w:p w14:paraId="5F9046C8"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F8527B"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policies available for safe medicine management that meet legislative requirements. The nurse manager and medication competent caregivers who administer medications have been assessed for competency on an annual basis. Education around safe medication </w:t>
            </w:r>
            <w:r w:rsidRPr="00BE00C7">
              <w:rPr>
                <w:rFonts w:cs="Arial"/>
                <w:lang w:eastAsia="en-NZ"/>
              </w:rPr>
              <w:lastRenderedPageBreak/>
              <w:t>adm</w:t>
            </w:r>
            <w:r w:rsidRPr="00BE00C7">
              <w:rPr>
                <w:rFonts w:cs="Arial"/>
                <w:lang w:eastAsia="en-NZ"/>
              </w:rPr>
              <w:t xml:space="preserve">inistration has been provided. </w:t>
            </w:r>
          </w:p>
          <w:p w14:paraId="1D80FAC6" w14:textId="77777777" w:rsidR="00EB7645" w:rsidRPr="00BE00C7" w:rsidRDefault="00672BBE" w:rsidP="00BE00C7">
            <w:pPr>
              <w:pStyle w:val="OutcomeDescription"/>
              <w:spacing w:before="120" w:after="120"/>
              <w:rPr>
                <w:rFonts w:cs="Arial"/>
                <w:lang w:eastAsia="en-NZ"/>
              </w:rPr>
            </w:pPr>
            <w:r w:rsidRPr="00BE00C7">
              <w:rPr>
                <w:rFonts w:cs="Arial"/>
                <w:lang w:eastAsia="en-NZ"/>
              </w:rPr>
              <w:t>A caregiver was observed to be safely administering medications. The nurse manager and caregivers interviewed could describe their role regarding medication administration. The service currently uses blister packs for regula</w:t>
            </w:r>
            <w:r w:rsidRPr="00BE00C7">
              <w:rPr>
                <w:rFonts w:cs="Arial"/>
                <w:lang w:eastAsia="en-NZ"/>
              </w:rPr>
              <w:t xml:space="preserve">r medication and ‘as required’ medications. All medications are checked on delivery against the hardcopy medication chart and any discrepancies are fed back to the supplying pharmacy. </w:t>
            </w:r>
          </w:p>
          <w:p w14:paraId="78213958"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Medications were appropriately stored in the locked medication trolley </w:t>
            </w:r>
            <w:r w:rsidRPr="00BE00C7">
              <w:rPr>
                <w:rFonts w:cs="Arial"/>
                <w:lang w:eastAsia="en-NZ"/>
              </w:rPr>
              <w:t>and secure medication cupboard. The medication fridge and air temperatures are monitored at regular intervals and the temperatures were within acceptable ranges. All eyedrops have been dated on opening. All over the counter vitamins or alternative therapie</w:t>
            </w:r>
            <w:r w:rsidRPr="00BE00C7">
              <w:rPr>
                <w:rFonts w:cs="Arial"/>
                <w:lang w:eastAsia="en-NZ"/>
              </w:rPr>
              <w:t xml:space="preserve">s chosen to be used for residents, has been reviewed, and prescribed by the GP or NP. </w:t>
            </w:r>
          </w:p>
          <w:p w14:paraId="2DA1E6BF" w14:textId="77777777" w:rsidR="00EB7645" w:rsidRPr="00BE00C7" w:rsidRDefault="00672BBE" w:rsidP="00BE00C7">
            <w:pPr>
              <w:pStyle w:val="OutcomeDescription"/>
              <w:spacing w:before="120" w:after="120"/>
              <w:rPr>
                <w:rFonts w:cs="Arial"/>
                <w:lang w:eastAsia="en-NZ"/>
              </w:rPr>
            </w:pPr>
            <w:r w:rsidRPr="00BE00C7">
              <w:rPr>
                <w:rFonts w:cs="Arial"/>
                <w:lang w:eastAsia="en-NZ"/>
              </w:rPr>
              <w:t>Ten paper-based medication charts were reviewed and met prescribing requirements. Medication charts had photo identification and allergy status notified. The GP or NP ha</w:t>
            </w:r>
            <w:r w:rsidRPr="00BE00C7">
              <w:rPr>
                <w:rFonts w:cs="Arial"/>
                <w:lang w:eastAsia="en-NZ"/>
              </w:rPr>
              <w:t>d reviewed the medication charts three-monthly and discussion and consultation with residents takes place during these reviews and if additions or changes are made. This was evident in the medical notes reviewed. ‘As required’ medications had prescribed in</w:t>
            </w:r>
            <w:r w:rsidRPr="00BE00C7">
              <w:rPr>
                <w:rFonts w:cs="Arial"/>
                <w:lang w:eastAsia="en-NZ"/>
              </w:rPr>
              <w:t>dications for use. The effectiveness of ‘as required’ medication had been documented in the progress notes. There are policies that guide staff when residents wish to self-administer medications. There were no residents self-administering medications on th</w:t>
            </w:r>
            <w:r w:rsidRPr="00BE00C7">
              <w:rPr>
                <w:rFonts w:cs="Arial"/>
                <w:lang w:eastAsia="en-NZ"/>
              </w:rPr>
              <w:t xml:space="preserve">e day of the audit. There were no standing orders. </w:t>
            </w:r>
          </w:p>
          <w:p w14:paraId="371DF7F1"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 The RN described</w:t>
            </w:r>
            <w:r w:rsidRPr="00BE00C7">
              <w:rPr>
                <w:rFonts w:cs="Arial"/>
                <w:lang w:eastAsia="en-NZ"/>
              </w:rPr>
              <w:t xml:space="preserve"> how they will work in partnership with Māori residents to ensure the appropriate support is in place, advice is timely, easily accessed, and treatment is prioritised to achieve better health outcomes</w:t>
            </w:r>
          </w:p>
          <w:p w14:paraId="13BDA821" w14:textId="77777777" w:rsidR="00EB7645" w:rsidRPr="00BE00C7" w:rsidRDefault="00672BBE" w:rsidP="00BE00C7">
            <w:pPr>
              <w:pStyle w:val="OutcomeDescription"/>
              <w:spacing w:before="120" w:after="120"/>
              <w:rPr>
                <w:rFonts w:cs="Arial"/>
                <w:lang w:eastAsia="en-NZ"/>
              </w:rPr>
            </w:pPr>
          </w:p>
        </w:tc>
      </w:tr>
      <w:tr w:rsidR="00914592" w14:paraId="1CA54437" w14:textId="77777777">
        <w:tc>
          <w:tcPr>
            <w:tcW w:w="0" w:type="auto"/>
          </w:tcPr>
          <w:p w14:paraId="6B66C65E"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0D4EBC6"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 xml:space="preserve">ople: Service providers meet my nutritional needs and </w:t>
            </w:r>
            <w:r w:rsidRPr="00BE00C7">
              <w:rPr>
                <w:rFonts w:cs="Arial"/>
                <w:lang w:eastAsia="en-NZ"/>
              </w:rPr>
              <w:lastRenderedPageBreak/>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w:t>
            </w:r>
            <w:r w:rsidRPr="00BE00C7">
              <w:rPr>
                <w:rFonts w:cs="Arial"/>
                <w:lang w:eastAsia="en-NZ"/>
              </w:rPr>
              <w:t>e’s nutrition and hydration needs are met to promote and maintain their health and wellbeing.</w:t>
            </w:r>
          </w:p>
          <w:p w14:paraId="6365ECDC" w14:textId="77777777" w:rsidR="00EB7645" w:rsidRPr="00BE00C7" w:rsidRDefault="00672BBE" w:rsidP="00BE00C7">
            <w:pPr>
              <w:pStyle w:val="OutcomeDescription"/>
              <w:spacing w:before="120" w:after="120"/>
              <w:rPr>
                <w:rFonts w:cs="Arial"/>
                <w:lang w:eastAsia="en-NZ"/>
              </w:rPr>
            </w:pPr>
          </w:p>
        </w:tc>
        <w:tc>
          <w:tcPr>
            <w:tcW w:w="0" w:type="auto"/>
          </w:tcPr>
          <w:p w14:paraId="583C9D45"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6A48BE"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There is a food control plan that was verified and expires on 1 March 2024. Two cooks oversee the food services. All meals and baking are prepared and cooked </w:t>
            </w:r>
            <w:r w:rsidRPr="00BE00C7">
              <w:rPr>
                <w:rFonts w:cs="Arial"/>
                <w:lang w:eastAsia="en-NZ"/>
              </w:rPr>
              <w:t xml:space="preserve">on site. An afternoon kitchen assistant supports </w:t>
            </w:r>
            <w:r w:rsidRPr="00BE00C7">
              <w:rPr>
                <w:rFonts w:cs="Arial"/>
                <w:lang w:eastAsia="en-NZ"/>
              </w:rPr>
              <w:lastRenderedPageBreak/>
              <w:t>the cooks. All food services staff have completed food safety training in line with the requirements of tapu and noa. A dietitian has reviewed the four-week winter/summer menu in October 2023. The cook verif</w:t>
            </w:r>
            <w:r w:rsidRPr="00BE00C7">
              <w:rPr>
                <w:rFonts w:cs="Arial"/>
                <w:lang w:eastAsia="en-NZ"/>
              </w:rPr>
              <w:t xml:space="preserve">ied that cultural options can be incorporated into the menu development and food service provision when required. </w:t>
            </w:r>
          </w:p>
          <w:p w14:paraId="1075715A"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cook receives resident dietary forms and is notified of any dietary changes for residents. Dislikes and special dietary requirements are </w:t>
            </w:r>
            <w:r w:rsidRPr="00BE00C7">
              <w:rPr>
                <w:rFonts w:cs="Arial"/>
                <w:lang w:eastAsia="en-NZ"/>
              </w:rPr>
              <w:t xml:space="preserve">accommodated including food allergies. The service caters for residents who require texture modified diets and other foods. </w:t>
            </w:r>
          </w:p>
          <w:p w14:paraId="048A3263" w14:textId="77777777" w:rsidR="00EB7645" w:rsidRPr="00BE00C7" w:rsidRDefault="00672BBE" w:rsidP="00BE00C7">
            <w:pPr>
              <w:pStyle w:val="OutcomeDescription"/>
              <w:spacing w:before="120" w:after="120"/>
              <w:rPr>
                <w:rFonts w:cs="Arial"/>
                <w:lang w:eastAsia="en-NZ"/>
              </w:rPr>
            </w:pPr>
            <w:r w:rsidRPr="00BE00C7">
              <w:rPr>
                <w:rFonts w:cs="Arial"/>
                <w:lang w:eastAsia="en-NZ"/>
              </w:rPr>
              <w:t>The food is plated by the cook from a bain-marie and serve directly to the residents in the adjacent dining room. Records sighted e</w:t>
            </w:r>
            <w:r w:rsidRPr="00BE00C7">
              <w:rPr>
                <w:rFonts w:cs="Arial"/>
                <w:lang w:eastAsia="en-NZ"/>
              </w:rPr>
              <w:t xml:space="preserve">vidence food temperatures are documented prior to plating. There are snacks available including fruit and sandwiches 24/7. </w:t>
            </w:r>
          </w:p>
          <w:p w14:paraId="44BBA547" w14:textId="77777777" w:rsidR="00EB7645" w:rsidRPr="00BE00C7" w:rsidRDefault="00672BBE" w:rsidP="00BE00C7">
            <w:pPr>
              <w:pStyle w:val="OutcomeDescription"/>
              <w:spacing w:before="120" w:after="120"/>
              <w:rPr>
                <w:rFonts w:cs="Arial"/>
                <w:lang w:eastAsia="en-NZ"/>
              </w:rPr>
            </w:pPr>
            <w:r w:rsidRPr="00BE00C7">
              <w:rPr>
                <w:rFonts w:cs="Arial"/>
                <w:lang w:eastAsia="en-NZ"/>
              </w:rPr>
              <w:t>Residents may choose to have meals in their rooms. A visual inspection of the kitchen evidence daily temperature checks are recorded</w:t>
            </w:r>
            <w:r w:rsidRPr="00BE00C7">
              <w:rPr>
                <w:rFonts w:cs="Arial"/>
                <w:lang w:eastAsia="en-NZ"/>
              </w:rPr>
              <w:t xml:space="preserve"> for freezer, fridge, chiller, inward goods, end-cooked foods, reheating (as required), bain-marie serving temperatures, dishwasher rinse and wash temperatures. All perishable foods and dry goods were date labelled. </w:t>
            </w:r>
          </w:p>
          <w:p w14:paraId="6DC0802A" w14:textId="77777777" w:rsidR="00EB7645" w:rsidRPr="00BE00C7" w:rsidRDefault="00672BBE" w:rsidP="00BE00C7">
            <w:pPr>
              <w:pStyle w:val="OutcomeDescription"/>
              <w:spacing w:before="120" w:after="120"/>
              <w:rPr>
                <w:rFonts w:cs="Arial"/>
                <w:lang w:eastAsia="en-NZ"/>
              </w:rPr>
            </w:pPr>
            <w:r w:rsidRPr="00BE00C7">
              <w:rPr>
                <w:rFonts w:cs="Arial"/>
                <w:lang w:eastAsia="en-NZ"/>
              </w:rPr>
              <w:t>Cleaning schedules are maintained. Staf</w:t>
            </w:r>
            <w:r w:rsidRPr="00BE00C7">
              <w:rPr>
                <w:rFonts w:cs="Arial"/>
                <w:lang w:eastAsia="en-NZ"/>
              </w:rPr>
              <w:t>f were observed to be wearing appropriate personal protective clothing. Chemicals were stored safely. Chemical use and dishwasher efficiency is monitored daily. Residents provide feedback on the meals through the monthly resident meetings. Resident prefere</w:t>
            </w:r>
            <w:r w:rsidRPr="00BE00C7">
              <w:rPr>
                <w:rFonts w:cs="Arial"/>
                <w:lang w:eastAsia="en-NZ"/>
              </w:rPr>
              <w:t xml:space="preserve">nces are considered with menu reviews. Residents interviewed expressed their satisfaction with the meal service. </w:t>
            </w:r>
          </w:p>
          <w:p w14:paraId="0D01B044" w14:textId="77777777" w:rsidR="00EB7645" w:rsidRPr="00BE00C7" w:rsidRDefault="00672BBE"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This is recorded in the hardcopy resident file. The long-term care plan section for nutritional needs included a section on food and fluid texture requirements</w:t>
            </w:r>
            <w:r w:rsidRPr="00BE00C7">
              <w:rPr>
                <w:rFonts w:cs="Arial"/>
                <w:lang w:eastAsia="en-NZ"/>
              </w:rPr>
              <w:t xml:space="preserve"> and any swallowing difficulties are recorded on the care plan. </w:t>
            </w:r>
          </w:p>
          <w:p w14:paraId="14D3CE7D" w14:textId="77777777" w:rsidR="00EB7645" w:rsidRPr="00BE00C7" w:rsidRDefault="00672BBE" w:rsidP="00BE00C7">
            <w:pPr>
              <w:pStyle w:val="OutcomeDescription"/>
              <w:spacing w:before="120" w:after="120"/>
              <w:rPr>
                <w:rFonts w:cs="Arial"/>
                <w:lang w:eastAsia="en-NZ"/>
              </w:rPr>
            </w:pPr>
          </w:p>
        </w:tc>
      </w:tr>
      <w:tr w:rsidR="00914592" w14:paraId="5CB3CCB8" w14:textId="77777777">
        <w:tc>
          <w:tcPr>
            <w:tcW w:w="0" w:type="auto"/>
          </w:tcPr>
          <w:p w14:paraId="0B36AB4E"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B568117"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t>
            </w:r>
            <w:r w:rsidRPr="00BE00C7">
              <w:rPr>
                <w:rFonts w:cs="Arial"/>
                <w:lang w:eastAsia="en-NZ"/>
              </w:rPr>
              <w:t>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w:t>
            </w:r>
            <w:r w:rsidRPr="00BE00C7">
              <w:rPr>
                <w:rFonts w:cs="Arial"/>
                <w:lang w:eastAsia="en-NZ"/>
              </w:rPr>
              <w:t>istency and continuity when leaving our services. We work alongside each person and whānau to provide and coordinate a supported transition of care or support.</w:t>
            </w:r>
          </w:p>
          <w:p w14:paraId="50A31A35" w14:textId="77777777" w:rsidR="00EB7645" w:rsidRPr="00BE00C7" w:rsidRDefault="00672BBE" w:rsidP="00BE00C7">
            <w:pPr>
              <w:pStyle w:val="OutcomeDescription"/>
              <w:spacing w:before="120" w:after="120"/>
              <w:rPr>
                <w:rFonts w:cs="Arial"/>
                <w:lang w:eastAsia="en-NZ"/>
              </w:rPr>
            </w:pPr>
          </w:p>
        </w:tc>
        <w:tc>
          <w:tcPr>
            <w:tcW w:w="0" w:type="auto"/>
          </w:tcPr>
          <w:p w14:paraId="1C314EB4"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A51500" w14:textId="77777777" w:rsidR="00EB7645" w:rsidRPr="00BE00C7" w:rsidRDefault="00672BBE"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w:t>
            </w:r>
            <w:r w:rsidRPr="00BE00C7">
              <w:rPr>
                <w:rFonts w:cs="Arial"/>
                <w:lang w:eastAsia="en-NZ"/>
              </w:rPr>
              <w:t xml:space="preserve">ly/whānau to ensure continuity of care. There were documented policies and procedures to ensure discharge or transfer of residents is undertaken in a timely and safe manner. Resident`s </w:t>
            </w:r>
            <w:r w:rsidRPr="00BE00C7">
              <w:rPr>
                <w:rFonts w:cs="Arial"/>
                <w:lang w:eastAsia="en-NZ"/>
              </w:rPr>
              <w:lastRenderedPageBreak/>
              <w:t>transfer documentation reviewed include the medication chart, admission</w:t>
            </w:r>
            <w:r w:rsidRPr="00BE00C7">
              <w:rPr>
                <w:rFonts w:cs="Arial"/>
                <w:lang w:eastAsia="en-NZ"/>
              </w:rPr>
              <w:t>/resident profile with next of kin contact numbers and advanced directive/resuscitation information. The residents and their family/whānau were involved for all discharges to and from the service. Residents are accompanied by a caregiver when transferred t</w:t>
            </w:r>
            <w:r w:rsidRPr="00BE00C7">
              <w:rPr>
                <w:rFonts w:cs="Arial"/>
                <w:lang w:eastAsia="en-NZ"/>
              </w:rPr>
              <w:t>o the hospital in case of an emergency or for an appointment (when required). Discharge notes and summaries are integrated into the care plan. The service works in partnership with all residents and family/whānau to ensure all have access to other health a</w:t>
            </w:r>
            <w:r w:rsidRPr="00BE00C7">
              <w:rPr>
                <w:rFonts w:cs="Arial"/>
                <w:lang w:eastAsia="en-NZ"/>
              </w:rPr>
              <w:t>nd disability services and social support or kaupapa Māori agencies where appropriate.</w:t>
            </w:r>
          </w:p>
          <w:p w14:paraId="1A237107" w14:textId="77777777" w:rsidR="00EB7645" w:rsidRPr="00BE00C7" w:rsidRDefault="00672BBE" w:rsidP="00BE00C7">
            <w:pPr>
              <w:pStyle w:val="OutcomeDescription"/>
              <w:spacing w:before="120" w:after="120"/>
              <w:rPr>
                <w:rFonts w:cs="Arial"/>
                <w:lang w:eastAsia="en-NZ"/>
              </w:rPr>
            </w:pPr>
          </w:p>
        </w:tc>
      </w:tr>
      <w:tr w:rsidR="00914592" w14:paraId="57EAEAAA" w14:textId="77777777">
        <w:tc>
          <w:tcPr>
            <w:tcW w:w="0" w:type="auto"/>
          </w:tcPr>
          <w:p w14:paraId="78C18B01"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4.1: The facility</w:t>
            </w:r>
          </w:p>
          <w:p w14:paraId="33FE8F3D"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w:t>
            </w:r>
            <w:r w:rsidRPr="00BE00C7">
              <w:rPr>
                <w:rFonts w:cs="Arial"/>
                <w:lang w:eastAsia="en-NZ"/>
              </w:rPr>
              <w:t>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w:t>
            </w:r>
            <w:r w:rsidRPr="00BE00C7">
              <w:rPr>
                <w:rFonts w:cs="Arial"/>
                <w:lang w:eastAsia="en-NZ"/>
              </w:rPr>
              <w:t>sible, and the people we deliver services to can move independently and freely throughout. The physical environment optimises people’s sense of belonging, independence, interaction, and function.</w:t>
            </w:r>
          </w:p>
          <w:p w14:paraId="47C9E3F6" w14:textId="77777777" w:rsidR="00EB7645" w:rsidRPr="00BE00C7" w:rsidRDefault="00672BBE" w:rsidP="00BE00C7">
            <w:pPr>
              <w:pStyle w:val="OutcomeDescription"/>
              <w:spacing w:before="120" w:after="120"/>
              <w:rPr>
                <w:rFonts w:cs="Arial"/>
                <w:lang w:eastAsia="en-NZ"/>
              </w:rPr>
            </w:pPr>
          </w:p>
        </w:tc>
        <w:tc>
          <w:tcPr>
            <w:tcW w:w="0" w:type="auto"/>
          </w:tcPr>
          <w:p w14:paraId="273B352D"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2573CCE6" w14:textId="77777777" w:rsidR="00EB7645" w:rsidRPr="00BE00C7" w:rsidRDefault="00672BBE" w:rsidP="00BE00C7">
            <w:pPr>
              <w:pStyle w:val="OutcomeDescription"/>
              <w:spacing w:before="120" w:after="120"/>
              <w:rPr>
                <w:rFonts w:cs="Arial"/>
                <w:lang w:eastAsia="en-NZ"/>
              </w:rPr>
            </w:pPr>
            <w:r w:rsidRPr="00BE00C7">
              <w:rPr>
                <w:rFonts w:cs="Arial"/>
                <w:lang w:eastAsia="en-NZ"/>
              </w:rPr>
              <w:t>The building holds a current warrant of fitness which ex</w:t>
            </w:r>
            <w:r w:rsidRPr="00BE00C7">
              <w:rPr>
                <w:rFonts w:cs="Arial"/>
                <w:lang w:eastAsia="en-NZ"/>
              </w:rPr>
              <w:t>pires 1 June 2024. There have been improvements made to flooring in the lounge since the last audit. The kitchen and laundry have been refurbished with new equipment. The environment is inclusive of peoples’ cultures and supports cultural practices. The ow</w:t>
            </w:r>
            <w:r w:rsidRPr="00BE00C7">
              <w:rPr>
                <w:rFonts w:cs="Arial"/>
                <w:lang w:eastAsia="en-NZ"/>
              </w:rPr>
              <w:t xml:space="preserve">ner/manager oversees the annual preventative maintenance plan (visits two days a week), and a handyman oversees the day-to-day maintenance requests (12 hours per week). There is a maintenance request book for repair and maintenance requests located in the </w:t>
            </w:r>
            <w:r w:rsidRPr="00BE00C7">
              <w:rPr>
                <w:rFonts w:cs="Arial"/>
                <w:lang w:eastAsia="en-NZ"/>
              </w:rPr>
              <w:t>nurse’s station. This is checked daily and signed off when repairs have been completed. There is an annual preventative maintenance plan documented that includes regular environmental audits. Hot water temperatures are checked and are consistently document</w:t>
            </w:r>
            <w:r w:rsidRPr="00BE00C7">
              <w:rPr>
                <w:rFonts w:cs="Arial"/>
                <w:lang w:eastAsia="en-NZ"/>
              </w:rPr>
              <w:t xml:space="preserve">ed at 45 degrees. Essential contractors/tradespeople are available 24 hours as required. Electrical compliance of electrical equipment was last checked in October 2023. Medical equipment, and scales were calibrated and checked in October 2023. </w:t>
            </w:r>
          </w:p>
          <w:p w14:paraId="66886D51" w14:textId="77777777" w:rsidR="00EB7645" w:rsidRPr="00BE00C7" w:rsidRDefault="00672BBE" w:rsidP="00BE00C7">
            <w:pPr>
              <w:pStyle w:val="OutcomeDescription"/>
              <w:spacing w:before="120" w:after="120"/>
              <w:rPr>
                <w:rFonts w:cs="Arial"/>
                <w:lang w:eastAsia="en-NZ"/>
              </w:rPr>
            </w:pPr>
            <w:r w:rsidRPr="00BE00C7">
              <w:rPr>
                <w:rFonts w:cs="Arial"/>
                <w:lang w:eastAsia="en-NZ"/>
              </w:rPr>
              <w:t>The mainten</w:t>
            </w:r>
            <w:r w:rsidRPr="00BE00C7">
              <w:rPr>
                <w:rFonts w:cs="Arial"/>
                <w:lang w:eastAsia="en-NZ"/>
              </w:rPr>
              <w:t>ance role includes maintenance of the gardens and grounds. The corridors are suitable for safe mobility with the use of mobility aids. Residents were observed moving freely around the areas with mobility aids where required. The external courtyards and gar</w:t>
            </w:r>
            <w:r w:rsidRPr="00BE00C7">
              <w:rPr>
                <w:rFonts w:cs="Arial"/>
                <w:lang w:eastAsia="en-NZ"/>
              </w:rPr>
              <w:t xml:space="preserve">dens have seating and shade. There is safe access to all communal areas. Caregivers interviewed stated they have adequate equipment to safely deliver care for rest home residents. </w:t>
            </w:r>
          </w:p>
          <w:p w14:paraId="1AD6AD7F"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 xml:space="preserve">There are ten apartments certified to provide rest home care. The serviced </w:t>
            </w:r>
            <w:r w:rsidRPr="00BE00C7">
              <w:rPr>
                <w:rFonts w:cs="Arial"/>
                <w:lang w:eastAsia="en-NZ"/>
              </w:rPr>
              <w:t>apartments have full ensuite and kitchenette facilities with a lounge and single bedroom. There is direct access to the communal lounge and rest home area.</w:t>
            </w:r>
          </w:p>
          <w:p w14:paraId="38CA9849"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is a nurses` station and office that oversees the main lounge and dining room.</w:t>
            </w:r>
          </w:p>
          <w:p w14:paraId="4F40F65F"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There are 10 </w:t>
            </w:r>
            <w:r w:rsidRPr="00BE00C7">
              <w:rPr>
                <w:rFonts w:cs="Arial"/>
                <w:lang w:eastAsia="en-NZ"/>
              </w:rPr>
              <w:t>single occupancy rooms in the rest home area. In one wing there are three rooms with their own handbasin and toilet. There is also a shared communal shower and toilet available. The second wing has five rooms with a toilet and handbasin and two full ensuit</w:t>
            </w:r>
            <w:r w:rsidRPr="00BE00C7">
              <w:rPr>
                <w:rFonts w:cs="Arial"/>
                <w:lang w:eastAsia="en-NZ"/>
              </w:rPr>
              <w:t>e (toilet and shower). There is one shared communal shower.</w:t>
            </w:r>
          </w:p>
          <w:p w14:paraId="0A3869CA"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communal showers all have privacy signage. Fixtures, fittings, and flooring is appropriate. Toilet/shower facilities are easy to clean. There is sufficient space in toilet and shower areas to </w:t>
            </w:r>
            <w:r w:rsidRPr="00BE00C7">
              <w:rPr>
                <w:rFonts w:cs="Arial"/>
                <w:lang w:eastAsia="en-NZ"/>
              </w:rPr>
              <w:t>accommodate shower chairs. A toilet near the main lounge is available for visitors and there is a separate toilet for staff. There are flowing soap, hand sanitiser and handtowels available and accessible.</w:t>
            </w:r>
          </w:p>
          <w:p w14:paraId="313F249A"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There is sufficient space in all areas to </w:t>
            </w:r>
            <w:r w:rsidRPr="00BE00C7">
              <w:rPr>
                <w:rFonts w:cs="Arial"/>
                <w:lang w:eastAsia="en-NZ"/>
              </w:rPr>
              <w:t>allow care to be provided and for the safe use of mobility equipment. Caregivers interviewed reported that they have adequate space to provide care to residents. Residents are encouraged to personalise their bedrooms as viewed on the day of audit.</w:t>
            </w:r>
          </w:p>
          <w:p w14:paraId="5E6C06F4" w14:textId="77777777" w:rsidR="00EB7645" w:rsidRPr="00BE00C7" w:rsidRDefault="00672BBE" w:rsidP="00BE00C7">
            <w:pPr>
              <w:pStyle w:val="OutcomeDescription"/>
              <w:spacing w:before="120" w:after="120"/>
              <w:rPr>
                <w:rFonts w:cs="Arial"/>
                <w:lang w:eastAsia="en-NZ"/>
              </w:rPr>
            </w:pPr>
            <w:r w:rsidRPr="00BE00C7">
              <w:rPr>
                <w:rFonts w:cs="Arial"/>
                <w:lang w:eastAsia="en-NZ"/>
              </w:rPr>
              <w:t>The dini</w:t>
            </w:r>
            <w:r w:rsidRPr="00BE00C7">
              <w:rPr>
                <w:rFonts w:cs="Arial"/>
                <w:lang w:eastAsia="en-NZ"/>
              </w:rPr>
              <w:t xml:space="preserve">ng room is adjacent to the kitchen. There is safe access to the front courtyard and gardens. All communal areas are easily accessible for residents with mobility aids. All bedrooms and communal areas have sufficient natural light and ventilation. </w:t>
            </w:r>
          </w:p>
          <w:p w14:paraId="7153A4C4"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is</w:t>
            </w:r>
            <w:r w:rsidRPr="00BE00C7">
              <w:rPr>
                <w:rFonts w:cs="Arial"/>
                <w:lang w:eastAsia="en-NZ"/>
              </w:rPr>
              <w:t xml:space="preserve"> underfloor heating throughout the facility and mobile column heaters if required. The service is not planning any major refurbishments or building projects; however, the service is open to consider how designs and environments reflect the aspirations and </w:t>
            </w:r>
            <w:r w:rsidRPr="00BE00C7">
              <w:rPr>
                <w:rFonts w:cs="Arial"/>
                <w:lang w:eastAsia="en-NZ"/>
              </w:rPr>
              <w:t xml:space="preserve">identity of Māori. </w:t>
            </w:r>
          </w:p>
          <w:p w14:paraId="30E4E326" w14:textId="77777777" w:rsidR="00EB7645" w:rsidRPr="00BE00C7" w:rsidRDefault="00672BBE" w:rsidP="00BE00C7">
            <w:pPr>
              <w:pStyle w:val="OutcomeDescription"/>
              <w:spacing w:before="120" w:after="120"/>
              <w:rPr>
                <w:rFonts w:cs="Arial"/>
                <w:lang w:eastAsia="en-NZ"/>
              </w:rPr>
            </w:pPr>
          </w:p>
        </w:tc>
      </w:tr>
      <w:tr w:rsidR="00914592" w14:paraId="789CB717" w14:textId="77777777">
        <w:tc>
          <w:tcPr>
            <w:tcW w:w="0" w:type="auto"/>
          </w:tcPr>
          <w:p w14:paraId="6A396EFF"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864146A"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w:t>
            </w:r>
            <w:r w:rsidRPr="00BE00C7">
              <w:rPr>
                <w:rFonts w:cs="Arial"/>
                <w:lang w:eastAsia="en-NZ"/>
              </w:rPr>
              <w:t>ents to Māori and whānau.</w:t>
            </w:r>
            <w:r w:rsidRPr="00BE00C7">
              <w:rPr>
                <w:rFonts w:cs="Arial"/>
                <w:lang w:eastAsia="en-NZ"/>
              </w:rPr>
              <w:br/>
              <w:t>As service providers: We deliver care and support in a planned and safe way, including during an emergency or unexpected event.</w:t>
            </w:r>
          </w:p>
          <w:p w14:paraId="726FEFEF" w14:textId="77777777" w:rsidR="00EB7645" w:rsidRPr="00BE00C7" w:rsidRDefault="00672BBE" w:rsidP="00BE00C7">
            <w:pPr>
              <w:pStyle w:val="OutcomeDescription"/>
              <w:spacing w:before="120" w:after="120"/>
              <w:rPr>
                <w:rFonts w:cs="Arial"/>
                <w:lang w:eastAsia="en-NZ"/>
              </w:rPr>
            </w:pPr>
          </w:p>
        </w:tc>
        <w:tc>
          <w:tcPr>
            <w:tcW w:w="0" w:type="auto"/>
          </w:tcPr>
          <w:p w14:paraId="4B54A453"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30F1C7" w14:textId="77777777" w:rsidR="00EB7645" w:rsidRPr="00BE00C7" w:rsidRDefault="00672BBE" w:rsidP="00BE00C7">
            <w:pPr>
              <w:pStyle w:val="OutcomeDescription"/>
              <w:spacing w:before="120" w:after="120"/>
              <w:rPr>
                <w:rFonts w:cs="Arial"/>
                <w:lang w:eastAsia="en-NZ"/>
              </w:rPr>
            </w:pPr>
            <w:r w:rsidRPr="00BE00C7">
              <w:rPr>
                <w:rFonts w:cs="Arial"/>
                <w:lang w:eastAsia="en-NZ"/>
              </w:rPr>
              <w:t>Emergency management plan outlines the specific emergency response and evacuation requirements and</w:t>
            </w:r>
            <w:r w:rsidRPr="00BE00C7">
              <w:rPr>
                <w:rFonts w:cs="Arial"/>
                <w:lang w:eastAsia="en-NZ"/>
              </w:rPr>
              <w:t xml:space="preserve"> helps guide staff to </w:t>
            </w:r>
            <w:r w:rsidRPr="00BE00C7">
              <w:rPr>
                <w:rFonts w:cs="Arial"/>
                <w:lang w:eastAsia="en-NZ"/>
              </w:rPr>
              <w:lastRenderedPageBreak/>
              <w:t xml:space="preserve">complete a safe and timely evacuation of the facility in the case of an emergency. The fire evacuation plan has been approved by the New Zealand Fire Service, dated 26 February 2003. A fire evacuation drill is repeated six-monthly in </w:t>
            </w:r>
            <w:r w:rsidRPr="00BE00C7">
              <w:rPr>
                <w:rFonts w:cs="Arial"/>
                <w:lang w:eastAsia="en-NZ"/>
              </w:rPr>
              <w:t>accordance with the facility’s building warrant of fitness, with the most recent drill taking place on 27 June 2023. There are emergency management plans to ensure health, civil defence and other emergencies are included. Civil defence and pandemic/outbrea</w:t>
            </w:r>
            <w:r w:rsidRPr="00BE00C7">
              <w:rPr>
                <w:rFonts w:cs="Arial"/>
                <w:lang w:eastAsia="en-NZ"/>
              </w:rPr>
              <w:t xml:space="preserve">k supplies are stored in an identified location and are checked six monthly. </w:t>
            </w:r>
          </w:p>
          <w:p w14:paraId="35B808CE"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In the event of a power outage, gas cooking (BBQ and gas hobs in the kitchen) is available. There is adequate water supply (320 litres of bottled water) and dry food supplies in </w:t>
            </w:r>
            <w:r w:rsidRPr="00BE00C7">
              <w:rPr>
                <w:rFonts w:cs="Arial"/>
                <w:lang w:eastAsia="en-NZ"/>
              </w:rPr>
              <w:t>the event of a civil defence emergency. Emergency management is included in staff orientation and external contractor orientation. There is a first aid trained staff member available 24/7. There are call bells in the residents’ rooms and ensuites, communal</w:t>
            </w:r>
            <w:r w:rsidRPr="00BE00C7">
              <w:rPr>
                <w:rFonts w:cs="Arial"/>
                <w:lang w:eastAsia="en-NZ"/>
              </w:rPr>
              <w:t xml:space="preserve"> toilets and lounge/dining room areas. Residents were observed to have their call bells in proximity to their current position. Residents and family/whānau interviewed confirmed that call bells are answered in a timely manner. The building is secured after</w:t>
            </w:r>
            <w:r w:rsidRPr="00BE00C7">
              <w:rPr>
                <w:rFonts w:cs="Arial"/>
                <w:lang w:eastAsia="en-NZ"/>
              </w:rPr>
              <w:t xml:space="preserve"> hours. There is a security camera in the reception/office area. Staff complete regular security checks at night.</w:t>
            </w:r>
          </w:p>
          <w:p w14:paraId="70369270" w14:textId="77777777" w:rsidR="00EB7645" w:rsidRPr="00BE00C7" w:rsidRDefault="00672BBE" w:rsidP="00BE00C7">
            <w:pPr>
              <w:pStyle w:val="OutcomeDescription"/>
              <w:spacing w:before="120" w:after="120"/>
              <w:rPr>
                <w:rFonts w:cs="Arial"/>
                <w:lang w:eastAsia="en-NZ"/>
              </w:rPr>
            </w:pPr>
          </w:p>
        </w:tc>
      </w:tr>
      <w:tr w:rsidR="00914592" w14:paraId="75DD61C6" w14:textId="77777777">
        <w:tc>
          <w:tcPr>
            <w:tcW w:w="0" w:type="auto"/>
          </w:tcPr>
          <w:p w14:paraId="2F28D67B"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5.1: Governance</w:t>
            </w:r>
          </w:p>
          <w:p w14:paraId="4CB90087"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w:t>
            </w:r>
            <w:r w:rsidRPr="00BE00C7">
              <w:rPr>
                <w:rFonts w:cs="Arial"/>
                <w:lang w:eastAsia="en-NZ"/>
              </w:rPr>
              <w:t>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w:t>
            </w:r>
            <w:r w:rsidRPr="00BE00C7">
              <w:rPr>
                <w:rFonts w:cs="Arial"/>
                <w:lang w:eastAsia="en-NZ"/>
              </w:rPr>
              <w:t>cipate in national and regional IP and AMS programmes and respond to relevant issues of national and regional concern.</w:t>
            </w:r>
          </w:p>
          <w:p w14:paraId="70561EB2" w14:textId="77777777" w:rsidR="00EB7645" w:rsidRPr="00BE00C7" w:rsidRDefault="00672BBE" w:rsidP="00BE00C7">
            <w:pPr>
              <w:pStyle w:val="OutcomeDescription"/>
              <w:spacing w:before="120" w:after="120"/>
              <w:rPr>
                <w:rFonts w:cs="Arial"/>
                <w:lang w:eastAsia="en-NZ"/>
              </w:rPr>
            </w:pPr>
          </w:p>
        </w:tc>
        <w:tc>
          <w:tcPr>
            <w:tcW w:w="0" w:type="auto"/>
          </w:tcPr>
          <w:p w14:paraId="32E482D5"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037BFC13" w14:textId="77777777" w:rsidR="00EB7645" w:rsidRPr="00BE00C7" w:rsidRDefault="00672BBE" w:rsidP="00BE00C7">
            <w:pPr>
              <w:pStyle w:val="OutcomeDescription"/>
              <w:spacing w:before="120" w:after="120"/>
              <w:rPr>
                <w:rFonts w:cs="Arial"/>
                <w:lang w:eastAsia="en-NZ"/>
              </w:rPr>
            </w:pPr>
            <w:r w:rsidRPr="00BE00C7">
              <w:rPr>
                <w:rFonts w:cs="Arial"/>
                <w:lang w:eastAsia="en-NZ"/>
              </w:rPr>
              <w:t>The infection control programme including antimicrobial stewardship (AMS) outbreak management plan, pandemic plan, its content and de</w:t>
            </w:r>
            <w:r w:rsidRPr="00BE00C7">
              <w:rPr>
                <w:rFonts w:cs="Arial"/>
                <w:lang w:eastAsia="en-NZ"/>
              </w:rPr>
              <w:t>tail, is appropriate for the size, complexity and degree of risk associated with the service. The nurse manager oversees infection control and prevention across the service. The job description outlines the responsibility of the role. The infection prevent</w:t>
            </w:r>
            <w:r w:rsidRPr="00BE00C7">
              <w:rPr>
                <w:rFonts w:cs="Arial"/>
                <w:lang w:eastAsia="en-NZ"/>
              </w:rPr>
              <w:t xml:space="preserve">ion control nurse has support from the Te Whatu Ora- South Canterbury and Public Health. </w:t>
            </w:r>
          </w:p>
          <w:p w14:paraId="46821E72"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Infection control is linked into the quality risk and incident reporting system. The infection control programme is reviewed annually as part of the quality and risk </w:t>
            </w:r>
            <w:r w:rsidRPr="00BE00C7">
              <w:rPr>
                <w:rFonts w:cs="Arial"/>
                <w:lang w:eastAsia="en-NZ"/>
              </w:rPr>
              <w:t xml:space="preserve">plan. </w:t>
            </w:r>
          </w:p>
          <w:p w14:paraId="08D6E870"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Infection surveillance data is collated monthly and analysed quarterly. Infection matters are raised at staff meetings and the quarterly quality and risk meeting. The owners/managers attend the quarterly quality </w:t>
            </w:r>
            <w:r w:rsidRPr="00BE00C7">
              <w:rPr>
                <w:rFonts w:cs="Arial"/>
                <w:lang w:eastAsia="en-NZ"/>
              </w:rPr>
              <w:lastRenderedPageBreak/>
              <w:t>and risk meeting where progress on qu</w:t>
            </w:r>
            <w:r w:rsidRPr="00BE00C7">
              <w:rPr>
                <w:rFonts w:cs="Arial"/>
                <w:lang w:eastAsia="en-NZ"/>
              </w:rPr>
              <w:t>ality and strategic plans relating to infection prevention, surveillance data, outbreak data and outbreak management, infection prevention related audits, resources and costs associated with infection control and AMS, and any significant infection events a</w:t>
            </w:r>
            <w:r w:rsidRPr="00BE00C7">
              <w:rPr>
                <w:rFonts w:cs="Arial"/>
                <w:lang w:eastAsia="en-NZ"/>
              </w:rPr>
              <w:t xml:space="preserve">re reported. Infection control internal audits are conducted at regular intervals. </w:t>
            </w:r>
          </w:p>
          <w:p w14:paraId="379FCF2E"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Visiting hours are open; however, visitors are asked not to visit if unwell. There are hand sanitisers strategically placed around the facility. Residents and staff are </w:t>
            </w:r>
            <w:r w:rsidRPr="00BE00C7">
              <w:rPr>
                <w:rFonts w:cs="Arial"/>
                <w:lang w:eastAsia="en-NZ"/>
              </w:rPr>
              <w:t>offered influenza vaccinations. There were no residents with Covid-19 infections on the days of audit.</w:t>
            </w:r>
          </w:p>
          <w:p w14:paraId="08DBDDEC" w14:textId="77777777" w:rsidR="00EB7645" w:rsidRPr="00BE00C7" w:rsidRDefault="00672BBE" w:rsidP="00BE00C7">
            <w:pPr>
              <w:pStyle w:val="OutcomeDescription"/>
              <w:spacing w:before="120" w:after="120"/>
              <w:rPr>
                <w:rFonts w:cs="Arial"/>
                <w:lang w:eastAsia="en-NZ"/>
              </w:rPr>
            </w:pPr>
          </w:p>
        </w:tc>
      </w:tr>
      <w:tr w:rsidR="00914592" w14:paraId="13A00A92" w14:textId="77777777">
        <w:tc>
          <w:tcPr>
            <w:tcW w:w="0" w:type="auto"/>
          </w:tcPr>
          <w:p w14:paraId="48FCEE3A"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A4C064E"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w:t>
            </w:r>
            <w:r w:rsidRPr="00BE00C7">
              <w:rPr>
                <w:rFonts w:cs="Arial"/>
                <w:lang w:eastAsia="en-NZ"/>
              </w:rPr>
              <w:t>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w:t>
            </w:r>
            <w:r w:rsidRPr="00BE00C7">
              <w:rPr>
                <w:rFonts w:cs="Arial"/>
                <w:lang w:eastAsia="en-NZ"/>
              </w:rPr>
              <w:t>ent an infection prevention programme that is appropriate to the needs, size, and scope of our services.</w:t>
            </w:r>
          </w:p>
          <w:p w14:paraId="419AB301" w14:textId="77777777" w:rsidR="00EB7645" w:rsidRPr="00BE00C7" w:rsidRDefault="00672BBE" w:rsidP="00BE00C7">
            <w:pPr>
              <w:pStyle w:val="OutcomeDescription"/>
              <w:spacing w:before="120" w:after="120"/>
              <w:rPr>
                <w:rFonts w:cs="Arial"/>
                <w:lang w:eastAsia="en-NZ"/>
              </w:rPr>
            </w:pPr>
          </w:p>
        </w:tc>
        <w:tc>
          <w:tcPr>
            <w:tcW w:w="0" w:type="auto"/>
          </w:tcPr>
          <w:p w14:paraId="66D210F1"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23E0D6C1" w14:textId="77777777" w:rsidR="00EB7645" w:rsidRPr="00BE00C7" w:rsidRDefault="00672BBE"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w:t>
            </w:r>
            <w:r w:rsidRPr="00BE00C7">
              <w:rPr>
                <w:rFonts w:cs="Arial"/>
                <w:lang w:eastAsia="en-NZ"/>
              </w:rPr>
              <w:t xml:space="preserve"> oversight, training and education of staff. Policies and procedures are reviewed on a regular basis by an external consultant in consultation with the infection control coordinator. Policies are available to staff in a folder at the nurses` station.</w:t>
            </w:r>
          </w:p>
          <w:p w14:paraId="039B5E7E"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are policies and procedures in place around reusable and single use equipment. Reusable medical equipment is cleaned and disinfected after use and prior to next use. Cleaning, laundry, infection control, and environmental audits are completed to safely as</w:t>
            </w:r>
            <w:r w:rsidRPr="00BE00C7">
              <w:rPr>
                <w:rFonts w:cs="Arial"/>
                <w:lang w:eastAsia="en-NZ"/>
              </w:rPr>
              <w:t>sess and evidence that these procedures are carried out. Aseptic techniques are promoted through hand hygiene, sterile single use wound packs for wound management. Single use items are discarded after use. The infection prevention coordinator has input int</w:t>
            </w:r>
            <w:r w:rsidRPr="00BE00C7">
              <w:rPr>
                <w:rFonts w:cs="Arial"/>
                <w:lang w:eastAsia="en-NZ"/>
              </w:rPr>
              <w:t>o the procurement of good quality personal protective equipment (PPE), medical and wound care products. Expiry dates are regularly checked.</w:t>
            </w:r>
          </w:p>
          <w:p w14:paraId="7A84B9F9" w14:textId="77777777" w:rsidR="00EB7645" w:rsidRPr="00BE00C7" w:rsidRDefault="00672BBE" w:rsidP="00BE00C7">
            <w:pPr>
              <w:pStyle w:val="OutcomeDescription"/>
              <w:spacing w:before="120" w:after="120"/>
              <w:rPr>
                <w:rFonts w:cs="Arial"/>
                <w:lang w:eastAsia="en-NZ"/>
              </w:rPr>
            </w:pPr>
            <w:r w:rsidRPr="00BE00C7">
              <w:rPr>
                <w:rFonts w:cs="Arial"/>
                <w:lang w:eastAsia="en-NZ"/>
              </w:rPr>
              <w:t>The designated infection control coordinator is the nurse manager who is supported by Te Whatu Ora Health New Zealan</w:t>
            </w:r>
            <w:r w:rsidRPr="00BE00C7">
              <w:rPr>
                <w:rFonts w:cs="Arial"/>
                <w:lang w:eastAsia="en-NZ"/>
              </w:rPr>
              <w:t xml:space="preserve">d-South Canterbury and the GPs and the NP. The infection prevention coordinator has completed external training. </w:t>
            </w:r>
          </w:p>
          <w:p w14:paraId="50DF7A1F" w14:textId="77777777" w:rsidR="00EB7645" w:rsidRPr="00BE00C7" w:rsidRDefault="00672BBE"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w:t>
            </w:r>
            <w:r w:rsidRPr="00BE00C7">
              <w:rPr>
                <w:rFonts w:cs="Arial"/>
                <w:lang w:eastAsia="en-NZ"/>
              </w:rPr>
              <w:t xml:space="preserve">ontrol is part of staff orientation and included in the annual training plan. Staff have completed hand hygiene and personal protective </w:t>
            </w:r>
            <w:r w:rsidRPr="00BE00C7">
              <w:rPr>
                <w:rFonts w:cs="Arial"/>
                <w:lang w:eastAsia="en-NZ"/>
              </w:rPr>
              <w:lastRenderedPageBreak/>
              <w:t>equipment competencies. Resident education occurs as part of the daily cares. Residents and family/whānau are kept infor</w:t>
            </w:r>
            <w:r w:rsidRPr="00BE00C7">
              <w:rPr>
                <w:rFonts w:cs="Arial"/>
                <w:lang w:eastAsia="en-NZ"/>
              </w:rPr>
              <w:t>med and updated on infection control matters through resident meetings, newsletters, and email.</w:t>
            </w:r>
          </w:p>
          <w:p w14:paraId="285CCA0F" w14:textId="77777777" w:rsidR="00EB7645" w:rsidRPr="00BE00C7" w:rsidRDefault="00672BBE" w:rsidP="00BE00C7">
            <w:pPr>
              <w:pStyle w:val="OutcomeDescription"/>
              <w:spacing w:before="120" w:after="120"/>
              <w:rPr>
                <w:rFonts w:cs="Arial"/>
                <w:lang w:eastAsia="en-NZ"/>
              </w:rPr>
            </w:pPr>
            <w:r w:rsidRPr="00BE00C7">
              <w:rPr>
                <w:rFonts w:cs="Arial"/>
                <w:lang w:eastAsia="en-NZ"/>
              </w:rPr>
              <w:t>The service has hand hygiene posters which incorporate te reo Māori into infection prevention information for Māori residents (if any) and visitors. The registe</w:t>
            </w:r>
            <w:r w:rsidRPr="00BE00C7">
              <w:rPr>
                <w:rFonts w:cs="Arial"/>
                <w:lang w:eastAsia="en-NZ"/>
              </w:rPr>
              <w:t>red nurse explains how they will ensure participation in partnership with Māori for the protection of culturally safe practice in relation to infection control and acknowledge the spirit of Te Tiriti. The infection control coordinator explained they were c</w:t>
            </w:r>
            <w:r w:rsidRPr="00BE00C7">
              <w:rPr>
                <w:rFonts w:cs="Arial"/>
                <w:lang w:eastAsia="en-NZ"/>
              </w:rPr>
              <w:t>onsulted in many environmental improvements including choice of flooring.</w:t>
            </w:r>
          </w:p>
          <w:p w14:paraId="0AC07047" w14:textId="77777777" w:rsidR="00EB7645" w:rsidRPr="00BE00C7" w:rsidRDefault="00672BBE" w:rsidP="00BE00C7">
            <w:pPr>
              <w:pStyle w:val="OutcomeDescription"/>
              <w:spacing w:before="120" w:after="120"/>
              <w:rPr>
                <w:rFonts w:cs="Arial"/>
                <w:lang w:eastAsia="en-NZ"/>
              </w:rPr>
            </w:pPr>
          </w:p>
        </w:tc>
      </w:tr>
      <w:tr w:rsidR="00914592" w14:paraId="7521A10C" w14:textId="77777777">
        <w:tc>
          <w:tcPr>
            <w:tcW w:w="0" w:type="auto"/>
          </w:tcPr>
          <w:p w14:paraId="7DC22E0B"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D6D663E"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w:t>
            </w:r>
            <w:r w:rsidRPr="00BE00C7">
              <w:rPr>
                <w:rFonts w:cs="Arial"/>
                <w:lang w:eastAsia="en-NZ"/>
              </w:rPr>
              <w:t>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w:t>
            </w:r>
            <w:r w:rsidRPr="00BE00C7">
              <w:rPr>
                <w:rFonts w:cs="Arial"/>
                <w:lang w:eastAsia="en-NZ"/>
              </w:rPr>
              <w:t>e, and scope of our services.</w:t>
            </w:r>
          </w:p>
          <w:p w14:paraId="08F810F3" w14:textId="77777777" w:rsidR="00EB7645" w:rsidRPr="00BE00C7" w:rsidRDefault="00672BBE" w:rsidP="00BE00C7">
            <w:pPr>
              <w:pStyle w:val="OutcomeDescription"/>
              <w:spacing w:before="120" w:after="120"/>
              <w:rPr>
                <w:rFonts w:cs="Arial"/>
                <w:lang w:eastAsia="en-NZ"/>
              </w:rPr>
            </w:pPr>
          </w:p>
        </w:tc>
        <w:tc>
          <w:tcPr>
            <w:tcW w:w="0" w:type="auto"/>
          </w:tcPr>
          <w:p w14:paraId="2FAEE523"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639945A8"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and medical notes. The </w:t>
            </w:r>
            <w:r w:rsidRPr="00BE00C7">
              <w:rPr>
                <w:rFonts w:cs="Arial"/>
                <w:lang w:eastAsia="en-NZ"/>
              </w:rPr>
              <w:t>antimicrobial policy is appropriate for the size, scope, and complexity of the resident cohort. Infection rates are monitored monthly and reported to the quality meeting. Prophylactic use of antibiotics is not considered to be appropriate and is discourage</w:t>
            </w:r>
            <w:r w:rsidRPr="00BE00C7">
              <w:rPr>
                <w:rFonts w:cs="Arial"/>
                <w:lang w:eastAsia="en-NZ"/>
              </w:rPr>
              <w:t>d. Antibiotic use is reviewed monthly and reported at quality and risk meetings.</w:t>
            </w:r>
          </w:p>
          <w:p w14:paraId="0A1224FD" w14:textId="77777777" w:rsidR="00EB7645" w:rsidRPr="00BE00C7" w:rsidRDefault="00672BBE" w:rsidP="00BE00C7">
            <w:pPr>
              <w:pStyle w:val="OutcomeDescription"/>
              <w:spacing w:before="120" w:after="120"/>
              <w:rPr>
                <w:rFonts w:cs="Arial"/>
                <w:lang w:eastAsia="en-NZ"/>
              </w:rPr>
            </w:pPr>
          </w:p>
        </w:tc>
      </w:tr>
      <w:tr w:rsidR="00914592" w14:paraId="72827BF6" w14:textId="77777777">
        <w:tc>
          <w:tcPr>
            <w:tcW w:w="0" w:type="auto"/>
          </w:tcPr>
          <w:p w14:paraId="262C50D5" w14:textId="77777777" w:rsidR="00EB7645" w:rsidRPr="00BE00C7" w:rsidRDefault="00672BB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D25BE71"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w:t>
            </w:r>
            <w:r w:rsidRPr="00BE00C7">
              <w:rPr>
                <w:rFonts w:cs="Arial"/>
                <w:lang w:eastAsia="en-NZ"/>
              </w:rPr>
              <w:t>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w:t>
            </w:r>
            <w:r w:rsidRPr="00BE00C7">
              <w:rPr>
                <w:rFonts w:cs="Arial"/>
                <w:lang w:eastAsia="en-NZ"/>
              </w:rPr>
              <w:t>and methods specified in the infection prevention programme, and with an equity focus.</w:t>
            </w:r>
          </w:p>
          <w:p w14:paraId="7C07BE54" w14:textId="77777777" w:rsidR="00EB7645" w:rsidRPr="00BE00C7" w:rsidRDefault="00672BBE" w:rsidP="00BE00C7">
            <w:pPr>
              <w:pStyle w:val="OutcomeDescription"/>
              <w:spacing w:before="120" w:after="120"/>
              <w:rPr>
                <w:rFonts w:cs="Arial"/>
                <w:lang w:eastAsia="en-NZ"/>
              </w:rPr>
            </w:pPr>
          </w:p>
        </w:tc>
        <w:tc>
          <w:tcPr>
            <w:tcW w:w="0" w:type="auto"/>
          </w:tcPr>
          <w:p w14:paraId="501D8F15"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1906E821" w14:textId="77777777" w:rsidR="00EB7645" w:rsidRPr="00BE00C7" w:rsidRDefault="00672BBE"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policies. Monthly infection data is collected</w:t>
            </w:r>
            <w:r w:rsidRPr="00BE00C7">
              <w:rPr>
                <w:rFonts w:cs="Arial"/>
                <w:lang w:eastAsia="en-NZ"/>
              </w:rPr>
              <w:t xml:space="preserve"> for all infections based on signs, symptoms, and definition of infection. Infections are entered into the infection register. Surveillance of all infections (including organisms) is entered onto a quarterly infection summary. This data is monitored and an</w:t>
            </w:r>
            <w:r w:rsidRPr="00BE00C7">
              <w:rPr>
                <w:rFonts w:cs="Arial"/>
                <w:lang w:eastAsia="en-NZ"/>
              </w:rPr>
              <w:t xml:space="preserve">alysed for trends quarterly. Infection control surveillance is discussed at staff and quality and risk meetings (attended by the owners). The service is incorporating ethnicity data into surveillance methods and data captured around infections and this is </w:t>
            </w:r>
            <w:r w:rsidRPr="00BE00C7">
              <w:rPr>
                <w:rFonts w:cs="Arial"/>
                <w:lang w:eastAsia="en-NZ"/>
              </w:rPr>
              <w:t xml:space="preserve">included in the quarterly analysis for trends. Meeting minutes are displayed for staff. Action plans are required for any infection rates of concern. Internal infection </w:t>
            </w:r>
            <w:r w:rsidRPr="00BE00C7">
              <w:rPr>
                <w:rFonts w:cs="Arial"/>
                <w:lang w:eastAsia="en-NZ"/>
              </w:rPr>
              <w:lastRenderedPageBreak/>
              <w:t>control audits are completed with corrective actions for areas of improvement. The serv</w:t>
            </w:r>
            <w:r w:rsidRPr="00BE00C7">
              <w:rPr>
                <w:rFonts w:cs="Arial"/>
                <w:lang w:eastAsia="en-NZ"/>
              </w:rPr>
              <w:t xml:space="preserve">ice receives information from Te Whatu Ora-South Canterbury for any community concerns. </w:t>
            </w:r>
          </w:p>
          <w:p w14:paraId="3904091D"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has been one Covid-19 exposure event in December 2022 and no other documented outbreaks since the last audit.</w:t>
            </w:r>
          </w:p>
          <w:p w14:paraId="6ADE702E" w14:textId="77777777" w:rsidR="00EB7645" w:rsidRPr="00BE00C7" w:rsidRDefault="00672BBE" w:rsidP="00BE00C7">
            <w:pPr>
              <w:pStyle w:val="OutcomeDescription"/>
              <w:spacing w:before="120" w:after="120"/>
              <w:rPr>
                <w:rFonts w:cs="Arial"/>
                <w:lang w:eastAsia="en-NZ"/>
              </w:rPr>
            </w:pPr>
          </w:p>
        </w:tc>
      </w:tr>
      <w:tr w:rsidR="00914592" w14:paraId="1B870AEA" w14:textId="77777777">
        <w:tc>
          <w:tcPr>
            <w:tcW w:w="0" w:type="auto"/>
          </w:tcPr>
          <w:p w14:paraId="12DA71E6"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5.5: Environment</w:t>
            </w:r>
          </w:p>
          <w:p w14:paraId="61503CD3"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trust h</w:t>
            </w:r>
            <w:r w:rsidRPr="00BE00C7">
              <w:rPr>
                <w:rFonts w:cs="Arial"/>
                <w:lang w:eastAsia="en-NZ"/>
              </w:rPr>
              <w:t>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w:t>
            </w:r>
            <w:r w:rsidRPr="00BE00C7">
              <w:rPr>
                <w:rFonts w:cs="Arial"/>
                <w:lang w:eastAsia="en-NZ"/>
              </w:rPr>
              <w:t>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w:t>
            </w:r>
            <w:r w:rsidRPr="00BE00C7">
              <w:rPr>
                <w:rFonts w:cs="Arial"/>
                <w:lang w:eastAsia="en-NZ"/>
              </w:rPr>
              <w:t>isms.</w:t>
            </w:r>
          </w:p>
          <w:p w14:paraId="5E3A544D" w14:textId="77777777" w:rsidR="00EB7645" w:rsidRPr="00BE00C7" w:rsidRDefault="00672BBE" w:rsidP="00BE00C7">
            <w:pPr>
              <w:pStyle w:val="OutcomeDescription"/>
              <w:spacing w:before="120" w:after="120"/>
              <w:rPr>
                <w:rFonts w:cs="Arial"/>
                <w:lang w:eastAsia="en-NZ"/>
              </w:rPr>
            </w:pPr>
          </w:p>
        </w:tc>
        <w:tc>
          <w:tcPr>
            <w:tcW w:w="0" w:type="auto"/>
          </w:tcPr>
          <w:p w14:paraId="7EC0EC27"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4A30A0BC" w14:textId="77777777" w:rsidR="00EB7645" w:rsidRPr="00BE00C7" w:rsidRDefault="00672BBE"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Safety data sheets and product sheets are available. Sharps containers are available and m</w:t>
            </w:r>
            <w:r w:rsidRPr="00BE00C7">
              <w:rPr>
                <w:rFonts w:cs="Arial"/>
                <w:lang w:eastAsia="en-NZ"/>
              </w:rPr>
              <w:t>eet the hazardous substances regulations for containers. Gloves and aprons are available for staff, and they were observed to be wearing these as they carried out their duties on the days of audit. There is a sluice tub located within the laundry with pers</w:t>
            </w:r>
            <w:r w:rsidRPr="00BE00C7">
              <w:rPr>
                <w:rFonts w:cs="Arial"/>
                <w:lang w:eastAsia="en-NZ"/>
              </w:rPr>
              <w:t>onal protective equipment available including a face visor available. Staff have completed chemical safety training. A chemical provider monitors the effectiveness of chemicals.</w:t>
            </w:r>
          </w:p>
          <w:p w14:paraId="46931CD8" w14:textId="77777777" w:rsidR="00EB7645" w:rsidRPr="00BE00C7" w:rsidRDefault="00672BBE" w:rsidP="00BE00C7">
            <w:pPr>
              <w:pStyle w:val="OutcomeDescription"/>
              <w:spacing w:before="120" w:after="120"/>
              <w:rPr>
                <w:rFonts w:cs="Arial"/>
                <w:lang w:eastAsia="en-NZ"/>
              </w:rPr>
            </w:pPr>
            <w:r w:rsidRPr="00BE00C7">
              <w:rPr>
                <w:rFonts w:cs="Arial"/>
                <w:lang w:eastAsia="en-NZ"/>
              </w:rPr>
              <w:t xml:space="preserve">All laundry including linen and personal clothing is processed on site by </w:t>
            </w:r>
            <w:r w:rsidRPr="00BE00C7">
              <w:rPr>
                <w:rFonts w:cs="Arial"/>
                <w:lang w:eastAsia="en-NZ"/>
              </w:rPr>
              <w:t xml:space="preserve">caregivers throughout the week. The laundry has a defined clean/dirty flow. The caregivers have received appropriate training in handling and transporting of linen and monitoring of the washing cycles. The cleaners’ trolleys were attended at all times and </w:t>
            </w:r>
            <w:r w:rsidRPr="00BE00C7">
              <w:rPr>
                <w:rFonts w:cs="Arial"/>
                <w:lang w:eastAsia="en-NZ"/>
              </w:rPr>
              <w:t>are stored in a locked cupboard when not in use. All chemicals on the cleaner’s trolley were labelled. There was appropriate personal protective clothing readily available. Cleaning and laundry services are monitored through the internal auditing system an</w:t>
            </w:r>
            <w:r w:rsidRPr="00BE00C7">
              <w:rPr>
                <w:rFonts w:cs="Arial"/>
                <w:lang w:eastAsia="en-NZ"/>
              </w:rPr>
              <w:t>d the chemical provider who also monitors the effectiveness of chemicals and the laundry/cleaning processes. Caregivers assist to complete cleaning duties and are supported by a cleaner four days a week. The cleaner interviewed explained the weekly cleanin</w:t>
            </w:r>
            <w:r w:rsidRPr="00BE00C7">
              <w:rPr>
                <w:rFonts w:cs="Arial"/>
                <w:lang w:eastAsia="en-NZ"/>
              </w:rPr>
              <w:t>g schedule that include complete room cleans. A tour of the facility was conducted and observed to be hygienically cleaned. Residents interviewed confirmed to be satisfied with the cleaning and laundry service. The infection control coordinator has oversig</w:t>
            </w:r>
            <w:r w:rsidRPr="00BE00C7">
              <w:rPr>
                <w:rFonts w:cs="Arial"/>
                <w:lang w:eastAsia="en-NZ"/>
              </w:rPr>
              <w:t>ht over the environmental, cleaning and laundry audits.</w:t>
            </w:r>
          </w:p>
          <w:p w14:paraId="14C66E6D" w14:textId="77777777" w:rsidR="00EB7645" w:rsidRPr="00BE00C7" w:rsidRDefault="00672BBE" w:rsidP="00BE00C7">
            <w:pPr>
              <w:pStyle w:val="OutcomeDescription"/>
              <w:spacing w:before="120" w:after="120"/>
              <w:rPr>
                <w:rFonts w:cs="Arial"/>
                <w:lang w:eastAsia="en-NZ"/>
              </w:rPr>
            </w:pPr>
          </w:p>
        </w:tc>
      </w:tr>
      <w:tr w:rsidR="00914592" w14:paraId="4853F995" w14:textId="77777777">
        <w:tc>
          <w:tcPr>
            <w:tcW w:w="0" w:type="auto"/>
          </w:tcPr>
          <w:p w14:paraId="26BA7924" w14:textId="77777777" w:rsidR="00EB7645" w:rsidRPr="00BE00C7" w:rsidRDefault="00672BB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AC63484" w14:textId="77777777" w:rsidR="00EB7645" w:rsidRPr="00BE00C7" w:rsidRDefault="00672BB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w:t>
            </w:r>
            <w:r w:rsidRPr="00BE00C7">
              <w:rPr>
                <w:rFonts w:cs="Arial"/>
                <w:lang w:eastAsia="en-NZ"/>
              </w:rPr>
              <w:t>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0D98F03" w14:textId="77777777" w:rsidR="00EB7645" w:rsidRPr="00BE00C7" w:rsidRDefault="00672BBE" w:rsidP="00BE00C7">
            <w:pPr>
              <w:pStyle w:val="OutcomeDescription"/>
              <w:spacing w:before="120" w:after="120"/>
              <w:rPr>
                <w:rFonts w:cs="Arial"/>
                <w:lang w:eastAsia="en-NZ"/>
              </w:rPr>
            </w:pPr>
          </w:p>
        </w:tc>
        <w:tc>
          <w:tcPr>
            <w:tcW w:w="0" w:type="auto"/>
          </w:tcPr>
          <w:p w14:paraId="35501E83" w14:textId="77777777" w:rsidR="00EB7645" w:rsidRPr="00BE00C7" w:rsidRDefault="00672BBE" w:rsidP="00BE00C7">
            <w:pPr>
              <w:pStyle w:val="OutcomeDescription"/>
              <w:spacing w:before="120" w:after="120"/>
              <w:rPr>
                <w:rFonts w:cs="Arial"/>
                <w:lang w:eastAsia="en-NZ"/>
              </w:rPr>
            </w:pPr>
            <w:r w:rsidRPr="00BE00C7">
              <w:rPr>
                <w:rFonts w:cs="Arial"/>
                <w:lang w:eastAsia="en-NZ"/>
              </w:rPr>
              <w:t>FA</w:t>
            </w:r>
          </w:p>
        </w:tc>
        <w:tc>
          <w:tcPr>
            <w:tcW w:w="0" w:type="auto"/>
          </w:tcPr>
          <w:p w14:paraId="5DAF58D0" w14:textId="77777777" w:rsidR="00EB7645" w:rsidRPr="00BE00C7" w:rsidRDefault="00672BBE" w:rsidP="00BE00C7">
            <w:pPr>
              <w:pStyle w:val="OutcomeDescription"/>
              <w:spacing w:before="120" w:after="120"/>
              <w:rPr>
                <w:rFonts w:cs="Arial"/>
                <w:lang w:eastAsia="en-NZ"/>
              </w:rPr>
            </w:pPr>
            <w:r w:rsidRPr="00BE00C7">
              <w:rPr>
                <w:rFonts w:cs="Arial"/>
                <w:lang w:eastAsia="en-NZ"/>
              </w:rPr>
              <w:t>The restraint minimisation programme is led by the restraint coordinator (nurse manager). The owner/managers are committed to providing care at Geraldine Retirement Village without the use of restraint and remains restraint free. The use of restraint (if a</w:t>
            </w:r>
            <w:r w:rsidRPr="00BE00C7">
              <w:rPr>
                <w:rFonts w:cs="Arial"/>
                <w:lang w:eastAsia="en-NZ"/>
              </w:rPr>
              <w:t>ny) would be reported in the monthly combined staff, quality, health and safety and infection control meetings and reported at the quarterly governance/management meeting. A new suite of policies has been updated to reflect the Ngā Paerewa Health and Disab</w:t>
            </w:r>
            <w:r w:rsidRPr="00BE00C7">
              <w:rPr>
                <w:rFonts w:cs="Arial"/>
                <w:lang w:eastAsia="en-NZ"/>
              </w:rPr>
              <w:t xml:space="preserve">ility Services Standard 2021. </w:t>
            </w:r>
          </w:p>
          <w:p w14:paraId="2AEF0502" w14:textId="77777777" w:rsidR="00EB7645" w:rsidRPr="00BE00C7" w:rsidRDefault="00672BBE" w:rsidP="00BE00C7">
            <w:pPr>
              <w:pStyle w:val="OutcomeDescription"/>
              <w:spacing w:before="120" w:after="120"/>
              <w:rPr>
                <w:rFonts w:cs="Arial"/>
                <w:lang w:eastAsia="en-NZ"/>
              </w:rPr>
            </w:pPr>
            <w:r w:rsidRPr="00BE00C7">
              <w:rPr>
                <w:rFonts w:cs="Arial"/>
                <w:lang w:eastAsia="en-NZ"/>
              </w:rPr>
              <w:t>The restraint policy confirms that restraint consideration and application must be done in partnership with family/whānau, and the choice of device must be the least restrictive possible. At all times when restraint is consid</w:t>
            </w:r>
            <w:r w:rsidRPr="00BE00C7">
              <w:rPr>
                <w:rFonts w:cs="Arial"/>
                <w:lang w:eastAsia="en-NZ"/>
              </w:rPr>
              <w:t>ered, the facility will work in partnership with Māori, to promote and ensure services are mana enhancing. Restraint minimisation is included as part of the training plan and orientation programme.</w:t>
            </w:r>
          </w:p>
          <w:p w14:paraId="2E9FED01" w14:textId="77777777" w:rsidR="00EB7645" w:rsidRPr="00BE00C7" w:rsidRDefault="00672BBE" w:rsidP="00BE00C7">
            <w:pPr>
              <w:pStyle w:val="OutcomeDescription"/>
              <w:spacing w:before="120" w:after="120"/>
              <w:rPr>
                <w:rFonts w:cs="Arial"/>
                <w:lang w:eastAsia="en-NZ"/>
              </w:rPr>
            </w:pPr>
          </w:p>
        </w:tc>
      </w:tr>
    </w:tbl>
    <w:p w14:paraId="589AA823" w14:textId="77777777" w:rsidR="00EB7645" w:rsidRPr="00BE00C7" w:rsidRDefault="00672BBE" w:rsidP="00BE00C7">
      <w:pPr>
        <w:pStyle w:val="OutcomeDescription"/>
        <w:spacing w:before="120" w:after="120"/>
        <w:rPr>
          <w:rFonts w:cs="Arial"/>
          <w:lang w:eastAsia="en-NZ"/>
        </w:rPr>
      </w:pPr>
      <w:bookmarkStart w:id="56" w:name="AuditSummaryAttainment"/>
      <w:bookmarkEnd w:id="56"/>
    </w:p>
    <w:p w14:paraId="40312CD8" w14:textId="77777777" w:rsidR="00460D43" w:rsidRDefault="00672BBE">
      <w:pPr>
        <w:pStyle w:val="Heading1"/>
        <w:rPr>
          <w:rFonts w:cs="Arial"/>
        </w:rPr>
      </w:pPr>
      <w:r>
        <w:rPr>
          <w:rFonts w:cs="Arial"/>
        </w:rPr>
        <w:lastRenderedPageBreak/>
        <w:t>Specific results for criterion where corrective actions</w:t>
      </w:r>
      <w:r>
        <w:rPr>
          <w:rFonts w:cs="Arial"/>
        </w:rPr>
        <w:t xml:space="preserve"> are required</w:t>
      </w:r>
    </w:p>
    <w:p w14:paraId="3992240D" w14:textId="77777777" w:rsidR="00460D43" w:rsidRDefault="00672BB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w:t>
      </w:r>
      <w:r>
        <w:rPr>
          <w:rFonts w:cs="Arial"/>
          <w:sz w:val="24"/>
          <w:lang w:eastAsia="en-NZ"/>
        </w:rPr>
        <w:t>orded.</w:t>
      </w:r>
    </w:p>
    <w:p w14:paraId="367DC870" w14:textId="77777777" w:rsidR="00460D43" w:rsidRDefault="00672BB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w:t>
      </w:r>
      <w:r w:rsidRPr="00FB778F">
        <w:rPr>
          <w:rFonts w:cs="Arial"/>
          <w:sz w:val="24"/>
          <w:lang w:eastAsia="en-NZ"/>
        </w:rPr>
        <w:t xml:space="preserve">s, whatever they are (that is, recognising mana motuhake) relates to subsection 1.1: Pae ora healthy futures in Section 1 Our rights. </w:t>
      </w:r>
    </w:p>
    <w:p w14:paraId="127F2FA1" w14:textId="77777777" w:rsidR="00460D43" w:rsidRDefault="00672BB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w:t>
      </w:r>
      <w:r>
        <w:rPr>
          <w:rFonts w:cs="Arial"/>
          <w:sz w:val="24"/>
          <w:lang w:eastAsia="en-NZ"/>
        </w:rPr>
        <w:t>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14592" w14:paraId="6EC63D1F" w14:textId="77777777">
        <w:tc>
          <w:tcPr>
            <w:tcW w:w="0" w:type="auto"/>
          </w:tcPr>
          <w:p w14:paraId="3452FD25" w14:textId="77777777" w:rsidR="00EB7645" w:rsidRPr="00BE00C7" w:rsidRDefault="00672BBE" w:rsidP="00BE00C7">
            <w:pPr>
              <w:pStyle w:val="OutcomeDescription"/>
              <w:spacing w:before="120" w:after="120"/>
              <w:rPr>
                <w:rFonts w:cs="Arial"/>
                <w:lang w:eastAsia="en-NZ"/>
              </w:rPr>
            </w:pPr>
            <w:r w:rsidRPr="00BE00C7">
              <w:rPr>
                <w:rFonts w:cs="Arial"/>
                <w:lang w:eastAsia="en-NZ"/>
              </w:rPr>
              <w:t>No data to display</w:t>
            </w:r>
          </w:p>
        </w:tc>
      </w:tr>
    </w:tbl>
    <w:p w14:paraId="4623AF72" w14:textId="77777777" w:rsidR="00EB7645" w:rsidRPr="00BE00C7" w:rsidRDefault="00672BBE" w:rsidP="00BE00C7">
      <w:pPr>
        <w:pStyle w:val="OutcomeDescription"/>
        <w:spacing w:before="120" w:after="120"/>
        <w:rPr>
          <w:rFonts w:cs="Arial"/>
          <w:lang w:eastAsia="en-NZ"/>
        </w:rPr>
      </w:pPr>
      <w:bookmarkStart w:id="57" w:name="AuditSummaryCAMCriterion"/>
      <w:bookmarkEnd w:id="57"/>
    </w:p>
    <w:p w14:paraId="620E7284" w14:textId="77777777" w:rsidR="00460D43" w:rsidRDefault="00672BBE">
      <w:pPr>
        <w:pStyle w:val="Heading1"/>
        <w:rPr>
          <w:rFonts w:cs="Arial"/>
        </w:rPr>
      </w:pPr>
      <w:r>
        <w:rPr>
          <w:rFonts w:cs="Arial"/>
        </w:rPr>
        <w:lastRenderedPageBreak/>
        <w:t>Specific results for criterion where a continuous improvement has been recorded</w:t>
      </w:r>
    </w:p>
    <w:p w14:paraId="5F4C2471" w14:textId="77777777" w:rsidR="00460D43" w:rsidRDefault="00672BB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071EF1E0" w14:textId="77777777" w:rsidR="00460D43" w:rsidRDefault="00672BBE">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931C44A" w14:textId="77777777" w:rsidR="00460D43" w:rsidRDefault="00672BBE">
      <w:pPr>
        <w:pStyle w:val="OutcomeDescription"/>
        <w:spacing w:before="240"/>
        <w:rPr>
          <w:rFonts w:cs="Arial"/>
          <w:sz w:val="24"/>
          <w:lang w:eastAsia="en-NZ"/>
        </w:rPr>
      </w:pPr>
      <w:r>
        <w:rPr>
          <w:rFonts w:cs="Arial"/>
          <w:sz w:val="24"/>
          <w:lang w:eastAsia="en-NZ"/>
        </w:rPr>
        <w:t xml:space="preserve">If, instead of a table, these is a message “no data to display” </w:t>
      </w:r>
      <w:r>
        <w:rPr>
          <w:rFonts w:cs="Arial"/>
          <w:sz w:val="24"/>
          <w:lang w:eastAsia="en-NZ"/>
        </w:rPr>
        <w:t>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14592" w14:paraId="71BD64D3" w14:textId="77777777">
        <w:tc>
          <w:tcPr>
            <w:tcW w:w="0" w:type="auto"/>
          </w:tcPr>
          <w:p w14:paraId="15442147" w14:textId="77777777" w:rsidR="00EB7645" w:rsidRPr="00BE00C7" w:rsidRDefault="00672BBE" w:rsidP="00BE00C7">
            <w:pPr>
              <w:pStyle w:val="OutcomeDescription"/>
              <w:spacing w:before="120" w:after="120"/>
              <w:rPr>
                <w:rFonts w:cs="Arial"/>
                <w:lang w:eastAsia="en-NZ"/>
              </w:rPr>
            </w:pPr>
            <w:r w:rsidRPr="00BE00C7">
              <w:rPr>
                <w:rFonts w:cs="Arial"/>
                <w:lang w:eastAsia="en-NZ"/>
              </w:rPr>
              <w:t>No data to display</w:t>
            </w:r>
          </w:p>
        </w:tc>
      </w:tr>
    </w:tbl>
    <w:p w14:paraId="09D1F029" w14:textId="77777777" w:rsidR="00EB7645" w:rsidRPr="00BE00C7" w:rsidRDefault="00672BBE" w:rsidP="00BE00C7">
      <w:pPr>
        <w:pStyle w:val="OutcomeDescription"/>
        <w:spacing w:before="120" w:after="120"/>
        <w:rPr>
          <w:rFonts w:cs="Arial"/>
          <w:lang w:eastAsia="en-NZ"/>
        </w:rPr>
      </w:pPr>
      <w:bookmarkStart w:id="58" w:name="AuditSummaryCAMImprovment"/>
      <w:bookmarkEnd w:id="58"/>
    </w:p>
    <w:p w14:paraId="55F711F6" w14:textId="77777777" w:rsidR="008F3634" w:rsidRDefault="00672BB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4525" w14:textId="77777777" w:rsidR="00000000" w:rsidRDefault="00672BBE">
      <w:r>
        <w:separator/>
      </w:r>
    </w:p>
  </w:endnote>
  <w:endnote w:type="continuationSeparator" w:id="0">
    <w:p w14:paraId="0C629B1C" w14:textId="77777777" w:rsidR="00000000" w:rsidRDefault="0067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3868" w14:textId="77777777" w:rsidR="000B00BC" w:rsidRDefault="00672BBE">
    <w:pPr>
      <w:pStyle w:val="Footer"/>
    </w:pPr>
  </w:p>
  <w:p w14:paraId="3AA3C659" w14:textId="77777777" w:rsidR="005A4A55" w:rsidRDefault="00672BBE"/>
  <w:p w14:paraId="37FD12A2" w14:textId="77777777" w:rsidR="005A4A55" w:rsidRDefault="00672BB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0642" w14:textId="77777777" w:rsidR="000B00BC" w:rsidRPr="000B00BC" w:rsidRDefault="00672BB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Geraldine Retirement Village (2009) Limited - Geraldine Retirement Village</w:t>
    </w:r>
    <w:bookmarkEnd w:id="59"/>
    <w:r>
      <w:rPr>
        <w:rFonts w:cs="Arial"/>
        <w:sz w:val="16"/>
        <w:szCs w:val="20"/>
      </w:rPr>
      <w:tab/>
      <w:t xml:space="preserve">Date of Audit: </w:t>
    </w:r>
    <w:bookmarkStart w:id="60" w:name="AuditStartDate1"/>
    <w:r>
      <w:rPr>
        <w:rFonts w:cs="Arial"/>
        <w:sz w:val="16"/>
        <w:szCs w:val="20"/>
      </w:rPr>
      <w:t>29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00CF33D" w14:textId="77777777" w:rsidR="005A4A55" w:rsidRDefault="00672B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631A" w14:textId="77777777" w:rsidR="000B00BC" w:rsidRDefault="00672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E5A2" w14:textId="77777777" w:rsidR="00000000" w:rsidRDefault="00672BBE">
      <w:r>
        <w:separator/>
      </w:r>
    </w:p>
  </w:footnote>
  <w:footnote w:type="continuationSeparator" w:id="0">
    <w:p w14:paraId="02FFB76B" w14:textId="77777777" w:rsidR="00000000" w:rsidRDefault="00672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BD5A" w14:textId="77777777" w:rsidR="000B00BC" w:rsidRDefault="00672BBE">
    <w:pPr>
      <w:pStyle w:val="Header"/>
    </w:pPr>
  </w:p>
  <w:p w14:paraId="1ED5DD72" w14:textId="77777777" w:rsidR="005A4A55" w:rsidRDefault="00672B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2030" w14:textId="77777777" w:rsidR="000B00BC" w:rsidRDefault="00672BBE">
    <w:pPr>
      <w:pStyle w:val="Header"/>
    </w:pPr>
  </w:p>
  <w:p w14:paraId="4D46B504" w14:textId="77777777" w:rsidR="005A4A55" w:rsidRDefault="00672B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6C72" w14:textId="77777777" w:rsidR="000B00BC" w:rsidRDefault="00672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30C47D6">
      <w:start w:val="1"/>
      <w:numFmt w:val="decimal"/>
      <w:lvlText w:val="%1."/>
      <w:lvlJc w:val="left"/>
      <w:pPr>
        <w:ind w:left="360" w:hanging="360"/>
      </w:pPr>
    </w:lvl>
    <w:lvl w:ilvl="1" w:tplc="64568D64" w:tentative="1">
      <w:start w:val="1"/>
      <w:numFmt w:val="lowerLetter"/>
      <w:lvlText w:val="%2."/>
      <w:lvlJc w:val="left"/>
      <w:pPr>
        <w:ind w:left="1080" w:hanging="360"/>
      </w:pPr>
    </w:lvl>
    <w:lvl w:ilvl="2" w:tplc="C466F2B8" w:tentative="1">
      <w:start w:val="1"/>
      <w:numFmt w:val="lowerRoman"/>
      <w:lvlText w:val="%3."/>
      <w:lvlJc w:val="right"/>
      <w:pPr>
        <w:ind w:left="1800" w:hanging="180"/>
      </w:pPr>
    </w:lvl>
    <w:lvl w:ilvl="3" w:tplc="202211A4" w:tentative="1">
      <w:start w:val="1"/>
      <w:numFmt w:val="decimal"/>
      <w:lvlText w:val="%4."/>
      <w:lvlJc w:val="left"/>
      <w:pPr>
        <w:ind w:left="2520" w:hanging="360"/>
      </w:pPr>
    </w:lvl>
    <w:lvl w:ilvl="4" w:tplc="3E826670" w:tentative="1">
      <w:start w:val="1"/>
      <w:numFmt w:val="lowerLetter"/>
      <w:lvlText w:val="%5."/>
      <w:lvlJc w:val="left"/>
      <w:pPr>
        <w:ind w:left="3240" w:hanging="360"/>
      </w:pPr>
    </w:lvl>
    <w:lvl w:ilvl="5" w:tplc="50147332" w:tentative="1">
      <w:start w:val="1"/>
      <w:numFmt w:val="lowerRoman"/>
      <w:lvlText w:val="%6."/>
      <w:lvlJc w:val="right"/>
      <w:pPr>
        <w:ind w:left="3960" w:hanging="180"/>
      </w:pPr>
    </w:lvl>
    <w:lvl w:ilvl="6" w:tplc="9E7ED4B2" w:tentative="1">
      <w:start w:val="1"/>
      <w:numFmt w:val="decimal"/>
      <w:lvlText w:val="%7."/>
      <w:lvlJc w:val="left"/>
      <w:pPr>
        <w:ind w:left="4680" w:hanging="360"/>
      </w:pPr>
    </w:lvl>
    <w:lvl w:ilvl="7" w:tplc="6EB0F13C" w:tentative="1">
      <w:start w:val="1"/>
      <w:numFmt w:val="lowerLetter"/>
      <w:lvlText w:val="%8."/>
      <w:lvlJc w:val="left"/>
      <w:pPr>
        <w:ind w:left="5400" w:hanging="360"/>
      </w:pPr>
    </w:lvl>
    <w:lvl w:ilvl="8" w:tplc="4E6C10A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66AB204">
      <w:start w:val="1"/>
      <w:numFmt w:val="bullet"/>
      <w:lvlText w:val=""/>
      <w:lvlJc w:val="left"/>
      <w:pPr>
        <w:ind w:left="720" w:hanging="360"/>
      </w:pPr>
      <w:rPr>
        <w:rFonts w:ascii="Symbol" w:hAnsi="Symbol" w:hint="default"/>
      </w:rPr>
    </w:lvl>
    <w:lvl w:ilvl="1" w:tplc="ED5ED360" w:tentative="1">
      <w:start w:val="1"/>
      <w:numFmt w:val="bullet"/>
      <w:lvlText w:val="o"/>
      <w:lvlJc w:val="left"/>
      <w:pPr>
        <w:ind w:left="1440" w:hanging="360"/>
      </w:pPr>
      <w:rPr>
        <w:rFonts w:ascii="Courier New" w:hAnsi="Courier New" w:cs="Courier New" w:hint="default"/>
      </w:rPr>
    </w:lvl>
    <w:lvl w:ilvl="2" w:tplc="81A2CD7E" w:tentative="1">
      <w:start w:val="1"/>
      <w:numFmt w:val="bullet"/>
      <w:lvlText w:val=""/>
      <w:lvlJc w:val="left"/>
      <w:pPr>
        <w:ind w:left="2160" w:hanging="360"/>
      </w:pPr>
      <w:rPr>
        <w:rFonts w:ascii="Wingdings" w:hAnsi="Wingdings" w:hint="default"/>
      </w:rPr>
    </w:lvl>
    <w:lvl w:ilvl="3" w:tplc="F0B05304" w:tentative="1">
      <w:start w:val="1"/>
      <w:numFmt w:val="bullet"/>
      <w:lvlText w:val=""/>
      <w:lvlJc w:val="left"/>
      <w:pPr>
        <w:ind w:left="2880" w:hanging="360"/>
      </w:pPr>
      <w:rPr>
        <w:rFonts w:ascii="Symbol" w:hAnsi="Symbol" w:hint="default"/>
      </w:rPr>
    </w:lvl>
    <w:lvl w:ilvl="4" w:tplc="49C802C8" w:tentative="1">
      <w:start w:val="1"/>
      <w:numFmt w:val="bullet"/>
      <w:lvlText w:val="o"/>
      <w:lvlJc w:val="left"/>
      <w:pPr>
        <w:ind w:left="3600" w:hanging="360"/>
      </w:pPr>
      <w:rPr>
        <w:rFonts w:ascii="Courier New" w:hAnsi="Courier New" w:cs="Courier New" w:hint="default"/>
      </w:rPr>
    </w:lvl>
    <w:lvl w:ilvl="5" w:tplc="26ACE974" w:tentative="1">
      <w:start w:val="1"/>
      <w:numFmt w:val="bullet"/>
      <w:lvlText w:val=""/>
      <w:lvlJc w:val="left"/>
      <w:pPr>
        <w:ind w:left="4320" w:hanging="360"/>
      </w:pPr>
      <w:rPr>
        <w:rFonts w:ascii="Wingdings" w:hAnsi="Wingdings" w:hint="default"/>
      </w:rPr>
    </w:lvl>
    <w:lvl w:ilvl="6" w:tplc="95E4B256" w:tentative="1">
      <w:start w:val="1"/>
      <w:numFmt w:val="bullet"/>
      <w:lvlText w:val=""/>
      <w:lvlJc w:val="left"/>
      <w:pPr>
        <w:ind w:left="5040" w:hanging="360"/>
      </w:pPr>
      <w:rPr>
        <w:rFonts w:ascii="Symbol" w:hAnsi="Symbol" w:hint="default"/>
      </w:rPr>
    </w:lvl>
    <w:lvl w:ilvl="7" w:tplc="33F6B270" w:tentative="1">
      <w:start w:val="1"/>
      <w:numFmt w:val="bullet"/>
      <w:lvlText w:val="o"/>
      <w:lvlJc w:val="left"/>
      <w:pPr>
        <w:ind w:left="5760" w:hanging="360"/>
      </w:pPr>
      <w:rPr>
        <w:rFonts w:ascii="Courier New" w:hAnsi="Courier New" w:cs="Courier New" w:hint="default"/>
      </w:rPr>
    </w:lvl>
    <w:lvl w:ilvl="8" w:tplc="F3AA82D8" w:tentative="1">
      <w:start w:val="1"/>
      <w:numFmt w:val="bullet"/>
      <w:lvlText w:val=""/>
      <w:lvlJc w:val="left"/>
      <w:pPr>
        <w:ind w:left="6480" w:hanging="360"/>
      </w:pPr>
      <w:rPr>
        <w:rFonts w:ascii="Wingdings" w:hAnsi="Wingdings" w:hint="default"/>
      </w:rPr>
    </w:lvl>
  </w:abstractNum>
  <w:num w:numId="1" w16cid:durableId="1034573751">
    <w:abstractNumId w:val="1"/>
  </w:num>
  <w:num w:numId="2" w16cid:durableId="125921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92"/>
    <w:rsid w:val="00672BBE"/>
    <w:rsid w:val="009145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A83F"/>
  <w15:docId w15:val="{210CB5C6-C868-43F0-AEFA-7CFF468B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11988</Words>
  <Characters>68333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2024-01-31T04:35:00Z</dcterms:created>
  <dcterms:modified xsi:type="dcterms:W3CDTF">2024-01-31T04:35:00Z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