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6D9C4" w14:textId="77777777" w:rsidR="00460D43" w:rsidRDefault="000D5386">
      <w:pPr>
        <w:pStyle w:val="Heading1"/>
        <w:rPr>
          <w:rFonts w:cs="Arial"/>
        </w:rPr>
      </w:pPr>
      <w:bookmarkStart w:id="0" w:name="PRMS_RIName"/>
      <w:r>
        <w:rPr>
          <w:rFonts w:cs="Arial"/>
        </w:rPr>
        <w:t>Moana House - Moana House</w:t>
      </w:r>
      <w:bookmarkEnd w:id="0"/>
    </w:p>
    <w:p w14:paraId="388D09EC" w14:textId="77777777" w:rsidR="00460D43" w:rsidRDefault="000D5386">
      <w:pPr>
        <w:pStyle w:val="Heading2"/>
        <w:spacing w:after="0"/>
        <w:rPr>
          <w:rFonts w:cs="Arial"/>
        </w:rPr>
      </w:pPr>
      <w:r>
        <w:rPr>
          <w:rFonts w:cs="Arial"/>
        </w:rPr>
        <w:t>Introduction</w:t>
      </w:r>
    </w:p>
    <w:p w14:paraId="15C274C9" w14:textId="77777777" w:rsidR="00460D43" w:rsidRDefault="000D5386">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6006F286" w14:textId="77777777" w:rsidR="00460D43" w:rsidRDefault="000D5386">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0592DEAB" w14:textId="77777777" w:rsidR="00460D43" w:rsidRDefault="000D5386">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E74ED62" w14:textId="77777777" w:rsidR="00460D43" w:rsidRDefault="000D5386"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16C3A956" w14:textId="77777777" w:rsidR="00460D43" w:rsidRDefault="000D5386">
      <w:pPr>
        <w:spacing w:before="240" w:after="240"/>
        <w:rPr>
          <w:rFonts w:cs="Arial"/>
          <w:lang w:eastAsia="en-NZ"/>
        </w:rPr>
      </w:pPr>
      <w:r>
        <w:rPr>
          <w:rFonts w:cs="Arial"/>
          <w:lang w:eastAsia="en-NZ"/>
        </w:rPr>
        <w:t>The specifics of this audit included:</w:t>
      </w:r>
    </w:p>
    <w:p w14:paraId="6B440EE6" w14:textId="77777777" w:rsidR="009D18F5" w:rsidRPr="009D18F5" w:rsidRDefault="000D5386" w:rsidP="009D18F5">
      <w:pPr>
        <w:pBdr>
          <w:top w:val="single" w:sz="4" w:space="1" w:color="auto"/>
          <w:left w:val="single" w:sz="4" w:space="4" w:color="auto"/>
          <w:bottom w:val="single" w:sz="4" w:space="1" w:color="auto"/>
          <w:right w:val="single" w:sz="4" w:space="4" w:color="auto"/>
        </w:pBdr>
        <w:rPr>
          <w:rFonts w:cs="Arial"/>
        </w:rPr>
      </w:pPr>
    </w:p>
    <w:p w14:paraId="2CFC7269" w14:textId="77777777" w:rsidR="005A5115" w:rsidRPr="009418D4" w:rsidRDefault="000D538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Moana House</w:t>
      </w:r>
      <w:bookmarkEnd w:id="4"/>
    </w:p>
    <w:p w14:paraId="6BBDEC80" w14:textId="77777777" w:rsidR="005A5115" w:rsidRPr="009418D4" w:rsidRDefault="000D538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Moana House</w:t>
      </w:r>
      <w:bookmarkEnd w:id="5"/>
    </w:p>
    <w:p w14:paraId="7026D9D7" w14:textId="77777777" w:rsidR="005A5115" w:rsidRPr="009418D4" w:rsidRDefault="000D538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D800A50" w14:textId="77777777" w:rsidR="005A5115" w:rsidRPr="009418D4" w:rsidRDefault="000D538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November 2023</w:t>
      </w:r>
      <w:bookmarkEnd w:id="7"/>
      <w:r w:rsidRPr="009418D4">
        <w:rPr>
          <w:rFonts w:cs="Arial"/>
        </w:rPr>
        <w:tab/>
        <w:t xml:space="preserve">End date: </w:t>
      </w:r>
      <w:bookmarkStart w:id="8" w:name="AuditEndDate"/>
      <w:r>
        <w:rPr>
          <w:rFonts w:cs="Arial"/>
        </w:rPr>
        <w:t>28 November 2023</w:t>
      </w:r>
      <w:bookmarkEnd w:id="8"/>
    </w:p>
    <w:p w14:paraId="5418669E" w14:textId="77777777" w:rsidR="005A5115" w:rsidRPr="009418D4" w:rsidRDefault="000D538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w:t>
      </w:r>
      <w:r w:rsidRPr="009D18F5">
        <w:rPr>
          <w:rFonts w:cs="Arial"/>
          <w:b/>
        </w:rPr>
        <w:t>rent services (if any):</w:t>
      </w:r>
      <w:r w:rsidRPr="009418D4">
        <w:rPr>
          <w:rFonts w:cs="Arial"/>
        </w:rPr>
        <w:t xml:space="preserve"> </w:t>
      </w:r>
      <w:bookmarkStart w:id="9" w:name="ProposedChangesToServices"/>
      <w:r w:rsidRPr="009418D4">
        <w:rPr>
          <w:rFonts w:cs="Arial"/>
        </w:rPr>
        <w:t>None</w:t>
      </w:r>
    </w:p>
    <w:bookmarkEnd w:id="9"/>
    <w:p w14:paraId="4725A725" w14:textId="77777777" w:rsidR="007625E9" w:rsidRPr="009418D4" w:rsidRDefault="000D538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14:paraId="0A8A17ED" w14:textId="77777777" w:rsidR="009D18F5" w:rsidRDefault="000D5386" w:rsidP="009D18F5">
      <w:pPr>
        <w:pBdr>
          <w:top w:val="single" w:sz="4" w:space="1" w:color="auto"/>
          <w:left w:val="single" w:sz="4" w:space="4" w:color="auto"/>
          <w:bottom w:val="single" w:sz="4" w:space="1" w:color="auto"/>
          <w:right w:val="single" w:sz="4" w:space="4" w:color="auto"/>
        </w:pBdr>
        <w:rPr>
          <w:rFonts w:cs="Arial"/>
          <w:lang w:eastAsia="en-NZ"/>
        </w:rPr>
      </w:pPr>
    </w:p>
    <w:p w14:paraId="6EC49EA2" w14:textId="77777777" w:rsidR="00460D43" w:rsidRDefault="000D5386">
      <w:pPr>
        <w:pStyle w:val="Heading1"/>
        <w:rPr>
          <w:rFonts w:cs="Arial"/>
        </w:rPr>
      </w:pPr>
      <w:r>
        <w:rPr>
          <w:rFonts w:cs="Arial"/>
        </w:rPr>
        <w:lastRenderedPageBreak/>
        <w:t>Executive summary of the audit</w:t>
      </w:r>
    </w:p>
    <w:p w14:paraId="0806AE42" w14:textId="77777777" w:rsidR="00460D43" w:rsidRDefault="000D5386">
      <w:pPr>
        <w:pStyle w:val="Heading2"/>
        <w:rPr>
          <w:rFonts w:cs="Arial"/>
        </w:rPr>
      </w:pPr>
      <w:r>
        <w:rPr>
          <w:rFonts w:cs="Arial"/>
        </w:rPr>
        <w:t>Introduction</w:t>
      </w:r>
    </w:p>
    <w:p w14:paraId="0357C1C4" w14:textId="77777777" w:rsidR="00460D43" w:rsidRDefault="000D5386">
      <w:pPr>
        <w:spacing w:before="240" w:after="240"/>
        <w:rPr>
          <w:rFonts w:cs="Arial"/>
          <w:lang w:eastAsia="en-NZ"/>
        </w:rPr>
      </w:pPr>
      <w:r>
        <w:rPr>
          <w:rFonts w:cs="Arial"/>
          <w:lang w:eastAsia="en-NZ"/>
        </w:rPr>
        <w:t>This section contains a summary of the auditors’ findings for this audit.  The informa</w:t>
      </w:r>
      <w:r>
        <w:rPr>
          <w:rFonts w:cs="Arial"/>
          <w:lang w:eastAsia="en-NZ"/>
        </w:rPr>
        <w:t>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8B140FC" w14:textId="77777777" w:rsidR="00FB778F" w:rsidRDefault="000D538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316FA03" w14:textId="77777777" w:rsidR="00FB778F" w:rsidRDefault="000D5386"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381FF3C" w14:textId="77777777" w:rsidR="00FB778F" w:rsidRDefault="000D538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D2978D6" w14:textId="77777777" w:rsidR="00FB778F" w:rsidRDefault="000D538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6B0D93FD" w14:textId="77777777" w:rsidR="00FB778F" w:rsidRDefault="000D5386"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2F340A2" w14:textId="77777777" w:rsidR="00FB778F" w:rsidRDefault="000D538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90333BC" w14:textId="77777777" w:rsidR="00460D43" w:rsidRDefault="000D5386">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AE48593" w14:textId="77777777" w:rsidR="00460D43" w:rsidRDefault="000D538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625E9" w14:paraId="5EA3D340" w14:textId="77777777">
        <w:trPr>
          <w:cantSplit/>
          <w:tblHeader/>
        </w:trPr>
        <w:tc>
          <w:tcPr>
            <w:tcW w:w="1260" w:type="dxa"/>
            <w:tcBorders>
              <w:bottom w:val="single" w:sz="4" w:space="0" w:color="000000"/>
            </w:tcBorders>
            <w:vAlign w:val="center"/>
          </w:tcPr>
          <w:p w14:paraId="4BE50D74" w14:textId="77777777" w:rsidR="00460D43" w:rsidRDefault="000D538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D41E5B2" w14:textId="77777777" w:rsidR="00460D43" w:rsidRDefault="000D538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415AD3D" w14:textId="77777777" w:rsidR="00460D43" w:rsidRDefault="000D5386">
            <w:pPr>
              <w:spacing w:before="60" w:after="60"/>
              <w:rPr>
                <w:rFonts w:eastAsia="Calibri"/>
                <w:b/>
                <w:szCs w:val="24"/>
              </w:rPr>
            </w:pPr>
            <w:r>
              <w:rPr>
                <w:rFonts w:eastAsia="Calibri"/>
                <w:b/>
                <w:szCs w:val="24"/>
              </w:rPr>
              <w:t>Definition</w:t>
            </w:r>
          </w:p>
        </w:tc>
      </w:tr>
      <w:tr w:rsidR="007625E9" w14:paraId="642DC565" w14:textId="77777777">
        <w:trPr>
          <w:cantSplit/>
          <w:trHeight w:val="964"/>
        </w:trPr>
        <w:tc>
          <w:tcPr>
            <w:tcW w:w="1260" w:type="dxa"/>
            <w:tcBorders>
              <w:bottom w:val="single" w:sz="4" w:space="0" w:color="000000"/>
            </w:tcBorders>
            <w:shd w:val="clear" w:color="0066FF" w:fill="0000FF"/>
            <w:vAlign w:val="center"/>
          </w:tcPr>
          <w:p w14:paraId="4DEC3323" w14:textId="77777777" w:rsidR="00460D43" w:rsidRDefault="000D5386">
            <w:pPr>
              <w:spacing w:before="60" w:after="60"/>
              <w:rPr>
                <w:rFonts w:eastAsia="Calibri"/>
                <w:szCs w:val="24"/>
              </w:rPr>
            </w:pPr>
          </w:p>
        </w:tc>
        <w:tc>
          <w:tcPr>
            <w:tcW w:w="7095" w:type="dxa"/>
            <w:tcBorders>
              <w:bottom w:val="single" w:sz="4" w:space="0" w:color="000000"/>
            </w:tcBorders>
            <w:shd w:val="clear" w:color="auto" w:fill="auto"/>
            <w:vAlign w:val="center"/>
          </w:tcPr>
          <w:p w14:paraId="7972AD56" w14:textId="77777777" w:rsidR="00460D43" w:rsidRDefault="000D5386">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3F70C476" w14:textId="77777777" w:rsidR="00460D43" w:rsidRDefault="000D5386">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7625E9" w14:paraId="3A99C846" w14:textId="77777777">
        <w:trPr>
          <w:cantSplit/>
          <w:trHeight w:val="964"/>
        </w:trPr>
        <w:tc>
          <w:tcPr>
            <w:tcW w:w="1260" w:type="dxa"/>
            <w:shd w:val="clear" w:color="33CC33" w:fill="00FF00"/>
            <w:vAlign w:val="center"/>
          </w:tcPr>
          <w:p w14:paraId="4AFAAE6C" w14:textId="77777777" w:rsidR="00460D43" w:rsidRDefault="000D5386">
            <w:pPr>
              <w:spacing w:before="60" w:after="60"/>
              <w:rPr>
                <w:rFonts w:eastAsia="Calibri"/>
                <w:szCs w:val="24"/>
              </w:rPr>
            </w:pPr>
          </w:p>
        </w:tc>
        <w:tc>
          <w:tcPr>
            <w:tcW w:w="7095" w:type="dxa"/>
            <w:shd w:val="clear" w:color="auto" w:fill="auto"/>
            <w:vAlign w:val="center"/>
          </w:tcPr>
          <w:p w14:paraId="0E02534F" w14:textId="77777777" w:rsidR="00460D43" w:rsidRDefault="000D538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A42AAA9" w14:textId="77777777" w:rsidR="00460D43" w:rsidRDefault="000D5386">
            <w:pPr>
              <w:spacing w:before="60" w:after="60"/>
              <w:ind w:left="50"/>
              <w:rPr>
                <w:rFonts w:eastAsia="Calibri"/>
                <w:szCs w:val="24"/>
              </w:rPr>
            </w:pPr>
            <w:r w:rsidRPr="00FB778F">
              <w:rPr>
                <w:rFonts w:eastAsia="Calibri"/>
                <w:szCs w:val="24"/>
              </w:rPr>
              <w:t>Subsections applicable to this service fully attained</w:t>
            </w:r>
          </w:p>
        </w:tc>
      </w:tr>
      <w:tr w:rsidR="007625E9" w14:paraId="160C4ACF" w14:textId="77777777">
        <w:trPr>
          <w:cantSplit/>
          <w:trHeight w:val="964"/>
        </w:trPr>
        <w:tc>
          <w:tcPr>
            <w:tcW w:w="1260" w:type="dxa"/>
            <w:tcBorders>
              <w:bottom w:val="single" w:sz="4" w:space="0" w:color="000000"/>
            </w:tcBorders>
            <w:shd w:val="clear" w:color="auto" w:fill="FFFF00"/>
            <w:vAlign w:val="center"/>
          </w:tcPr>
          <w:p w14:paraId="38A4E5B8" w14:textId="77777777" w:rsidR="00460D43" w:rsidRDefault="000D5386">
            <w:pPr>
              <w:spacing w:before="60" w:after="60"/>
              <w:rPr>
                <w:rFonts w:eastAsia="Calibri"/>
                <w:szCs w:val="24"/>
              </w:rPr>
            </w:pPr>
          </w:p>
        </w:tc>
        <w:tc>
          <w:tcPr>
            <w:tcW w:w="7095" w:type="dxa"/>
            <w:shd w:val="clear" w:color="auto" w:fill="auto"/>
            <w:vAlign w:val="center"/>
          </w:tcPr>
          <w:p w14:paraId="290D97D7" w14:textId="77777777" w:rsidR="00460D43" w:rsidRDefault="000D5386">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0986DE56" w14:textId="77777777" w:rsidR="00460D43" w:rsidRDefault="000D5386">
            <w:pPr>
              <w:spacing w:before="60" w:after="60"/>
              <w:ind w:left="50"/>
              <w:rPr>
                <w:rFonts w:eastAsia="Calibri"/>
                <w:szCs w:val="24"/>
              </w:rPr>
            </w:pPr>
            <w:r w:rsidRPr="00FB778F">
              <w:rPr>
                <w:rFonts w:eastAsia="Calibri"/>
                <w:szCs w:val="24"/>
              </w:rPr>
              <w:t>Some subsections applicable to this service partially attained and of low risk</w:t>
            </w:r>
          </w:p>
        </w:tc>
      </w:tr>
      <w:tr w:rsidR="007625E9" w14:paraId="1DE0F229" w14:textId="77777777">
        <w:trPr>
          <w:cantSplit/>
          <w:trHeight w:val="964"/>
        </w:trPr>
        <w:tc>
          <w:tcPr>
            <w:tcW w:w="1260" w:type="dxa"/>
            <w:tcBorders>
              <w:bottom w:val="single" w:sz="4" w:space="0" w:color="000000"/>
            </w:tcBorders>
            <w:shd w:val="clear" w:color="auto" w:fill="FFC800"/>
            <w:vAlign w:val="center"/>
          </w:tcPr>
          <w:p w14:paraId="709E9833" w14:textId="77777777" w:rsidR="00460D43" w:rsidRDefault="000D5386">
            <w:pPr>
              <w:spacing w:before="60" w:after="60"/>
              <w:rPr>
                <w:rFonts w:eastAsia="Calibri"/>
                <w:szCs w:val="24"/>
              </w:rPr>
            </w:pPr>
          </w:p>
        </w:tc>
        <w:tc>
          <w:tcPr>
            <w:tcW w:w="7095" w:type="dxa"/>
            <w:tcBorders>
              <w:bottom w:val="single" w:sz="4" w:space="0" w:color="000000"/>
            </w:tcBorders>
            <w:shd w:val="clear" w:color="auto" w:fill="auto"/>
            <w:vAlign w:val="center"/>
          </w:tcPr>
          <w:p w14:paraId="0F41D4CA" w14:textId="77777777" w:rsidR="00460D43" w:rsidRDefault="000D5386">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B8D1163" w14:textId="77777777" w:rsidR="00460D43" w:rsidRDefault="000D5386">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7625E9" w14:paraId="2F8F390B" w14:textId="77777777">
        <w:trPr>
          <w:cantSplit/>
          <w:trHeight w:val="964"/>
        </w:trPr>
        <w:tc>
          <w:tcPr>
            <w:tcW w:w="1260" w:type="dxa"/>
            <w:shd w:val="clear" w:color="auto" w:fill="FF0000"/>
            <w:vAlign w:val="center"/>
          </w:tcPr>
          <w:p w14:paraId="59B6D7A6" w14:textId="77777777" w:rsidR="00460D43" w:rsidRDefault="000D5386">
            <w:pPr>
              <w:spacing w:before="60" w:after="60"/>
              <w:rPr>
                <w:rFonts w:eastAsia="Calibri"/>
                <w:szCs w:val="24"/>
              </w:rPr>
            </w:pPr>
          </w:p>
        </w:tc>
        <w:tc>
          <w:tcPr>
            <w:tcW w:w="7095" w:type="dxa"/>
            <w:shd w:val="clear" w:color="auto" w:fill="auto"/>
            <w:vAlign w:val="center"/>
          </w:tcPr>
          <w:p w14:paraId="567BE374" w14:textId="77777777" w:rsidR="00460D43" w:rsidRDefault="000D538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9D1C569" w14:textId="77777777" w:rsidR="00460D43" w:rsidRDefault="000D5386">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248C240E" w14:textId="77777777" w:rsidR="00460D43" w:rsidRDefault="000D5386">
      <w:pPr>
        <w:pStyle w:val="Heading2"/>
        <w:spacing w:after="0"/>
        <w:rPr>
          <w:rFonts w:cs="Arial"/>
        </w:rPr>
      </w:pPr>
      <w:r>
        <w:rPr>
          <w:rFonts w:cs="Arial"/>
        </w:rPr>
        <w:t>General overview of the audit</w:t>
      </w:r>
    </w:p>
    <w:p w14:paraId="26F95F64" w14:textId="06C932B6" w:rsidR="007625E9" w:rsidRPr="00A4268A" w:rsidRDefault="000D5386">
      <w:pPr>
        <w:spacing w:before="240" w:line="276" w:lineRule="auto"/>
        <w:rPr>
          <w:rFonts w:eastAsia="Calibri"/>
        </w:rPr>
      </w:pPr>
      <w:bookmarkStart w:id="13" w:name="GeneralOverview"/>
      <w:r w:rsidRPr="00A4268A">
        <w:rPr>
          <w:rFonts w:eastAsia="Calibri"/>
        </w:rPr>
        <w:t>Moana House provides rest home and hospital level care for up to 47 residents in the care facility and there are four serviced apartments that are also approved as suitable for rest home care, to give a maximum capacity of 51 residents. The service is oper</w:t>
      </w:r>
      <w:r w:rsidRPr="00A4268A">
        <w:rPr>
          <w:rFonts w:eastAsia="Calibri"/>
        </w:rPr>
        <w:t xml:space="preserve">ated by Moana House Trust Board. </w:t>
      </w:r>
    </w:p>
    <w:p w14:paraId="291118C1" w14:textId="3570A241" w:rsidR="007625E9" w:rsidRPr="00A4268A" w:rsidRDefault="000D5386">
      <w:pPr>
        <w:spacing w:before="240" w:line="276" w:lineRule="auto"/>
        <w:rPr>
          <w:rFonts w:eastAsia="Calibri"/>
        </w:rPr>
      </w:pPr>
      <w:r w:rsidRPr="00A4268A">
        <w:rPr>
          <w:rFonts w:eastAsia="Calibri"/>
        </w:rPr>
        <w:t xml:space="preserve">An acting GM was recently appointed by the trust board. This person is supported by the clinical manager (CM) and other heads of department who are overseeing service delivery. </w:t>
      </w:r>
    </w:p>
    <w:p w14:paraId="0FEF7C15" w14:textId="77777777" w:rsidR="007625E9" w:rsidRPr="00A4268A" w:rsidRDefault="000D5386">
      <w:pPr>
        <w:spacing w:before="240" w:line="276" w:lineRule="auto"/>
        <w:rPr>
          <w:rFonts w:eastAsia="Calibri"/>
        </w:rPr>
      </w:pPr>
      <w:r w:rsidRPr="00A4268A">
        <w:rPr>
          <w:rFonts w:eastAsia="Calibri"/>
        </w:rPr>
        <w:t>This surveillance audit was conducted agai</w:t>
      </w:r>
      <w:r w:rsidRPr="00A4268A">
        <w:rPr>
          <w:rFonts w:eastAsia="Calibri"/>
        </w:rPr>
        <w:t xml:space="preserve">nst a subset of Ngā Paerewa Health and Disability Services Standard NZS 8134:2021 and contracts with Te Whatu Ora - Health New Zealand Waikato (Te Whatu Ora Waikato). The process included reviewing a sample of residents’ and staff files, observations, and </w:t>
      </w:r>
      <w:r w:rsidRPr="00A4268A">
        <w:rPr>
          <w:rFonts w:eastAsia="Calibri"/>
        </w:rPr>
        <w:t xml:space="preserve">interviews with residents and whānau, the acting general manager and CM, a range of staff, and a general practitioner (GP) by telephone. </w:t>
      </w:r>
    </w:p>
    <w:p w14:paraId="21073E30" w14:textId="6700F70D" w:rsidR="007625E9" w:rsidRPr="00A4268A" w:rsidRDefault="000D5386">
      <w:pPr>
        <w:spacing w:before="240" w:line="276" w:lineRule="auto"/>
        <w:rPr>
          <w:rFonts w:eastAsia="Calibri"/>
        </w:rPr>
      </w:pPr>
      <w:r w:rsidRPr="00A4268A">
        <w:rPr>
          <w:rFonts w:eastAsia="Calibri"/>
        </w:rPr>
        <w:t xml:space="preserve">Residents, whānau and the GP were complimentary about the care provided. </w:t>
      </w:r>
    </w:p>
    <w:p w14:paraId="2DE97C4C" w14:textId="77777777" w:rsidR="007625E9" w:rsidRPr="00A4268A" w:rsidRDefault="000D5386">
      <w:pPr>
        <w:spacing w:before="240" w:line="276" w:lineRule="auto"/>
        <w:rPr>
          <w:rFonts w:eastAsia="Calibri"/>
        </w:rPr>
      </w:pPr>
      <w:r w:rsidRPr="00A4268A">
        <w:rPr>
          <w:rFonts w:eastAsia="Calibri"/>
        </w:rPr>
        <w:t>This audit identified three areas of non-co</w:t>
      </w:r>
      <w:r w:rsidRPr="00A4268A">
        <w:rPr>
          <w:rFonts w:eastAsia="Calibri"/>
        </w:rPr>
        <w:t>nformance. These relate to governance ensuring that services are delivered equitably, that outcomes from interRAI assessments are consistently documented in resident care records, and that residents who are self-medicating are reviewed as competent at a fr</w:t>
      </w:r>
      <w:r w:rsidRPr="00A4268A">
        <w:rPr>
          <w:rFonts w:eastAsia="Calibri"/>
        </w:rPr>
        <w:t>equency determined by the service policy.</w:t>
      </w:r>
    </w:p>
    <w:p w14:paraId="715246AC" w14:textId="77777777" w:rsidR="007625E9" w:rsidRPr="00A4268A" w:rsidRDefault="000D5386">
      <w:pPr>
        <w:spacing w:before="240" w:line="276" w:lineRule="auto"/>
        <w:rPr>
          <w:rFonts w:eastAsia="Calibri"/>
        </w:rPr>
      </w:pPr>
      <w:r w:rsidRPr="00A4268A">
        <w:rPr>
          <w:rFonts w:eastAsia="Calibri"/>
        </w:rPr>
        <w:lastRenderedPageBreak/>
        <w:t xml:space="preserve">There was evidence that the three previous non-conformances have been corrected. These related to documentation of the quality system, overdue interRAI assessments and evaluations of care, and a non-conformance in </w:t>
      </w:r>
      <w:r w:rsidRPr="00A4268A">
        <w:rPr>
          <w:rFonts w:eastAsia="Calibri"/>
        </w:rPr>
        <w:t>medicines management.</w:t>
      </w:r>
    </w:p>
    <w:bookmarkEnd w:id="13"/>
    <w:p w14:paraId="7C6E373B" w14:textId="77777777" w:rsidR="007625E9" w:rsidRPr="00A4268A" w:rsidRDefault="007625E9">
      <w:pPr>
        <w:spacing w:before="240" w:line="276" w:lineRule="auto"/>
        <w:rPr>
          <w:rFonts w:eastAsia="Calibri"/>
        </w:rPr>
      </w:pPr>
    </w:p>
    <w:p w14:paraId="2B49D14A" w14:textId="77777777" w:rsidR="00460D43" w:rsidRDefault="000D5386"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625E9" w14:paraId="249DCCF6" w14:textId="77777777" w:rsidTr="00A4268A">
        <w:trPr>
          <w:cantSplit/>
        </w:trPr>
        <w:tc>
          <w:tcPr>
            <w:tcW w:w="10206" w:type="dxa"/>
            <w:vAlign w:val="center"/>
          </w:tcPr>
          <w:p w14:paraId="49EECB4A" w14:textId="77777777" w:rsidR="00FB778F" w:rsidRPr="00FB778F" w:rsidRDefault="000D5386"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Services are provided in a manner that is </w:t>
            </w:r>
            <w:r w:rsidRPr="00FB778F">
              <w:rPr>
                <w:rFonts w:eastAsia="Calibri"/>
              </w:rPr>
              <w:t>respectful of people’s rights, facilitates informed choice, minimises harm,</w:t>
            </w:r>
          </w:p>
          <w:p w14:paraId="68F9B3B1" w14:textId="77777777" w:rsidR="00460D43" w:rsidRPr="00621629" w:rsidRDefault="000D5386"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E6F7706" w14:textId="77777777" w:rsidR="00460D43" w:rsidRPr="00621629" w:rsidRDefault="000D538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5360656" w14:textId="77777777" w:rsidR="00460D43" w:rsidRPr="00621629" w:rsidRDefault="000D5386" w:rsidP="008F3634">
            <w:pPr>
              <w:spacing w:before="60" w:after="60" w:line="276" w:lineRule="auto"/>
              <w:rPr>
                <w:rFonts w:eastAsia="Calibri"/>
              </w:rPr>
            </w:pPr>
            <w:bookmarkStart w:id="15" w:name="IndicatorDescription1_1"/>
            <w:bookmarkEnd w:id="15"/>
            <w:r>
              <w:t>Subsections applicable to this service fully attained.</w:t>
            </w:r>
          </w:p>
        </w:tc>
      </w:tr>
    </w:tbl>
    <w:p w14:paraId="54CCCA4A" w14:textId="77777777" w:rsidR="00460D43" w:rsidRDefault="000D5386">
      <w:pPr>
        <w:spacing w:before="240" w:line="276" w:lineRule="auto"/>
        <w:rPr>
          <w:rFonts w:eastAsia="Calibri"/>
        </w:rPr>
      </w:pPr>
      <w:bookmarkStart w:id="16" w:name="ConsumerRights"/>
      <w:r w:rsidRPr="00A4268A">
        <w:rPr>
          <w:rFonts w:eastAsia="Calibri"/>
        </w:rPr>
        <w:t xml:space="preserve">The service works collaboratively to support and encourage a Māori </w:t>
      </w:r>
      <w:r w:rsidRPr="00A4268A">
        <w:rPr>
          <w:rFonts w:eastAsia="Calibri"/>
        </w:rPr>
        <w:t>world view of health in service delivery. A Māori health plan, policies and procedures are in place to ensure Māori are provided with equitable and effective services based on Te Tiriti o Waitangi and the principles of self-determination/mana motuhake.</w:t>
      </w:r>
    </w:p>
    <w:p w14:paraId="7D64497F" w14:textId="244E0271" w:rsidR="007625E9" w:rsidRPr="00A4268A" w:rsidRDefault="000D5386">
      <w:pPr>
        <w:spacing w:before="240" w:line="276" w:lineRule="auto"/>
        <w:rPr>
          <w:rFonts w:eastAsia="Calibri"/>
        </w:rPr>
      </w:pPr>
      <w:r w:rsidRPr="00A4268A">
        <w:rPr>
          <w:rFonts w:eastAsia="Calibri"/>
        </w:rPr>
        <w:t>Pol</w:t>
      </w:r>
      <w:r w:rsidRPr="00A4268A">
        <w:rPr>
          <w:rFonts w:eastAsia="Calibri"/>
        </w:rPr>
        <w:t xml:space="preserve">icies, processes, and staff knowledge ensure Pacific peoples are provided with services that recognise their worldviews and enable culturally safe care.  </w:t>
      </w:r>
    </w:p>
    <w:p w14:paraId="28E2F322" w14:textId="36BCC4A2" w:rsidR="007625E9" w:rsidRPr="00A4268A" w:rsidRDefault="000D5386">
      <w:pPr>
        <w:spacing w:before="240" w:line="276" w:lineRule="auto"/>
        <w:rPr>
          <w:rFonts w:eastAsia="Calibri"/>
        </w:rPr>
      </w:pPr>
      <w:r w:rsidRPr="00A4268A">
        <w:rPr>
          <w:rFonts w:eastAsia="Calibri"/>
        </w:rPr>
        <w:t>Staff understood the requirements of the Code of Health and Disability Services Consumers’ Rights (t</w:t>
      </w:r>
      <w:r w:rsidRPr="00A4268A">
        <w:rPr>
          <w:rFonts w:eastAsia="Calibri"/>
        </w:rPr>
        <w:t xml:space="preserve">he Code). There is a current policy on abuse and neglect. The induction process for staff includes education related to professional boundaries, expected behaviours, and the code of conduct. Residents' property and finances are respected, and professional </w:t>
      </w:r>
      <w:r w:rsidRPr="00A4268A">
        <w:rPr>
          <w:rFonts w:eastAsia="Calibri"/>
        </w:rPr>
        <w:t>boundaries are maintained.  Staff are guided by the code of conduct to ensure the environment is safe and free from any form of institutional and/or systemic racism. Informed consent for specific procedures is gained appropriately.</w:t>
      </w:r>
    </w:p>
    <w:p w14:paraId="25962F14" w14:textId="77777777" w:rsidR="007625E9" w:rsidRPr="00A4268A" w:rsidRDefault="000D5386">
      <w:pPr>
        <w:spacing w:before="240" w:line="276" w:lineRule="auto"/>
        <w:rPr>
          <w:rFonts w:eastAsia="Calibri"/>
        </w:rPr>
      </w:pPr>
      <w:r w:rsidRPr="00A4268A">
        <w:rPr>
          <w:rFonts w:eastAsia="Calibri"/>
        </w:rPr>
        <w:t xml:space="preserve">Complaints are </w:t>
      </w:r>
      <w:r w:rsidRPr="00A4268A">
        <w:rPr>
          <w:rFonts w:eastAsia="Calibri"/>
        </w:rPr>
        <w:t>resolved promptly and effectively in collaboration with all parties involved.</w:t>
      </w:r>
    </w:p>
    <w:bookmarkEnd w:id="16"/>
    <w:p w14:paraId="0D98CFEF" w14:textId="77777777" w:rsidR="007625E9" w:rsidRPr="00A4268A" w:rsidRDefault="007625E9">
      <w:pPr>
        <w:spacing w:before="240" w:line="276" w:lineRule="auto"/>
        <w:rPr>
          <w:rFonts w:eastAsia="Calibri"/>
        </w:rPr>
      </w:pPr>
    </w:p>
    <w:p w14:paraId="3A6DCA1C" w14:textId="77777777" w:rsidR="00460D43" w:rsidRDefault="000D5386"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625E9" w14:paraId="407A192E" w14:textId="77777777" w:rsidTr="00A4268A">
        <w:trPr>
          <w:cantSplit/>
        </w:trPr>
        <w:tc>
          <w:tcPr>
            <w:tcW w:w="10206" w:type="dxa"/>
            <w:vAlign w:val="center"/>
          </w:tcPr>
          <w:p w14:paraId="20EF5630" w14:textId="77777777" w:rsidR="00460D43" w:rsidRPr="00621629" w:rsidRDefault="000D5386"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w:t>
            </w:r>
            <w:r w:rsidRPr="00FB778F">
              <w:rPr>
                <w:rFonts w:eastAsia="Calibri"/>
              </w:rPr>
              <w:t>upported workforce.</w:t>
            </w:r>
          </w:p>
        </w:tc>
        <w:tc>
          <w:tcPr>
            <w:tcW w:w="1276" w:type="dxa"/>
            <w:shd w:val="clear" w:color="auto" w:fill="FFFF00"/>
            <w:vAlign w:val="center"/>
          </w:tcPr>
          <w:p w14:paraId="18CA23E4" w14:textId="77777777" w:rsidR="00460D43" w:rsidRPr="00621629" w:rsidRDefault="000D538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DCF9B00" w14:textId="77777777" w:rsidR="00460D43" w:rsidRPr="00621629" w:rsidRDefault="000D5386"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2724CCCF" w14:textId="77777777" w:rsidR="00460D43" w:rsidRDefault="000D5386">
      <w:pPr>
        <w:spacing w:before="240" w:line="276" w:lineRule="auto"/>
        <w:rPr>
          <w:rFonts w:eastAsia="Calibri"/>
        </w:rPr>
      </w:pPr>
      <w:bookmarkStart w:id="19" w:name="OrganisationalManagement"/>
      <w:r w:rsidRPr="00A4268A">
        <w:rPr>
          <w:rFonts w:eastAsia="Calibri"/>
        </w:rPr>
        <w:t>The organisation is governed by a board of trustees who work with management to monitor organisational performance and ensure ongoing compliance. The boar</w:t>
      </w:r>
      <w:r w:rsidRPr="00A4268A">
        <w:rPr>
          <w:rFonts w:eastAsia="Calibri"/>
        </w:rPr>
        <w:t xml:space="preserve">d assumes accountability for delivering a high-quality service. All board members are suitably experienced and qualified in governance and have completed education in cultural awareness, Te Tiriti o Waitangi and health equity. </w:t>
      </w:r>
    </w:p>
    <w:p w14:paraId="145F856D" w14:textId="3C2262C1" w:rsidR="007625E9" w:rsidRPr="00A4268A" w:rsidRDefault="000D5386">
      <w:pPr>
        <w:spacing w:before="240" w:line="276" w:lineRule="auto"/>
        <w:rPr>
          <w:rFonts w:eastAsia="Calibri"/>
        </w:rPr>
      </w:pPr>
      <w:r w:rsidRPr="00A4268A">
        <w:rPr>
          <w:rFonts w:eastAsia="Calibri"/>
        </w:rPr>
        <w:t>Organisational planning ensu</w:t>
      </w:r>
      <w:r w:rsidRPr="00A4268A">
        <w:rPr>
          <w:rFonts w:eastAsia="Calibri"/>
        </w:rPr>
        <w:t xml:space="preserve">res the purpose, values, direction, scope, and goals for the service are defined. Progress toward meeting goals and organisational performance is monitored and reviewed at planned intervals.  </w:t>
      </w:r>
    </w:p>
    <w:p w14:paraId="0217089B" w14:textId="62CF572A" w:rsidR="007625E9" w:rsidRPr="00A4268A" w:rsidRDefault="000D5386">
      <w:pPr>
        <w:spacing w:before="240" w:line="276" w:lineRule="auto"/>
        <w:rPr>
          <w:rFonts w:eastAsia="Calibri"/>
        </w:rPr>
      </w:pPr>
      <w:r w:rsidRPr="00A4268A">
        <w:rPr>
          <w:rFonts w:eastAsia="Calibri"/>
        </w:rPr>
        <w:t>The quality and risk management systems are focused on improvi</w:t>
      </w:r>
      <w:r w:rsidRPr="00A4268A">
        <w:rPr>
          <w:rFonts w:eastAsia="Calibri"/>
        </w:rPr>
        <w:t xml:space="preserve">ng service delivery and care and include processes to meet these standards, legislation, regulations and health and safety requirements.  Residents and families provide regular feedback and staff are involved in quality activities.  An integrated approach </w:t>
      </w:r>
      <w:r w:rsidRPr="00A4268A">
        <w:rPr>
          <w:rFonts w:eastAsia="Calibri"/>
        </w:rPr>
        <w:t>includes collection and analysis of quality improvement data, identifies trends, and leads to improvements. Actual and potential risks are identified and mitigated.   Essential notification reporting occurs as required.</w:t>
      </w:r>
    </w:p>
    <w:p w14:paraId="48B1D4F6" w14:textId="77777777" w:rsidR="007625E9" w:rsidRPr="00A4268A" w:rsidRDefault="000D5386">
      <w:pPr>
        <w:spacing w:before="240" w:line="276" w:lineRule="auto"/>
        <w:rPr>
          <w:rFonts w:eastAsia="Calibri"/>
        </w:rPr>
      </w:pPr>
      <w:r w:rsidRPr="00A4268A">
        <w:rPr>
          <w:rFonts w:eastAsia="Calibri"/>
        </w:rPr>
        <w:t>Workforce planning is fair and equi</w:t>
      </w:r>
      <w:r w:rsidRPr="00A4268A">
        <w:rPr>
          <w:rFonts w:eastAsia="Calibri"/>
        </w:rPr>
        <w:t>table. The management team have the required skills and experience. Staff are suitably skilled and experienced. Staff competencies are monitored, and their individual performance was being reviewed.</w:t>
      </w:r>
    </w:p>
    <w:bookmarkEnd w:id="19"/>
    <w:p w14:paraId="6943B31D" w14:textId="77777777" w:rsidR="007625E9" w:rsidRPr="00A4268A" w:rsidRDefault="007625E9">
      <w:pPr>
        <w:spacing w:before="240" w:line="276" w:lineRule="auto"/>
        <w:rPr>
          <w:rFonts w:eastAsia="Calibri"/>
        </w:rPr>
      </w:pPr>
    </w:p>
    <w:p w14:paraId="653B56E5" w14:textId="77777777" w:rsidR="00460D43" w:rsidRDefault="000D5386"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te oranga</w:t>
      </w:r>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625E9" w14:paraId="294F3D9C" w14:textId="77777777" w:rsidTr="00A4268A">
        <w:trPr>
          <w:cantSplit/>
        </w:trPr>
        <w:tc>
          <w:tcPr>
            <w:tcW w:w="10206" w:type="dxa"/>
            <w:vAlign w:val="center"/>
          </w:tcPr>
          <w:p w14:paraId="30817698" w14:textId="77777777" w:rsidR="00460D43" w:rsidRPr="00621629" w:rsidRDefault="000D5386"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w:t>
            </w:r>
            <w:r w:rsidRPr="00FB778F">
              <w:rPr>
                <w:rFonts w:eastAsia="Calibri"/>
              </w:rPr>
              <w:t>nner that is tailored to their needs.</w:t>
            </w:r>
          </w:p>
        </w:tc>
        <w:tc>
          <w:tcPr>
            <w:tcW w:w="1276" w:type="dxa"/>
            <w:shd w:val="clear" w:color="auto" w:fill="FFFF00"/>
            <w:vAlign w:val="center"/>
          </w:tcPr>
          <w:p w14:paraId="71AF722B" w14:textId="77777777" w:rsidR="00460D43" w:rsidRPr="00621629" w:rsidRDefault="000D538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2BBCA5D" w14:textId="77777777" w:rsidR="00460D43" w:rsidRPr="00621629" w:rsidRDefault="000D5386"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5FFB4BD5" w14:textId="77777777" w:rsidR="00E536CC" w:rsidRPr="005E14A4" w:rsidRDefault="000D5386" w:rsidP="00621629">
      <w:pPr>
        <w:spacing w:before="240" w:line="276" w:lineRule="auto"/>
        <w:rPr>
          <w:rFonts w:eastAsia="Calibri"/>
        </w:rPr>
      </w:pPr>
      <w:bookmarkStart w:id="22" w:name="ContinuumOfServiceDelivery"/>
      <w:r w:rsidRPr="00A4268A">
        <w:rPr>
          <w:rFonts w:eastAsia="Calibri"/>
        </w:rPr>
        <w:t xml:space="preserve">Residents are assessed before entry to the service to confirm the level of care required. The nursing team is responsible for the </w:t>
      </w:r>
      <w:r w:rsidRPr="00A4268A">
        <w:rPr>
          <w:rFonts w:eastAsia="Calibri"/>
        </w:rPr>
        <w:t>assessment, development, and evaluation of care plans. Care plans are individualised and based on the residents’ assessed needs and routines. Interventions are appropriate and evaluated.</w:t>
      </w:r>
    </w:p>
    <w:p w14:paraId="797FB047" w14:textId="3E8F09CF" w:rsidR="007625E9" w:rsidRPr="00A4268A" w:rsidRDefault="000D5386" w:rsidP="00621629">
      <w:pPr>
        <w:spacing w:before="240" w:line="276" w:lineRule="auto"/>
        <w:rPr>
          <w:rFonts w:eastAsia="Calibri"/>
        </w:rPr>
      </w:pPr>
      <w:r w:rsidRPr="00A4268A">
        <w:rPr>
          <w:rFonts w:eastAsia="Calibri"/>
        </w:rPr>
        <w:t>There is a medicine management system in place. All medications are r</w:t>
      </w:r>
      <w:r w:rsidRPr="00A4268A">
        <w:rPr>
          <w:rFonts w:eastAsia="Calibri"/>
        </w:rPr>
        <w:t>eviewed by the general practitioner (GP) every three months. Staff involved in medication administration are assessed as competent to do so.</w:t>
      </w:r>
    </w:p>
    <w:p w14:paraId="329A8516" w14:textId="77777777" w:rsidR="007625E9" w:rsidRPr="00A4268A" w:rsidRDefault="000D5386" w:rsidP="00621629">
      <w:pPr>
        <w:spacing w:before="240" w:line="276" w:lineRule="auto"/>
        <w:rPr>
          <w:rFonts w:eastAsia="Calibri"/>
        </w:rPr>
      </w:pPr>
      <w:r w:rsidRPr="00A4268A">
        <w:rPr>
          <w:rFonts w:eastAsia="Calibri"/>
        </w:rPr>
        <w:t xml:space="preserve">The food service provides for specific dietary likes and dislikes of the residents. Nutritional requirements were </w:t>
      </w:r>
      <w:r w:rsidRPr="00A4268A">
        <w:rPr>
          <w:rFonts w:eastAsia="Calibri"/>
        </w:rPr>
        <w:t xml:space="preserve">met. </w:t>
      </w:r>
    </w:p>
    <w:p w14:paraId="6CF0690B" w14:textId="77777777" w:rsidR="007625E9" w:rsidRPr="00A4268A" w:rsidRDefault="000D5386" w:rsidP="00621629">
      <w:pPr>
        <w:spacing w:before="240" w:line="276" w:lineRule="auto"/>
        <w:rPr>
          <w:rFonts w:eastAsia="Calibri"/>
        </w:rPr>
      </w:pPr>
      <w:r w:rsidRPr="00A4268A">
        <w:rPr>
          <w:rFonts w:eastAsia="Calibri"/>
        </w:rPr>
        <w:t>Residents are referred or transferred to other health services as required.</w:t>
      </w:r>
    </w:p>
    <w:bookmarkEnd w:id="22"/>
    <w:p w14:paraId="5DFAB2D8" w14:textId="77777777" w:rsidR="007625E9" w:rsidRPr="00A4268A" w:rsidRDefault="007625E9" w:rsidP="00621629">
      <w:pPr>
        <w:spacing w:before="240" w:line="276" w:lineRule="auto"/>
        <w:rPr>
          <w:rFonts w:eastAsia="Calibri"/>
        </w:rPr>
      </w:pPr>
    </w:p>
    <w:p w14:paraId="75ABFF61" w14:textId="77777777" w:rsidR="00460D43" w:rsidRDefault="000D5386"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625E9" w14:paraId="1B691926" w14:textId="77777777" w:rsidTr="00A4268A">
        <w:trPr>
          <w:cantSplit/>
        </w:trPr>
        <w:tc>
          <w:tcPr>
            <w:tcW w:w="10206" w:type="dxa"/>
            <w:vAlign w:val="center"/>
          </w:tcPr>
          <w:p w14:paraId="62711031" w14:textId="77777777" w:rsidR="00460D43" w:rsidRPr="00621629" w:rsidRDefault="000D5386"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w:t>
            </w:r>
            <w:r w:rsidRPr="00FB778F">
              <w:rPr>
                <w:rFonts w:eastAsia="Calibri"/>
              </w:rPr>
              <w:t>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6870DA1" w14:textId="77777777" w:rsidR="00460D43" w:rsidRPr="00621629" w:rsidRDefault="000D538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622AD8F" w14:textId="77777777" w:rsidR="00460D43" w:rsidRPr="00621629" w:rsidRDefault="000D5386" w:rsidP="00621629">
            <w:pPr>
              <w:spacing w:before="60" w:after="60" w:line="276" w:lineRule="auto"/>
              <w:rPr>
                <w:rFonts w:eastAsia="Calibri"/>
              </w:rPr>
            </w:pPr>
            <w:bookmarkStart w:id="24" w:name="IndicatorDescription1_4"/>
            <w:bookmarkEnd w:id="24"/>
            <w:r>
              <w:t>Subsections applicable to this service fully attained.</w:t>
            </w:r>
          </w:p>
        </w:tc>
      </w:tr>
    </w:tbl>
    <w:p w14:paraId="29F6843F" w14:textId="77777777" w:rsidR="00460D43" w:rsidRDefault="000D5386">
      <w:pPr>
        <w:spacing w:before="240" w:line="276" w:lineRule="auto"/>
        <w:rPr>
          <w:rFonts w:eastAsia="Calibri"/>
        </w:rPr>
      </w:pPr>
      <w:bookmarkStart w:id="25" w:name="SafeAndAppropriateEnvironment"/>
      <w:r w:rsidRPr="00A4268A">
        <w:rPr>
          <w:rFonts w:eastAsia="Calibri"/>
        </w:rPr>
        <w:t xml:space="preserve">The facility meets the </w:t>
      </w:r>
      <w:r w:rsidRPr="00A4268A">
        <w:rPr>
          <w:rFonts w:eastAsia="Calibri"/>
        </w:rPr>
        <w:t>needs of residents and was observed to be clean and well maintained. There is a current building warrant of fitness.  Electrical and medical equipment is being tested as required.</w:t>
      </w:r>
    </w:p>
    <w:bookmarkEnd w:id="25"/>
    <w:p w14:paraId="713C3CA0" w14:textId="77777777" w:rsidR="007625E9" w:rsidRPr="00A4268A" w:rsidRDefault="007625E9">
      <w:pPr>
        <w:spacing w:before="240" w:line="276" w:lineRule="auto"/>
        <w:rPr>
          <w:rFonts w:eastAsia="Calibri"/>
        </w:rPr>
      </w:pPr>
    </w:p>
    <w:p w14:paraId="2EEEBADD" w14:textId="77777777" w:rsidR="00460D43" w:rsidRDefault="000D5386" w:rsidP="000E6E02">
      <w:pPr>
        <w:pStyle w:val="Heading2"/>
        <w:spacing w:before="0"/>
        <w:rPr>
          <w:rFonts w:cs="Arial"/>
        </w:rPr>
      </w:pPr>
      <w:r w:rsidRPr="00FB778F">
        <w:rPr>
          <w:rFonts w:cs="Arial"/>
        </w:rPr>
        <w:lastRenderedPageBreak/>
        <w:t>Te kaupare pokenga me te kaitiakitanga patu huakita │Infection prevention a</w:t>
      </w:r>
      <w:r w:rsidRPr="00FB778F">
        <w:rPr>
          <w:rFonts w:cs="Arial"/>
        </w:rPr>
        <w:t xml:space="preserve">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625E9" w14:paraId="6807EE39" w14:textId="77777777" w:rsidTr="00A4268A">
        <w:trPr>
          <w:cantSplit/>
        </w:trPr>
        <w:tc>
          <w:tcPr>
            <w:tcW w:w="10206" w:type="dxa"/>
            <w:vAlign w:val="center"/>
          </w:tcPr>
          <w:p w14:paraId="17838A21" w14:textId="77777777" w:rsidR="00460D43" w:rsidRPr="00621629" w:rsidRDefault="000D5386"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w:t>
            </w:r>
            <w:r w:rsidRPr="00FB778F">
              <w:rPr>
                <w:rFonts w:eastAsia="Calibri"/>
              </w:rPr>
              <w:t xml:space="preserve"> welfare, and safety at the centre. The IP and AMS programmes are up to date and informed by evidence and are an expression of a strategy that seeks to maximise quality of care and minimise infection risk and adverse effects from antibiotic use, such as an</w:t>
            </w:r>
            <w:r w:rsidRPr="00FB778F">
              <w:rPr>
                <w:rFonts w:eastAsia="Calibri"/>
              </w:rPr>
              <w:t>timicrobial resistance.</w:t>
            </w:r>
          </w:p>
        </w:tc>
        <w:tc>
          <w:tcPr>
            <w:tcW w:w="1276" w:type="dxa"/>
            <w:shd w:val="clear" w:color="auto" w:fill="00FF00"/>
            <w:vAlign w:val="center"/>
          </w:tcPr>
          <w:p w14:paraId="2C56BF4C" w14:textId="77777777" w:rsidR="00460D43" w:rsidRPr="00621629" w:rsidRDefault="000D538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6F5A000" w14:textId="77777777" w:rsidR="00460D43" w:rsidRPr="00621629" w:rsidRDefault="000D5386" w:rsidP="00621629">
            <w:pPr>
              <w:spacing w:before="60" w:after="60" w:line="276" w:lineRule="auto"/>
              <w:rPr>
                <w:rFonts w:eastAsia="Calibri"/>
              </w:rPr>
            </w:pPr>
            <w:bookmarkStart w:id="27" w:name="IndicatorDescription2"/>
            <w:bookmarkEnd w:id="27"/>
            <w:r>
              <w:t>Subsections applicable to this service fully attained.</w:t>
            </w:r>
          </w:p>
        </w:tc>
      </w:tr>
    </w:tbl>
    <w:p w14:paraId="134AF2D3" w14:textId="77777777" w:rsidR="00460D43" w:rsidRDefault="000D5386">
      <w:pPr>
        <w:spacing w:before="240" w:line="276" w:lineRule="auto"/>
        <w:rPr>
          <w:rFonts w:eastAsia="Calibri"/>
        </w:rPr>
      </w:pPr>
      <w:bookmarkStart w:id="28" w:name="RestraintMinimisationAndSafePractice"/>
      <w:r w:rsidRPr="00A4268A">
        <w:rPr>
          <w:rFonts w:eastAsia="Calibri"/>
        </w:rPr>
        <w:t>The service ensures the safety of the residents and of staff through a planned infection prevention (IP) and antimicrobial stewardship (AMS) programme that is appropriate to t</w:t>
      </w:r>
      <w:r w:rsidRPr="00A4268A">
        <w:rPr>
          <w:rFonts w:eastAsia="Calibri"/>
        </w:rPr>
        <w:t>he size and complexity of the service. The registered nurse coordinates the programme.</w:t>
      </w:r>
    </w:p>
    <w:p w14:paraId="3D5254A1" w14:textId="77777777" w:rsidR="007625E9" w:rsidRPr="00A4268A" w:rsidRDefault="000D5386">
      <w:pPr>
        <w:spacing w:before="240" w:line="276" w:lineRule="auto"/>
        <w:rPr>
          <w:rFonts w:eastAsia="Calibri"/>
        </w:rPr>
      </w:pPr>
      <w:r w:rsidRPr="00A4268A">
        <w:rPr>
          <w:rFonts w:eastAsia="Calibri"/>
        </w:rPr>
        <w:t>Orientation and ongoing education of staff are maintained. There were sufficient infection prevention resources, including personal protective equipment (PPE), available</w:t>
      </w:r>
      <w:r w:rsidRPr="00A4268A">
        <w:rPr>
          <w:rFonts w:eastAsia="Calibri"/>
        </w:rPr>
        <w:t xml:space="preserve"> and readily accessible to support the plan if it is activated. </w:t>
      </w:r>
    </w:p>
    <w:p w14:paraId="1A858560" w14:textId="77777777" w:rsidR="007625E9" w:rsidRPr="00A4268A" w:rsidRDefault="000D5386">
      <w:pPr>
        <w:spacing w:before="240" w:line="276" w:lineRule="auto"/>
        <w:rPr>
          <w:rFonts w:eastAsia="Calibri"/>
        </w:rPr>
      </w:pPr>
      <w:r w:rsidRPr="00A4268A">
        <w:rPr>
          <w:rFonts w:eastAsia="Calibri"/>
        </w:rPr>
        <w:t>Surveillance of health care-associated infections is undertaken, and results shared with all staff. Follow-up action is taken as and when required. The infection outbreak of COVID-19 in April</w:t>
      </w:r>
      <w:r w:rsidRPr="00A4268A">
        <w:rPr>
          <w:rFonts w:eastAsia="Calibri"/>
        </w:rPr>
        <w:t xml:space="preserve"> 2023 was managed according to Ministry of Health (MoH) guidelines.</w:t>
      </w:r>
    </w:p>
    <w:bookmarkEnd w:id="28"/>
    <w:p w14:paraId="0F5A6209" w14:textId="77777777" w:rsidR="007625E9" w:rsidRPr="00A4268A" w:rsidRDefault="007625E9">
      <w:pPr>
        <w:spacing w:before="240" w:line="276" w:lineRule="auto"/>
        <w:rPr>
          <w:rFonts w:eastAsia="Calibri"/>
        </w:rPr>
      </w:pPr>
    </w:p>
    <w:p w14:paraId="196FA28D" w14:textId="77777777" w:rsidR="00460D43" w:rsidRDefault="000D5386"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625E9" w14:paraId="7CC32CF7" w14:textId="77777777" w:rsidTr="00A4268A">
        <w:trPr>
          <w:cantSplit/>
        </w:trPr>
        <w:tc>
          <w:tcPr>
            <w:tcW w:w="10206" w:type="dxa"/>
            <w:vAlign w:val="center"/>
          </w:tcPr>
          <w:p w14:paraId="6ABBC64C" w14:textId="77777777" w:rsidR="00460D43" w:rsidRPr="00621629" w:rsidRDefault="000D5386"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40B351F6" w14:textId="77777777" w:rsidR="00460D43" w:rsidRPr="00621629" w:rsidRDefault="000D538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A5C29FA" w14:textId="77777777" w:rsidR="00460D43" w:rsidRPr="00621629" w:rsidRDefault="000D5386" w:rsidP="00621629">
            <w:pPr>
              <w:spacing w:before="60" w:after="60" w:line="276" w:lineRule="auto"/>
              <w:rPr>
                <w:rFonts w:eastAsia="Calibri"/>
              </w:rPr>
            </w:pPr>
            <w:bookmarkStart w:id="30" w:name="IndicatorDescription3"/>
            <w:bookmarkEnd w:id="30"/>
            <w:r>
              <w:t>Subsections applicable to this service fully attained.</w:t>
            </w:r>
          </w:p>
        </w:tc>
      </w:tr>
    </w:tbl>
    <w:p w14:paraId="66A0F511" w14:textId="77777777" w:rsidR="00460D43" w:rsidRDefault="000D5386">
      <w:pPr>
        <w:spacing w:before="240" w:line="276" w:lineRule="auto"/>
        <w:rPr>
          <w:rFonts w:eastAsia="Calibri"/>
        </w:rPr>
      </w:pPr>
      <w:bookmarkStart w:id="31" w:name="InfectionPreventionAndControl"/>
      <w:r w:rsidRPr="00A4268A">
        <w:rPr>
          <w:rFonts w:eastAsia="Calibri"/>
        </w:rPr>
        <w:lastRenderedPageBreak/>
        <w:t xml:space="preserve">The service is committed to maintaining </w:t>
      </w:r>
      <w:r w:rsidRPr="00A4268A">
        <w:rPr>
          <w:rFonts w:eastAsia="Calibri"/>
        </w:rPr>
        <w:t>a restraint-free environment which is endorsed by governance. There are clearly documented restraint policies and procedures, a nominated restraint coordinator and restraint approval group, if restraints are ever required.</w:t>
      </w:r>
    </w:p>
    <w:bookmarkEnd w:id="31"/>
    <w:p w14:paraId="47E67866" w14:textId="77777777" w:rsidR="007625E9" w:rsidRPr="00A4268A" w:rsidRDefault="007625E9">
      <w:pPr>
        <w:spacing w:before="240" w:line="276" w:lineRule="auto"/>
        <w:rPr>
          <w:rFonts w:eastAsia="Calibri"/>
        </w:rPr>
      </w:pPr>
    </w:p>
    <w:p w14:paraId="6FA5B81E" w14:textId="77777777" w:rsidR="00460D43" w:rsidRDefault="000D5386" w:rsidP="000E6E02">
      <w:pPr>
        <w:pStyle w:val="Heading2"/>
        <w:spacing w:before="0"/>
        <w:rPr>
          <w:rFonts w:cs="Arial"/>
        </w:rPr>
      </w:pPr>
      <w:r>
        <w:rPr>
          <w:rFonts w:cs="Arial"/>
        </w:rPr>
        <w:t>Summary of attainment</w:t>
      </w:r>
    </w:p>
    <w:p w14:paraId="439559A6" w14:textId="77777777" w:rsidR="00460D43" w:rsidRDefault="000D5386">
      <w:pPr>
        <w:keepNext/>
        <w:spacing w:before="240" w:after="240" w:line="276" w:lineRule="auto"/>
        <w:rPr>
          <w:rFonts w:eastAsia="Calibri"/>
        </w:rPr>
      </w:pPr>
      <w:r>
        <w:rPr>
          <w:rFonts w:eastAsia="Calibri"/>
        </w:rPr>
        <w:t>The follow</w:t>
      </w:r>
      <w:r>
        <w:rPr>
          <w:rFonts w:eastAsia="Calibri"/>
        </w:rPr>
        <w:t xml:space="preserve">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625E9" w14:paraId="09B49B51" w14:textId="77777777">
        <w:tc>
          <w:tcPr>
            <w:tcW w:w="1384" w:type="dxa"/>
            <w:vAlign w:val="center"/>
          </w:tcPr>
          <w:p w14:paraId="539D0DCB" w14:textId="77777777" w:rsidR="00460D43" w:rsidRDefault="000D5386">
            <w:pPr>
              <w:keepNext/>
              <w:spacing w:before="60" w:after="60"/>
              <w:rPr>
                <w:rFonts w:cs="Arial"/>
                <w:b/>
                <w:sz w:val="20"/>
                <w:szCs w:val="20"/>
              </w:rPr>
            </w:pPr>
            <w:r>
              <w:rPr>
                <w:rFonts w:cs="Arial"/>
                <w:b/>
                <w:sz w:val="20"/>
                <w:szCs w:val="20"/>
              </w:rPr>
              <w:t>Attainment Rating</w:t>
            </w:r>
          </w:p>
        </w:tc>
        <w:tc>
          <w:tcPr>
            <w:tcW w:w="1701" w:type="dxa"/>
            <w:vAlign w:val="center"/>
          </w:tcPr>
          <w:p w14:paraId="4B271271" w14:textId="77777777" w:rsidR="00460D43" w:rsidRDefault="000D5386">
            <w:pPr>
              <w:keepNext/>
              <w:spacing w:before="60" w:after="60"/>
              <w:jc w:val="center"/>
              <w:rPr>
                <w:rFonts w:cs="Arial"/>
                <w:b/>
                <w:sz w:val="20"/>
                <w:szCs w:val="20"/>
              </w:rPr>
            </w:pPr>
            <w:r>
              <w:rPr>
                <w:rFonts w:cs="Arial"/>
                <w:b/>
                <w:sz w:val="20"/>
                <w:szCs w:val="20"/>
              </w:rPr>
              <w:t>Continuous Improvement</w:t>
            </w:r>
          </w:p>
          <w:p w14:paraId="34FB4FE5" w14:textId="77777777" w:rsidR="00460D43" w:rsidRDefault="000D5386">
            <w:pPr>
              <w:keepNext/>
              <w:spacing w:before="60" w:after="60"/>
              <w:jc w:val="center"/>
              <w:rPr>
                <w:rFonts w:cs="Arial"/>
                <w:b/>
                <w:sz w:val="20"/>
                <w:szCs w:val="20"/>
              </w:rPr>
            </w:pPr>
            <w:r>
              <w:rPr>
                <w:rFonts w:cs="Arial"/>
                <w:b/>
                <w:sz w:val="20"/>
                <w:szCs w:val="20"/>
              </w:rPr>
              <w:t>(CI)</w:t>
            </w:r>
          </w:p>
        </w:tc>
        <w:tc>
          <w:tcPr>
            <w:tcW w:w="1843" w:type="dxa"/>
            <w:vAlign w:val="center"/>
          </w:tcPr>
          <w:p w14:paraId="2834CBAD" w14:textId="77777777" w:rsidR="00460D43" w:rsidRDefault="000D5386">
            <w:pPr>
              <w:keepNext/>
              <w:spacing w:before="60" w:after="60"/>
              <w:jc w:val="center"/>
              <w:rPr>
                <w:rFonts w:cs="Arial"/>
                <w:b/>
                <w:sz w:val="20"/>
                <w:szCs w:val="20"/>
              </w:rPr>
            </w:pPr>
            <w:r>
              <w:rPr>
                <w:rFonts w:cs="Arial"/>
                <w:b/>
                <w:sz w:val="20"/>
                <w:szCs w:val="20"/>
              </w:rPr>
              <w:t>Fully Attained</w:t>
            </w:r>
          </w:p>
          <w:p w14:paraId="0C766A44" w14:textId="77777777" w:rsidR="00460D43" w:rsidRDefault="000D5386">
            <w:pPr>
              <w:keepNext/>
              <w:spacing w:before="60" w:after="60"/>
              <w:jc w:val="center"/>
              <w:rPr>
                <w:rFonts w:cs="Arial"/>
                <w:b/>
                <w:sz w:val="20"/>
                <w:szCs w:val="20"/>
              </w:rPr>
            </w:pPr>
            <w:r>
              <w:rPr>
                <w:rFonts w:cs="Arial"/>
                <w:b/>
                <w:sz w:val="20"/>
                <w:szCs w:val="20"/>
              </w:rPr>
              <w:t>(FA)</w:t>
            </w:r>
          </w:p>
        </w:tc>
        <w:tc>
          <w:tcPr>
            <w:tcW w:w="1843" w:type="dxa"/>
            <w:vAlign w:val="center"/>
          </w:tcPr>
          <w:p w14:paraId="35D771F2" w14:textId="77777777" w:rsidR="00460D43" w:rsidRDefault="000D5386">
            <w:pPr>
              <w:keepNext/>
              <w:spacing w:before="60" w:after="60"/>
              <w:jc w:val="center"/>
              <w:rPr>
                <w:rFonts w:cs="Arial"/>
                <w:b/>
                <w:sz w:val="20"/>
                <w:szCs w:val="20"/>
              </w:rPr>
            </w:pPr>
            <w:r>
              <w:rPr>
                <w:rFonts w:cs="Arial"/>
                <w:b/>
                <w:sz w:val="20"/>
                <w:szCs w:val="20"/>
              </w:rPr>
              <w:t>Partially Attained Negligible Risk</w:t>
            </w:r>
          </w:p>
          <w:p w14:paraId="253B1015" w14:textId="77777777" w:rsidR="00460D43" w:rsidRDefault="000D5386">
            <w:pPr>
              <w:keepNext/>
              <w:spacing w:before="60" w:after="60"/>
              <w:jc w:val="center"/>
              <w:rPr>
                <w:rFonts w:cs="Arial"/>
                <w:b/>
                <w:sz w:val="20"/>
                <w:szCs w:val="20"/>
              </w:rPr>
            </w:pPr>
            <w:r>
              <w:rPr>
                <w:rFonts w:cs="Arial"/>
                <w:b/>
                <w:sz w:val="20"/>
                <w:szCs w:val="20"/>
              </w:rPr>
              <w:t>(PA Negligible)</w:t>
            </w:r>
          </w:p>
        </w:tc>
        <w:tc>
          <w:tcPr>
            <w:tcW w:w="1842" w:type="dxa"/>
            <w:vAlign w:val="center"/>
          </w:tcPr>
          <w:p w14:paraId="65E4ADD3" w14:textId="77777777" w:rsidR="00460D43" w:rsidRDefault="000D5386">
            <w:pPr>
              <w:keepNext/>
              <w:spacing w:before="60" w:after="60"/>
              <w:jc w:val="center"/>
              <w:rPr>
                <w:rFonts w:cs="Arial"/>
                <w:b/>
                <w:sz w:val="20"/>
                <w:szCs w:val="20"/>
              </w:rPr>
            </w:pPr>
            <w:r>
              <w:rPr>
                <w:rFonts w:cs="Arial"/>
                <w:b/>
                <w:sz w:val="20"/>
                <w:szCs w:val="20"/>
              </w:rPr>
              <w:t>Partially Attained Low Risk</w:t>
            </w:r>
          </w:p>
          <w:p w14:paraId="10ED5A56" w14:textId="77777777" w:rsidR="00460D43" w:rsidRDefault="000D5386">
            <w:pPr>
              <w:keepNext/>
              <w:spacing w:before="60" w:after="60"/>
              <w:jc w:val="center"/>
              <w:rPr>
                <w:rFonts w:cs="Arial"/>
                <w:b/>
                <w:sz w:val="20"/>
                <w:szCs w:val="20"/>
              </w:rPr>
            </w:pPr>
            <w:r>
              <w:rPr>
                <w:rFonts w:cs="Arial"/>
                <w:b/>
                <w:sz w:val="20"/>
                <w:szCs w:val="20"/>
              </w:rPr>
              <w:t xml:space="preserve">(PA </w:t>
            </w:r>
            <w:r>
              <w:rPr>
                <w:rFonts w:cs="Arial"/>
                <w:b/>
                <w:sz w:val="20"/>
                <w:szCs w:val="20"/>
              </w:rPr>
              <w:t>Low)</w:t>
            </w:r>
          </w:p>
        </w:tc>
        <w:tc>
          <w:tcPr>
            <w:tcW w:w="1843" w:type="dxa"/>
            <w:vAlign w:val="center"/>
          </w:tcPr>
          <w:p w14:paraId="7CAF512E" w14:textId="77777777" w:rsidR="00460D43" w:rsidRDefault="000D5386">
            <w:pPr>
              <w:keepNext/>
              <w:spacing w:before="60" w:after="60"/>
              <w:jc w:val="center"/>
              <w:rPr>
                <w:rFonts w:cs="Arial"/>
                <w:b/>
                <w:sz w:val="20"/>
                <w:szCs w:val="20"/>
              </w:rPr>
            </w:pPr>
            <w:r>
              <w:rPr>
                <w:rFonts w:cs="Arial"/>
                <w:b/>
                <w:sz w:val="20"/>
                <w:szCs w:val="20"/>
              </w:rPr>
              <w:t>Partially Attained Moderate Risk</w:t>
            </w:r>
          </w:p>
          <w:p w14:paraId="6CCA5DE6" w14:textId="77777777" w:rsidR="00460D43" w:rsidRDefault="000D5386">
            <w:pPr>
              <w:keepNext/>
              <w:spacing w:before="60" w:after="60"/>
              <w:jc w:val="center"/>
              <w:rPr>
                <w:rFonts w:cs="Arial"/>
                <w:b/>
                <w:sz w:val="20"/>
                <w:szCs w:val="20"/>
              </w:rPr>
            </w:pPr>
            <w:r>
              <w:rPr>
                <w:rFonts w:cs="Arial"/>
                <w:b/>
                <w:sz w:val="20"/>
                <w:szCs w:val="20"/>
              </w:rPr>
              <w:t>(PA Moderate)</w:t>
            </w:r>
          </w:p>
        </w:tc>
        <w:tc>
          <w:tcPr>
            <w:tcW w:w="1843" w:type="dxa"/>
            <w:vAlign w:val="center"/>
          </w:tcPr>
          <w:p w14:paraId="2A813B10" w14:textId="77777777" w:rsidR="00460D43" w:rsidRDefault="000D5386">
            <w:pPr>
              <w:keepNext/>
              <w:spacing w:before="60" w:after="60"/>
              <w:jc w:val="center"/>
              <w:rPr>
                <w:rFonts w:cs="Arial"/>
                <w:b/>
                <w:sz w:val="20"/>
                <w:szCs w:val="20"/>
              </w:rPr>
            </w:pPr>
            <w:r>
              <w:rPr>
                <w:rFonts w:cs="Arial"/>
                <w:b/>
                <w:sz w:val="20"/>
                <w:szCs w:val="20"/>
              </w:rPr>
              <w:t>Partially Attained High Risk</w:t>
            </w:r>
          </w:p>
          <w:p w14:paraId="3AC3AE0E" w14:textId="77777777" w:rsidR="00460D43" w:rsidRDefault="000D5386">
            <w:pPr>
              <w:keepNext/>
              <w:spacing w:before="60" w:after="60"/>
              <w:jc w:val="center"/>
              <w:rPr>
                <w:rFonts w:cs="Arial"/>
                <w:b/>
                <w:sz w:val="20"/>
                <w:szCs w:val="20"/>
              </w:rPr>
            </w:pPr>
            <w:r>
              <w:rPr>
                <w:rFonts w:cs="Arial"/>
                <w:b/>
                <w:sz w:val="20"/>
                <w:szCs w:val="20"/>
              </w:rPr>
              <w:t>(PA High)</w:t>
            </w:r>
          </w:p>
        </w:tc>
        <w:tc>
          <w:tcPr>
            <w:tcW w:w="1843" w:type="dxa"/>
            <w:vAlign w:val="center"/>
          </w:tcPr>
          <w:p w14:paraId="7FF90F5F" w14:textId="77777777" w:rsidR="00460D43" w:rsidRDefault="000D5386">
            <w:pPr>
              <w:keepNext/>
              <w:spacing w:before="60" w:after="60"/>
              <w:jc w:val="center"/>
              <w:rPr>
                <w:rFonts w:cs="Arial"/>
                <w:b/>
                <w:sz w:val="20"/>
                <w:szCs w:val="20"/>
              </w:rPr>
            </w:pPr>
            <w:r>
              <w:rPr>
                <w:rFonts w:cs="Arial"/>
                <w:b/>
                <w:sz w:val="20"/>
                <w:szCs w:val="20"/>
              </w:rPr>
              <w:t>Partially Attained Critical Risk</w:t>
            </w:r>
          </w:p>
          <w:p w14:paraId="10CFA9DF" w14:textId="77777777" w:rsidR="00460D43" w:rsidRDefault="000D5386">
            <w:pPr>
              <w:keepNext/>
              <w:spacing w:before="60" w:after="60"/>
              <w:jc w:val="center"/>
              <w:rPr>
                <w:rFonts w:cs="Arial"/>
                <w:b/>
                <w:sz w:val="20"/>
                <w:szCs w:val="20"/>
              </w:rPr>
            </w:pPr>
            <w:r>
              <w:rPr>
                <w:rFonts w:cs="Arial"/>
                <w:b/>
                <w:sz w:val="20"/>
                <w:szCs w:val="20"/>
              </w:rPr>
              <w:t>(PA Critical)</w:t>
            </w:r>
          </w:p>
        </w:tc>
      </w:tr>
      <w:tr w:rsidR="007625E9" w14:paraId="3890800C" w14:textId="77777777">
        <w:tc>
          <w:tcPr>
            <w:tcW w:w="1384" w:type="dxa"/>
            <w:vAlign w:val="center"/>
          </w:tcPr>
          <w:p w14:paraId="70B73AF4" w14:textId="77777777" w:rsidR="00460D43" w:rsidRDefault="000D5386">
            <w:pPr>
              <w:keepNext/>
              <w:spacing w:before="60" w:after="60"/>
              <w:rPr>
                <w:rFonts w:cs="Arial"/>
                <w:b/>
                <w:sz w:val="20"/>
                <w:szCs w:val="20"/>
              </w:rPr>
            </w:pPr>
            <w:r>
              <w:rPr>
                <w:rFonts w:cs="Arial"/>
                <w:b/>
                <w:sz w:val="20"/>
                <w:szCs w:val="20"/>
              </w:rPr>
              <w:t>Subsection</w:t>
            </w:r>
          </w:p>
        </w:tc>
        <w:tc>
          <w:tcPr>
            <w:tcW w:w="1701" w:type="dxa"/>
            <w:vAlign w:val="center"/>
          </w:tcPr>
          <w:p w14:paraId="405D9C40" w14:textId="77777777" w:rsidR="00460D43" w:rsidRDefault="000D538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2401598" w14:textId="77777777" w:rsidR="00460D43" w:rsidRDefault="000D5386" w:rsidP="00A4268A">
            <w:pPr>
              <w:spacing w:before="60" w:after="60"/>
              <w:jc w:val="center"/>
              <w:rPr>
                <w:rFonts w:cs="Arial"/>
                <w:sz w:val="20"/>
                <w:szCs w:val="20"/>
                <w:lang w:eastAsia="en-NZ"/>
              </w:rPr>
            </w:pPr>
            <w:bookmarkStart w:id="33" w:name="TotalStdFA"/>
            <w:r>
              <w:rPr>
                <w:rFonts w:cs="Arial"/>
                <w:sz w:val="20"/>
                <w:szCs w:val="20"/>
                <w:lang w:eastAsia="en-NZ"/>
              </w:rPr>
              <w:t>15</w:t>
            </w:r>
            <w:bookmarkEnd w:id="33"/>
          </w:p>
        </w:tc>
        <w:tc>
          <w:tcPr>
            <w:tcW w:w="1843" w:type="dxa"/>
            <w:vAlign w:val="center"/>
          </w:tcPr>
          <w:p w14:paraId="4F8959F6" w14:textId="77777777" w:rsidR="00460D43" w:rsidRDefault="000D538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34D01DD" w14:textId="77777777" w:rsidR="00460D43" w:rsidRDefault="000D5386"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1C4D70C6" w14:textId="77777777" w:rsidR="00460D43" w:rsidRDefault="000D5386"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1EC2E93" w14:textId="77777777" w:rsidR="00460D43" w:rsidRDefault="000D538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CC3A4A7" w14:textId="77777777" w:rsidR="00460D43" w:rsidRDefault="000D538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625E9" w14:paraId="7923695D" w14:textId="77777777">
        <w:tc>
          <w:tcPr>
            <w:tcW w:w="1384" w:type="dxa"/>
            <w:vAlign w:val="center"/>
          </w:tcPr>
          <w:p w14:paraId="1A8D1CFC" w14:textId="77777777" w:rsidR="00460D43" w:rsidRDefault="000D5386">
            <w:pPr>
              <w:keepNext/>
              <w:spacing w:before="60" w:after="60"/>
              <w:rPr>
                <w:rFonts w:cs="Arial"/>
                <w:b/>
                <w:sz w:val="20"/>
                <w:szCs w:val="20"/>
              </w:rPr>
            </w:pPr>
            <w:r>
              <w:rPr>
                <w:rFonts w:cs="Arial"/>
                <w:b/>
                <w:sz w:val="20"/>
                <w:szCs w:val="20"/>
              </w:rPr>
              <w:t>Criteria</w:t>
            </w:r>
          </w:p>
        </w:tc>
        <w:tc>
          <w:tcPr>
            <w:tcW w:w="1701" w:type="dxa"/>
            <w:vAlign w:val="center"/>
          </w:tcPr>
          <w:p w14:paraId="329DB41B" w14:textId="77777777" w:rsidR="00460D43" w:rsidRDefault="000D5386">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713515D" w14:textId="77777777" w:rsidR="00460D43" w:rsidRDefault="000D5386" w:rsidP="00A4268A">
            <w:pPr>
              <w:spacing w:before="60" w:after="60"/>
              <w:jc w:val="center"/>
              <w:rPr>
                <w:rFonts w:cs="Arial"/>
                <w:sz w:val="20"/>
                <w:szCs w:val="20"/>
                <w:lang w:eastAsia="en-NZ"/>
              </w:rPr>
            </w:pPr>
            <w:bookmarkStart w:id="40" w:name="TotalCritFA"/>
            <w:r>
              <w:rPr>
                <w:rFonts w:cs="Arial"/>
                <w:sz w:val="20"/>
                <w:szCs w:val="20"/>
                <w:lang w:eastAsia="en-NZ"/>
              </w:rPr>
              <w:t>46</w:t>
            </w:r>
            <w:bookmarkEnd w:id="40"/>
          </w:p>
        </w:tc>
        <w:tc>
          <w:tcPr>
            <w:tcW w:w="1843" w:type="dxa"/>
            <w:vAlign w:val="center"/>
          </w:tcPr>
          <w:p w14:paraId="6B2549A7" w14:textId="77777777" w:rsidR="00460D43" w:rsidRDefault="000D538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08788F4" w14:textId="77777777" w:rsidR="00460D43" w:rsidRDefault="000D5386"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3A9DA0BA" w14:textId="77777777" w:rsidR="00460D43" w:rsidRDefault="000D5386"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C2BE03A" w14:textId="77777777" w:rsidR="00460D43" w:rsidRDefault="000D538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A45F70C" w14:textId="77777777" w:rsidR="00460D43" w:rsidRDefault="000D538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E8E051A" w14:textId="77777777" w:rsidR="00460D43" w:rsidRDefault="000D538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625E9" w14:paraId="34624697" w14:textId="77777777">
        <w:tc>
          <w:tcPr>
            <w:tcW w:w="1384" w:type="dxa"/>
            <w:vAlign w:val="center"/>
          </w:tcPr>
          <w:p w14:paraId="09669B14" w14:textId="77777777" w:rsidR="00460D43" w:rsidRDefault="000D5386">
            <w:pPr>
              <w:keepNext/>
              <w:spacing w:before="60" w:after="60"/>
              <w:rPr>
                <w:rFonts w:cs="Arial"/>
                <w:b/>
                <w:sz w:val="20"/>
                <w:szCs w:val="20"/>
              </w:rPr>
            </w:pPr>
            <w:r>
              <w:rPr>
                <w:rFonts w:cs="Arial"/>
                <w:b/>
                <w:sz w:val="20"/>
                <w:szCs w:val="20"/>
              </w:rPr>
              <w:t>Attainment Rating</w:t>
            </w:r>
          </w:p>
        </w:tc>
        <w:tc>
          <w:tcPr>
            <w:tcW w:w="1701" w:type="dxa"/>
            <w:vAlign w:val="center"/>
          </w:tcPr>
          <w:p w14:paraId="4057FF92" w14:textId="77777777" w:rsidR="00460D43" w:rsidRDefault="000D5386">
            <w:pPr>
              <w:keepNext/>
              <w:spacing w:before="60" w:after="60"/>
              <w:jc w:val="center"/>
              <w:rPr>
                <w:rFonts w:cs="Arial"/>
                <w:b/>
                <w:sz w:val="20"/>
                <w:szCs w:val="20"/>
              </w:rPr>
            </w:pPr>
            <w:r>
              <w:rPr>
                <w:rFonts w:cs="Arial"/>
                <w:b/>
                <w:sz w:val="20"/>
                <w:szCs w:val="20"/>
              </w:rPr>
              <w:t>Unattained Negligible Risk</w:t>
            </w:r>
          </w:p>
          <w:p w14:paraId="0AF44B73" w14:textId="77777777" w:rsidR="00460D43" w:rsidRDefault="000D5386">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58FF3239" w14:textId="77777777" w:rsidR="00460D43" w:rsidRDefault="000D5386">
            <w:pPr>
              <w:keepNext/>
              <w:spacing w:before="60" w:after="60"/>
              <w:jc w:val="center"/>
              <w:rPr>
                <w:rFonts w:cs="Arial"/>
                <w:b/>
                <w:sz w:val="20"/>
                <w:szCs w:val="20"/>
              </w:rPr>
            </w:pPr>
            <w:r>
              <w:rPr>
                <w:rFonts w:cs="Arial"/>
                <w:b/>
                <w:sz w:val="20"/>
                <w:szCs w:val="20"/>
              </w:rPr>
              <w:t>Unattained Low Risk</w:t>
            </w:r>
          </w:p>
          <w:p w14:paraId="51369E6E" w14:textId="77777777" w:rsidR="00460D43" w:rsidRDefault="000D5386">
            <w:pPr>
              <w:keepNext/>
              <w:spacing w:before="60" w:after="60"/>
              <w:jc w:val="center"/>
              <w:rPr>
                <w:rFonts w:cs="Arial"/>
                <w:b/>
                <w:sz w:val="20"/>
                <w:szCs w:val="20"/>
              </w:rPr>
            </w:pPr>
            <w:r>
              <w:rPr>
                <w:rFonts w:cs="Arial"/>
                <w:b/>
                <w:sz w:val="20"/>
                <w:szCs w:val="20"/>
              </w:rPr>
              <w:t>(UA Low)</w:t>
            </w:r>
          </w:p>
        </w:tc>
        <w:tc>
          <w:tcPr>
            <w:tcW w:w="1843" w:type="dxa"/>
            <w:vAlign w:val="center"/>
          </w:tcPr>
          <w:p w14:paraId="3768C71D" w14:textId="77777777" w:rsidR="00460D43" w:rsidRDefault="000D5386">
            <w:pPr>
              <w:keepNext/>
              <w:spacing w:before="60" w:after="60"/>
              <w:jc w:val="center"/>
              <w:rPr>
                <w:rFonts w:cs="Arial"/>
                <w:b/>
                <w:sz w:val="20"/>
                <w:szCs w:val="20"/>
              </w:rPr>
            </w:pPr>
            <w:r>
              <w:rPr>
                <w:rFonts w:cs="Arial"/>
                <w:b/>
                <w:sz w:val="20"/>
                <w:szCs w:val="20"/>
              </w:rPr>
              <w:t>Unattained Moderate Risk</w:t>
            </w:r>
          </w:p>
          <w:p w14:paraId="49AB859E" w14:textId="77777777" w:rsidR="00460D43" w:rsidRDefault="000D5386">
            <w:pPr>
              <w:keepNext/>
              <w:spacing w:before="60" w:after="60"/>
              <w:jc w:val="center"/>
              <w:rPr>
                <w:rFonts w:cs="Arial"/>
                <w:b/>
                <w:sz w:val="20"/>
                <w:szCs w:val="20"/>
              </w:rPr>
            </w:pPr>
            <w:r>
              <w:rPr>
                <w:rFonts w:cs="Arial"/>
                <w:b/>
                <w:sz w:val="20"/>
                <w:szCs w:val="20"/>
              </w:rPr>
              <w:t>(UA Moderate)</w:t>
            </w:r>
          </w:p>
        </w:tc>
        <w:tc>
          <w:tcPr>
            <w:tcW w:w="1842" w:type="dxa"/>
            <w:vAlign w:val="center"/>
          </w:tcPr>
          <w:p w14:paraId="5431CF52" w14:textId="77777777" w:rsidR="00460D43" w:rsidRDefault="000D5386">
            <w:pPr>
              <w:keepNext/>
              <w:spacing w:before="60" w:after="60"/>
              <w:jc w:val="center"/>
              <w:rPr>
                <w:rFonts w:cs="Arial"/>
                <w:b/>
                <w:sz w:val="20"/>
                <w:szCs w:val="20"/>
              </w:rPr>
            </w:pPr>
            <w:r>
              <w:rPr>
                <w:rFonts w:cs="Arial"/>
                <w:b/>
                <w:sz w:val="20"/>
                <w:szCs w:val="20"/>
              </w:rPr>
              <w:t>Unattained High Risk</w:t>
            </w:r>
          </w:p>
          <w:p w14:paraId="15EB5D3A" w14:textId="77777777" w:rsidR="00460D43" w:rsidRDefault="000D5386">
            <w:pPr>
              <w:keepNext/>
              <w:spacing w:before="60" w:after="60"/>
              <w:jc w:val="center"/>
              <w:rPr>
                <w:rFonts w:cs="Arial"/>
                <w:b/>
                <w:sz w:val="20"/>
                <w:szCs w:val="20"/>
              </w:rPr>
            </w:pPr>
            <w:r>
              <w:rPr>
                <w:rFonts w:cs="Arial"/>
                <w:b/>
                <w:sz w:val="20"/>
                <w:szCs w:val="20"/>
              </w:rPr>
              <w:t>(UA High)</w:t>
            </w:r>
          </w:p>
        </w:tc>
        <w:tc>
          <w:tcPr>
            <w:tcW w:w="1843" w:type="dxa"/>
            <w:vAlign w:val="center"/>
          </w:tcPr>
          <w:p w14:paraId="016424C9" w14:textId="77777777" w:rsidR="00460D43" w:rsidRDefault="000D5386">
            <w:pPr>
              <w:keepNext/>
              <w:spacing w:before="60" w:after="60"/>
              <w:jc w:val="center"/>
              <w:rPr>
                <w:rFonts w:cs="Arial"/>
                <w:b/>
                <w:sz w:val="20"/>
                <w:szCs w:val="20"/>
              </w:rPr>
            </w:pPr>
            <w:r>
              <w:rPr>
                <w:rFonts w:cs="Arial"/>
                <w:b/>
                <w:sz w:val="20"/>
                <w:szCs w:val="20"/>
              </w:rPr>
              <w:t>Unattained Critical Risk</w:t>
            </w:r>
          </w:p>
          <w:p w14:paraId="79E3D4A9" w14:textId="77777777" w:rsidR="00460D43" w:rsidRDefault="000D5386">
            <w:pPr>
              <w:keepNext/>
              <w:spacing w:before="60" w:after="60"/>
              <w:jc w:val="center"/>
              <w:rPr>
                <w:rFonts w:cs="Arial"/>
                <w:b/>
                <w:sz w:val="20"/>
                <w:szCs w:val="20"/>
              </w:rPr>
            </w:pPr>
            <w:r>
              <w:rPr>
                <w:rFonts w:cs="Arial"/>
                <w:b/>
                <w:sz w:val="20"/>
                <w:szCs w:val="20"/>
              </w:rPr>
              <w:t>(UA Critical)</w:t>
            </w:r>
          </w:p>
        </w:tc>
      </w:tr>
      <w:tr w:rsidR="007625E9" w14:paraId="24ABA9FB" w14:textId="77777777">
        <w:tc>
          <w:tcPr>
            <w:tcW w:w="1384" w:type="dxa"/>
            <w:vAlign w:val="center"/>
          </w:tcPr>
          <w:p w14:paraId="393AE327" w14:textId="77777777" w:rsidR="00460D43" w:rsidRDefault="000D5386">
            <w:pPr>
              <w:keepNext/>
              <w:spacing w:before="60" w:after="60"/>
              <w:rPr>
                <w:rFonts w:cs="Arial"/>
                <w:b/>
                <w:sz w:val="20"/>
                <w:szCs w:val="20"/>
              </w:rPr>
            </w:pPr>
            <w:r>
              <w:rPr>
                <w:rFonts w:cs="Arial"/>
                <w:b/>
                <w:sz w:val="20"/>
                <w:szCs w:val="20"/>
              </w:rPr>
              <w:t>Subsection</w:t>
            </w:r>
          </w:p>
        </w:tc>
        <w:tc>
          <w:tcPr>
            <w:tcW w:w="1701" w:type="dxa"/>
            <w:vAlign w:val="center"/>
          </w:tcPr>
          <w:p w14:paraId="23290FE8" w14:textId="77777777" w:rsidR="00460D43" w:rsidRDefault="000D538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9540EB8" w14:textId="77777777" w:rsidR="00460D43" w:rsidRDefault="000D538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8C5A813" w14:textId="77777777" w:rsidR="00460D43" w:rsidRDefault="000D538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1CDA4DD" w14:textId="77777777" w:rsidR="00460D43" w:rsidRDefault="000D538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93A8276" w14:textId="77777777" w:rsidR="00460D43" w:rsidRDefault="000D538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625E9" w14:paraId="60AE8285" w14:textId="77777777">
        <w:tc>
          <w:tcPr>
            <w:tcW w:w="1384" w:type="dxa"/>
            <w:vAlign w:val="center"/>
          </w:tcPr>
          <w:p w14:paraId="68A4D61A" w14:textId="77777777" w:rsidR="00460D43" w:rsidRDefault="000D5386">
            <w:pPr>
              <w:spacing w:before="60" w:after="60"/>
              <w:rPr>
                <w:rFonts w:cs="Arial"/>
                <w:b/>
                <w:sz w:val="20"/>
                <w:szCs w:val="20"/>
              </w:rPr>
            </w:pPr>
            <w:r>
              <w:rPr>
                <w:rFonts w:cs="Arial"/>
                <w:b/>
                <w:sz w:val="20"/>
                <w:szCs w:val="20"/>
              </w:rPr>
              <w:t>Criteria</w:t>
            </w:r>
          </w:p>
        </w:tc>
        <w:tc>
          <w:tcPr>
            <w:tcW w:w="1701" w:type="dxa"/>
            <w:vAlign w:val="center"/>
          </w:tcPr>
          <w:p w14:paraId="16B68E12" w14:textId="77777777" w:rsidR="00460D43" w:rsidRDefault="000D538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4750E38" w14:textId="77777777" w:rsidR="00460D43" w:rsidRDefault="000D538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9AF77B3" w14:textId="77777777" w:rsidR="00460D43" w:rsidRDefault="000D538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B8FE385" w14:textId="77777777" w:rsidR="00460D43" w:rsidRDefault="000D538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A1848D3" w14:textId="77777777" w:rsidR="00460D43" w:rsidRDefault="000D538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1D2072E" w14:textId="77777777" w:rsidR="00460D43" w:rsidRDefault="000D5386">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16A218B" w14:textId="77777777" w:rsidR="00460D43" w:rsidRDefault="000D5386">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2F957CF5" w14:textId="77777777" w:rsidR="00460D43" w:rsidRDefault="000D538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4E783F8" w14:textId="77777777" w:rsidR="00460D43" w:rsidRDefault="000D5386">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0"/>
        <w:gridCol w:w="1365"/>
        <w:gridCol w:w="7103"/>
      </w:tblGrid>
      <w:tr w:rsidR="007625E9" w14:paraId="0FEEF48A" w14:textId="77777777">
        <w:tc>
          <w:tcPr>
            <w:tcW w:w="0" w:type="auto"/>
          </w:tcPr>
          <w:p w14:paraId="10BE8714" w14:textId="77777777" w:rsidR="00EB7645" w:rsidRPr="00BE00C7" w:rsidRDefault="000D5386"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7850D6C4" w14:textId="77777777" w:rsidR="00EB7645" w:rsidRPr="00BE00C7" w:rsidRDefault="000D538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04C0880" w14:textId="77777777" w:rsidR="00EB7645" w:rsidRPr="00BE00C7" w:rsidRDefault="000D5386" w:rsidP="00BE00C7">
            <w:pPr>
              <w:pStyle w:val="OutcomeDescription"/>
              <w:spacing w:before="120" w:after="120"/>
              <w:rPr>
                <w:rFonts w:cs="Arial"/>
                <w:b/>
                <w:lang w:eastAsia="en-NZ"/>
              </w:rPr>
            </w:pPr>
            <w:r w:rsidRPr="00BE00C7">
              <w:rPr>
                <w:rFonts w:cs="Arial"/>
                <w:b/>
                <w:lang w:eastAsia="en-NZ"/>
              </w:rPr>
              <w:t>Audit Evidence</w:t>
            </w:r>
          </w:p>
        </w:tc>
      </w:tr>
      <w:tr w:rsidR="007625E9" w14:paraId="79AA97D0" w14:textId="77777777">
        <w:tc>
          <w:tcPr>
            <w:tcW w:w="0" w:type="auto"/>
          </w:tcPr>
          <w:p w14:paraId="5D280409" w14:textId="77777777" w:rsidR="00EB7645" w:rsidRPr="00BE00C7" w:rsidRDefault="000D5386" w:rsidP="00BE00C7">
            <w:pPr>
              <w:pStyle w:val="OutcomeDescription"/>
              <w:spacing w:before="120" w:after="120"/>
              <w:rPr>
                <w:rFonts w:cs="Arial"/>
                <w:lang w:eastAsia="en-NZ"/>
              </w:rPr>
            </w:pPr>
            <w:r w:rsidRPr="00BE00C7">
              <w:rPr>
                <w:rFonts w:cs="Arial"/>
                <w:lang w:eastAsia="en-NZ"/>
              </w:rPr>
              <w:t>Subsection 1.1: Pae ora healthy futures</w:t>
            </w:r>
          </w:p>
          <w:p w14:paraId="632FA60F" w14:textId="77777777" w:rsidR="00EB7645" w:rsidRPr="00BE00C7" w:rsidRDefault="000D5386"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360270A8" w14:textId="77777777" w:rsidR="00EB7645" w:rsidRPr="00BE00C7" w:rsidRDefault="000D5386" w:rsidP="00BE00C7">
            <w:pPr>
              <w:pStyle w:val="OutcomeDescription"/>
              <w:spacing w:before="120" w:after="120"/>
              <w:rPr>
                <w:rFonts w:cs="Arial"/>
                <w:lang w:eastAsia="en-NZ"/>
              </w:rPr>
            </w:pPr>
          </w:p>
        </w:tc>
        <w:tc>
          <w:tcPr>
            <w:tcW w:w="0" w:type="auto"/>
          </w:tcPr>
          <w:p w14:paraId="16A8A364" w14:textId="77777777" w:rsidR="00EB7645" w:rsidRPr="00BE00C7" w:rsidRDefault="000D5386" w:rsidP="00BE00C7">
            <w:pPr>
              <w:pStyle w:val="OutcomeDescription"/>
              <w:spacing w:before="120" w:after="120"/>
              <w:rPr>
                <w:rFonts w:cs="Arial"/>
                <w:lang w:eastAsia="en-NZ"/>
              </w:rPr>
            </w:pPr>
            <w:r w:rsidRPr="00BE00C7">
              <w:rPr>
                <w:rFonts w:cs="Arial"/>
                <w:lang w:eastAsia="en-NZ"/>
              </w:rPr>
              <w:t>FA</w:t>
            </w:r>
          </w:p>
        </w:tc>
        <w:tc>
          <w:tcPr>
            <w:tcW w:w="0" w:type="auto"/>
          </w:tcPr>
          <w:p w14:paraId="5E90FC4F" w14:textId="77777777" w:rsidR="00EB7645" w:rsidRPr="00BE00C7" w:rsidRDefault="000D5386" w:rsidP="00BE00C7">
            <w:pPr>
              <w:pStyle w:val="OutcomeDescription"/>
              <w:spacing w:before="120" w:after="120"/>
              <w:rPr>
                <w:rFonts w:cs="Arial"/>
                <w:lang w:eastAsia="en-NZ"/>
              </w:rPr>
            </w:pPr>
            <w:r w:rsidRPr="00BE00C7">
              <w:rPr>
                <w:rFonts w:cs="Arial"/>
                <w:lang w:eastAsia="en-NZ"/>
              </w:rPr>
              <w:t>The service provider has developed policies and a Māori Health Plan 2023-2025 which describe commitment to the p</w:t>
            </w:r>
            <w:r w:rsidRPr="00BE00C7">
              <w:rPr>
                <w:rFonts w:cs="Arial"/>
                <w:lang w:eastAsia="en-NZ"/>
              </w:rPr>
              <w:t>rinciples of Te Tiriti o Waitangi  and equitable service delivery in all aspects of its work. This is also reflected in the organisation’s values, across a wide range of service documents. Tikanga Māori is embedded in day-to-day practices, for example, usi</w:t>
            </w:r>
            <w:r w:rsidRPr="00BE00C7">
              <w:rPr>
                <w:rFonts w:cs="Arial"/>
                <w:lang w:eastAsia="en-NZ"/>
              </w:rPr>
              <w:t xml:space="preserve">ng a person-centred approach to care planning and specific Māori health care plans. Residents’ cultural and spiritual beliefs, and kawa around death and dying are recognised and upheld. </w:t>
            </w:r>
          </w:p>
          <w:p w14:paraId="7B2C3963" w14:textId="77777777" w:rsidR="00EB7645" w:rsidRPr="00BE00C7" w:rsidRDefault="000D5386" w:rsidP="00BE00C7">
            <w:pPr>
              <w:pStyle w:val="OutcomeDescription"/>
              <w:spacing w:before="120" w:after="120"/>
              <w:rPr>
                <w:rFonts w:cs="Arial"/>
                <w:lang w:eastAsia="en-NZ"/>
              </w:rPr>
            </w:pPr>
            <w:r w:rsidRPr="00BE00C7">
              <w:rPr>
                <w:rFonts w:cs="Arial"/>
                <w:lang w:eastAsia="en-NZ"/>
              </w:rPr>
              <w:t>Less than 1% of the resident population and just under 5% of staff id</w:t>
            </w:r>
            <w:r w:rsidRPr="00BE00C7">
              <w:rPr>
                <w:rFonts w:cs="Arial"/>
                <w:lang w:eastAsia="en-NZ"/>
              </w:rPr>
              <w:t>entified as Māori on the day of audit.</w:t>
            </w:r>
          </w:p>
          <w:p w14:paraId="6AA2913C" w14:textId="77777777" w:rsidR="00EB7645" w:rsidRPr="00BE00C7" w:rsidRDefault="000D5386" w:rsidP="00BE00C7">
            <w:pPr>
              <w:pStyle w:val="OutcomeDescription"/>
              <w:spacing w:before="120" w:after="120"/>
              <w:rPr>
                <w:rFonts w:cs="Arial"/>
                <w:lang w:eastAsia="en-NZ"/>
              </w:rPr>
            </w:pPr>
          </w:p>
        </w:tc>
      </w:tr>
      <w:tr w:rsidR="007625E9" w14:paraId="00D4CDE9" w14:textId="77777777">
        <w:tc>
          <w:tcPr>
            <w:tcW w:w="0" w:type="auto"/>
          </w:tcPr>
          <w:p w14:paraId="208F11C8" w14:textId="77777777" w:rsidR="00EB7645" w:rsidRPr="00BE00C7" w:rsidRDefault="000D5386"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BA9EC04" w14:textId="77777777" w:rsidR="00EB7645" w:rsidRPr="00BE00C7" w:rsidRDefault="000D5386"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w:t>
            </w:r>
            <w:r w:rsidRPr="00BE00C7">
              <w:rPr>
                <w:rFonts w:cs="Arial"/>
                <w:lang w:eastAsia="en-NZ"/>
              </w:rPr>
              <w:t>otearoa as tuakana and commit to supporting them to achieve tino rangatiratanga.</w:t>
            </w:r>
            <w:r w:rsidRPr="00BE00C7">
              <w:rPr>
                <w:rFonts w:cs="Arial"/>
                <w:lang w:eastAsia="en-NZ"/>
              </w:rPr>
              <w:br/>
              <w:t xml:space="preserve">As service providers: We provide comprehensive and equitable health and disability services underpinned by </w:t>
            </w:r>
            <w:r w:rsidRPr="00BE00C7">
              <w:rPr>
                <w:rFonts w:cs="Arial"/>
                <w:lang w:eastAsia="en-NZ"/>
              </w:rPr>
              <w:lastRenderedPageBreak/>
              <w:t>Pacific worldviews and developed in collaboration with Pacific peopl</w:t>
            </w:r>
            <w:r w:rsidRPr="00BE00C7">
              <w:rPr>
                <w:rFonts w:cs="Arial"/>
                <w:lang w:eastAsia="en-NZ"/>
              </w:rPr>
              <w:t>es for improved health outcomes.</w:t>
            </w:r>
          </w:p>
          <w:p w14:paraId="30D01E6F" w14:textId="77777777" w:rsidR="00EB7645" w:rsidRPr="00BE00C7" w:rsidRDefault="000D5386" w:rsidP="00BE00C7">
            <w:pPr>
              <w:pStyle w:val="OutcomeDescription"/>
              <w:spacing w:before="120" w:after="120"/>
              <w:rPr>
                <w:rFonts w:cs="Arial"/>
                <w:lang w:eastAsia="en-NZ"/>
              </w:rPr>
            </w:pPr>
          </w:p>
        </w:tc>
        <w:tc>
          <w:tcPr>
            <w:tcW w:w="0" w:type="auto"/>
          </w:tcPr>
          <w:p w14:paraId="3B2C5F04" w14:textId="77777777" w:rsidR="00EB7645" w:rsidRPr="00BE00C7" w:rsidRDefault="000D538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045FC5D" w14:textId="77777777" w:rsidR="00EB7645" w:rsidRPr="00BE00C7" w:rsidRDefault="000D5386" w:rsidP="00BE00C7">
            <w:pPr>
              <w:pStyle w:val="OutcomeDescription"/>
              <w:spacing w:before="120" w:after="120"/>
              <w:rPr>
                <w:rFonts w:cs="Arial"/>
                <w:lang w:eastAsia="en-NZ"/>
              </w:rPr>
            </w:pPr>
            <w:r w:rsidRPr="00BE00C7">
              <w:rPr>
                <w:rFonts w:cs="Arial"/>
                <w:lang w:eastAsia="en-NZ"/>
              </w:rPr>
              <w:t>The organisation has knowledge of local Pacific communities and organisations that are available to advise and provide information. The Pacific plan and policies support culturally safe practices and promote equity of P</w:t>
            </w:r>
            <w:r w:rsidRPr="00BE00C7">
              <w:rPr>
                <w:rFonts w:cs="Arial"/>
                <w:lang w:eastAsia="en-NZ"/>
              </w:rPr>
              <w:t>acific peoples using the service. There have never been any residents who identify as Pasifika, which reflects the local population demographic. Although there were no Pasifika residents or staff who identify as Pasifika, the processes and resources in pla</w:t>
            </w:r>
            <w:r w:rsidRPr="00BE00C7">
              <w:rPr>
                <w:rFonts w:cs="Arial"/>
                <w:lang w:eastAsia="en-NZ"/>
              </w:rPr>
              <w:t>ce provide sufficient guidance for staff to ensure a resident’s cultural and spiritual needs and beliefs are considered.</w:t>
            </w:r>
          </w:p>
          <w:p w14:paraId="07EF4272" w14:textId="77777777" w:rsidR="00EB7645" w:rsidRPr="00BE00C7" w:rsidRDefault="000D5386" w:rsidP="00BE00C7">
            <w:pPr>
              <w:pStyle w:val="OutcomeDescription"/>
              <w:spacing w:before="120" w:after="120"/>
              <w:rPr>
                <w:rFonts w:cs="Arial"/>
                <w:lang w:eastAsia="en-NZ"/>
              </w:rPr>
            </w:pPr>
          </w:p>
        </w:tc>
      </w:tr>
      <w:tr w:rsidR="007625E9" w14:paraId="204A60A2" w14:textId="77777777">
        <w:tc>
          <w:tcPr>
            <w:tcW w:w="0" w:type="auto"/>
          </w:tcPr>
          <w:p w14:paraId="7EEC037C" w14:textId="77777777" w:rsidR="00EB7645" w:rsidRPr="00BE00C7" w:rsidRDefault="000D5386"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F4EB3D2" w14:textId="77777777" w:rsidR="00EB7645" w:rsidRPr="00BE00C7" w:rsidRDefault="000D5386" w:rsidP="00BE00C7">
            <w:pPr>
              <w:pStyle w:val="OutcomeDescription"/>
              <w:spacing w:before="120" w:after="120"/>
              <w:rPr>
                <w:rFonts w:cs="Arial"/>
                <w:lang w:eastAsia="en-NZ"/>
              </w:rPr>
            </w:pPr>
            <w:r w:rsidRPr="00BE00C7">
              <w:rPr>
                <w:rFonts w:cs="Arial"/>
                <w:lang w:eastAsia="en-NZ"/>
              </w:rPr>
              <w:t xml:space="preserve">The People: My rights have meaningful effect through the actions and behaviours of </w:t>
            </w:r>
            <w:r w:rsidRPr="00BE00C7">
              <w:rPr>
                <w:rFonts w:cs="Arial"/>
                <w:lang w:eastAsia="en-NZ"/>
              </w:rPr>
              <w:t>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9554366" w14:textId="77777777" w:rsidR="00EB7645" w:rsidRPr="00BE00C7" w:rsidRDefault="000D5386" w:rsidP="00BE00C7">
            <w:pPr>
              <w:pStyle w:val="OutcomeDescription"/>
              <w:spacing w:before="120" w:after="120"/>
              <w:rPr>
                <w:rFonts w:cs="Arial"/>
                <w:lang w:eastAsia="en-NZ"/>
              </w:rPr>
            </w:pPr>
          </w:p>
        </w:tc>
        <w:tc>
          <w:tcPr>
            <w:tcW w:w="0" w:type="auto"/>
          </w:tcPr>
          <w:p w14:paraId="67077E2A" w14:textId="77777777" w:rsidR="00EB7645" w:rsidRPr="00BE00C7" w:rsidRDefault="000D5386" w:rsidP="00BE00C7">
            <w:pPr>
              <w:pStyle w:val="OutcomeDescription"/>
              <w:spacing w:before="120" w:after="120"/>
              <w:rPr>
                <w:rFonts w:cs="Arial"/>
                <w:lang w:eastAsia="en-NZ"/>
              </w:rPr>
            </w:pPr>
            <w:r w:rsidRPr="00BE00C7">
              <w:rPr>
                <w:rFonts w:cs="Arial"/>
                <w:lang w:eastAsia="en-NZ"/>
              </w:rPr>
              <w:t>FA</w:t>
            </w:r>
          </w:p>
        </w:tc>
        <w:tc>
          <w:tcPr>
            <w:tcW w:w="0" w:type="auto"/>
          </w:tcPr>
          <w:p w14:paraId="257FF07E" w14:textId="77777777" w:rsidR="00EB7645" w:rsidRPr="00BE00C7" w:rsidRDefault="000D5386" w:rsidP="00BE00C7">
            <w:pPr>
              <w:pStyle w:val="OutcomeDescription"/>
              <w:spacing w:before="120" w:after="120"/>
              <w:rPr>
                <w:rFonts w:cs="Arial"/>
                <w:lang w:eastAsia="en-NZ"/>
              </w:rPr>
            </w:pPr>
            <w:r w:rsidRPr="00BE00C7">
              <w:rPr>
                <w:rFonts w:cs="Arial"/>
                <w:lang w:eastAsia="en-NZ"/>
              </w:rPr>
              <w:t xml:space="preserve">All staff </w:t>
            </w:r>
            <w:r w:rsidRPr="00BE00C7">
              <w:rPr>
                <w:rFonts w:cs="Arial"/>
                <w:lang w:eastAsia="en-NZ"/>
              </w:rPr>
              <w:t>interviewed at the service understood the requirements of the Code of Health and Disability Services Consumers’ Rights (the Code) and were observed supporting residents to follow their wishes. Family/whānau and residents interviewed reported being made awa</w:t>
            </w:r>
            <w:r w:rsidRPr="00BE00C7">
              <w:rPr>
                <w:rFonts w:cs="Arial"/>
                <w:lang w:eastAsia="en-NZ"/>
              </w:rPr>
              <w:t>re of the Code and the Nationwide Health and Disability Advocacy Service (Advocacy Service), and confirmed they were provided with opportunities to discuss and clarify their rights.</w:t>
            </w:r>
          </w:p>
          <w:p w14:paraId="3839E671" w14:textId="77777777" w:rsidR="00EB7645" w:rsidRPr="00BE00C7" w:rsidRDefault="000D5386" w:rsidP="00BE00C7">
            <w:pPr>
              <w:pStyle w:val="OutcomeDescription"/>
              <w:spacing w:before="120" w:after="120"/>
              <w:rPr>
                <w:rFonts w:cs="Arial"/>
                <w:lang w:eastAsia="en-NZ"/>
              </w:rPr>
            </w:pPr>
          </w:p>
        </w:tc>
      </w:tr>
      <w:tr w:rsidR="007625E9" w14:paraId="268C7B89" w14:textId="77777777">
        <w:tc>
          <w:tcPr>
            <w:tcW w:w="0" w:type="auto"/>
          </w:tcPr>
          <w:p w14:paraId="6069E9B0" w14:textId="77777777" w:rsidR="00EB7645" w:rsidRPr="00BE00C7" w:rsidRDefault="000D5386" w:rsidP="00BE00C7">
            <w:pPr>
              <w:pStyle w:val="OutcomeDescription"/>
              <w:spacing w:before="120" w:after="120"/>
              <w:rPr>
                <w:rFonts w:cs="Arial"/>
                <w:lang w:eastAsia="en-NZ"/>
              </w:rPr>
            </w:pPr>
            <w:r w:rsidRPr="00BE00C7">
              <w:rPr>
                <w:rFonts w:cs="Arial"/>
                <w:lang w:eastAsia="en-NZ"/>
              </w:rPr>
              <w:t>Subsection 1.5: I am protected from abuse</w:t>
            </w:r>
          </w:p>
          <w:p w14:paraId="5A36DFAD" w14:textId="77777777" w:rsidR="00EB7645" w:rsidRPr="00BE00C7" w:rsidRDefault="000D5386" w:rsidP="00BE00C7">
            <w:pPr>
              <w:pStyle w:val="OutcomeDescription"/>
              <w:spacing w:before="120" w:after="120"/>
              <w:rPr>
                <w:rFonts w:cs="Arial"/>
                <w:lang w:eastAsia="en-NZ"/>
              </w:rPr>
            </w:pPr>
            <w:r w:rsidRPr="00BE00C7">
              <w:rPr>
                <w:rFonts w:cs="Arial"/>
                <w:lang w:eastAsia="en-NZ"/>
              </w:rPr>
              <w:t xml:space="preserve">The People: I feel safe and </w:t>
            </w:r>
            <w:r w:rsidRPr="00BE00C7">
              <w:rPr>
                <w:rFonts w:cs="Arial"/>
                <w:lang w:eastAsia="en-NZ"/>
              </w:rPr>
              <w:t>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62FC86B" w14:textId="77777777" w:rsidR="00EB7645" w:rsidRPr="00BE00C7" w:rsidRDefault="000D5386" w:rsidP="00BE00C7">
            <w:pPr>
              <w:pStyle w:val="OutcomeDescription"/>
              <w:spacing w:before="120" w:after="120"/>
              <w:rPr>
                <w:rFonts w:cs="Arial"/>
                <w:lang w:eastAsia="en-NZ"/>
              </w:rPr>
            </w:pPr>
          </w:p>
        </w:tc>
        <w:tc>
          <w:tcPr>
            <w:tcW w:w="0" w:type="auto"/>
          </w:tcPr>
          <w:p w14:paraId="722858CE" w14:textId="77777777" w:rsidR="00EB7645" w:rsidRPr="00BE00C7" w:rsidRDefault="000D5386" w:rsidP="00BE00C7">
            <w:pPr>
              <w:pStyle w:val="OutcomeDescription"/>
              <w:spacing w:before="120" w:after="120"/>
              <w:rPr>
                <w:rFonts w:cs="Arial"/>
                <w:lang w:eastAsia="en-NZ"/>
              </w:rPr>
            </w:pPr>
            <w:r w:rsidRPr="00BE00C7">
              <w:rPr>
                <w:rFonts w:cs="Arial"/>
                <w:lang w:eastAsia="en-NZ"/>
              </w:rPr>
              <w:t>FA</w:t>
            </w:r>
          </w:p>
        </w:tc>
        <w:tc>
          <w:tcPr>
            <w:tcW w:w="0" w:type="auto"/>
          </w:tcPr>
          <w:p w14:paraId="10E3CFEC" w14:textId="77777777" w:rsidR="00EB7645" w:rsidRPr="00BE00C7" w:rsidRDefault="000D5386" w:rsidP="00BE00C7">
            <w:pPr>
              <w:pStyle w:val="OutcomeDescription"/>
              <w:spacing w:before="120" w:after="120"/>
              <w:rPr>
                <w:rFonts w:cs="Arial"/>
                <w:lang w:eastAsia="en-NZ"/>
              </w:rPr>
            </w:pPr>
            <w:r w:rsidRPr="00BE00C7">
              <w:rPr>
                <w:rFonts w:cs="Arial"/>
                <w:lang w:eastAsia="en-NZ"/>
              </w:rPr>
              <w:t xml:space="preserve">All staff understood Moana House’s policy on abuse and neglect, including what to do should there be any signs of such. The induction process for staff includes education related to professional boundaries, expected behaviours, and the code of conduct. </w:t>
            </w:r>
            <w:r w:rsidRPr="00BE00C7">
              <w:rPr>
                <w:rFonts w:cs="Arial"/>
                <w:lang w:eastAsia="en-NZ"/>
              </w:rPr>
              <w:t>A code of conduct statement is included in the staff employment agreement. Education on abuse and neglect was provided to staff annually. Residents reported that their property and finances were respected and that professional boundaries were maintained.</w:t>
            </w:r>
          </w:p>
          <w:p w14:paraId="0EAC5898" w14:textId="77777777" w:rsidR="00EB7645" w:rsidRPr="00BE00C7" w:rsidRDefault="000D5386"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registered nurse (RN) reported that staff are guided by the code of conduct to ensure the environment is safe and free from any form of institutional and/or systemic racism. Whānau members stated that residents were free from any type of discrimination,</w:t>
            </w:r>
            <w:r w:rsidRPr="00BE00C7">
              <w:rPr>
                <w:rFonts w:cs="Arial"/>
                <w:lang w:eastAsia="en-NZ"/>
              </w:rPr>
              <w:t xml:space="preserve"> harassment, physical or sexual abuse or neglect, and were safe. Policies and procedures, such as the harassment, discrimination, and bullying policy, are in place. The policy applies to all staff, contractors, visitors, and residents.</w:t>
            </w:r>
          </w:p>
          <w:p w14:paraId="04CF7A1E" w14:textId="77777777" w:rsidR="00EB7645" w:rsidRPr="00BE00C7" w:rsidRDefault="000D5386" w:rsidP="00BE00C7">
            <w:pPr>
              <w:pStyle w:val="OutcomeDescription"/>
              <w:spacing w:before="120" w:after="120"/>
              <w:rPr>
                <w:rFonts w:cs="Arial"/>
                <w:lang w:eastAsia="en-NZ"/>
              </w:rPr>
            </w:pPr>
          </w:p>
        </w:tc>
      </w:tr>
      <w:tr w:rsidR="007625E9" w14:paraId="3A449F81" w14:textId="77777777">
        <w:tc>
          <w:tcPr>
            <w:tcW w:w="0" w:type="auto"/>
          </w:tcPr>
          <w:p w14:paraId="766BF7CE" w14:textId="77777777" w:rsidR="00EB7645" w:rsidRPr="00BE00C7" w:rsidRDefault="000D5386" w:rsidP="00BE00C7">
            <w:pPr>
              <w:pStyle w:val="OutcomeDescription"/>
              <w:spacing w:before="120" w:after="120"/>
              <w:rPr>
                <w:rFonts w:cs="Arial"/>
                <w:lang w:eastAsia="en-NZ"/>
              </w:rPr>
            </w:pPr>
            <w:r w:rsidRPr="00BE00C7">
              <w:rPr>
                <w:rFonts w:cs="Arial"/>
                <w:lang w:eastAsia="en-NZ"/>
              </w:rPr>
              <w:t xml:space="preserve">Subsection 1.7: I </w:t>
            </w:r>
            <w:r w:rsidRPr="00BE00C7">
              <w:rPr>
                <w:rFonts w:cs="Arial"/>
                <w:lang w:eastAsia="en-NZ"/>
              </w:rPr>
              <w:t>am informed and able to make choices</w:t>
            </w:r>
          </w:p>
          <w:p w14:paraId="270E8D27" w14:textId="77777777" w:rsidR="00EB7645" w:rsidRPr="00BE00C7" w:rsidRDefault="000D5386"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with information that supports me to understand </w:t>
            </w:r>
            <w:r w:rsidRPr="00BE00C7">
              <w:rPr>
                <w:rFonts w:cs="Arial"/>
                <w:lang w:eastAsia="en-NZ"/>
              </w:rPr>
              <w:lastRenderedPageBreak/>
              <w:t>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w:t>
            </w:r>
            <w:r w:rsidRPr="00BE00C7">
              <w:rPr>
                <w:rFonts w:cs="Arial"/>
                <w:lang w:eastAsia="en-NZ"/>
              </w:rPr>
              <w:t>rovide people using our services or their legal representatives with the information necessary to make informed decisions in accordance with their rights and their ability to exercise independence, choice, and control.</w:t>
            </w:r>
          </w:p>
          <w:p w14:paraId="7449D99F" w14:textId="77777777" w:rsidR="00EB7645" w:rsidRPr="00BE00C7" w:rsidRDefault="000D5386" w:rsidP="00BE00C7">
            <w:pPr>
              <w:pStyle w:val="OutcomeDescription"/>
              <w:spacing w:before="120" w:after="120"/>
              <w:rPr>
                <w:rFonts w:cs="Arial"/>
                <w:lang w:eastAsia="en-NZ"/>
              </w:rPr>
            </w:pPr>
          </w:p>
        </w:tc>
        <w:tc>
          <w:tcPr>
            <w:tcW w:w="0" w:type="auto"/>
          </w:tcPr>
          <w:p w14:paraId="502E9B67" w14:textId="77777777" w:rsidR="00EB7645" w:rsidRPr="00BE00C7" w:rsidRDefault="000D538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70C94F6" w14:textId="77777777" w:rsidR="00EB7645" w:rsidRPr="00BE00C7" w:rsidRDefault="000D5386" w:rsidP="00BE00C7">
            <w:pPr>
              <w:pStyle w:val="OutcomeDescription"/>
              <w:spacing w:before="120" w:after="120"/>
              <w:rPr>
                <w:rFonts w:cs="Arial"/>
                <w:lang w:eastAsia="en-NZ"/>
              </w:rPr>
            </w:pPr>
            <w:r w:rsidRPr="00BE00C7">
              <w:rPr>
                <w:rFonts w:cs="Arial"/>
                <w:lang w:eastAsia="en-NZ"/>
              </w:rPr>
              <w:t>All signed admission agreements w</w:t>
            </w:r>
            <w:r w:rsidRPr="00BE00C7">
              <w:rPr>
                <w:rFonts w:cs="Arial"/>
                <w:lang w:eastAsia="en-NZ"/>
              </w:rPr>
              <w:t xml:space="preserve">ere evidenced in the sampled residents’ records. Informed consent for specific procedures had been gained appropriately. Resuscitation and service plans were signed by residents who were competent and able to consent, and a medical decision was made by </w:t>
            </w:r>
            <w:r w:rsidRPr="00BE00C7">
              <w:rPr>
                <w:rFonts w:cs="Arial"/>
                <w:lang w:eastAsia="en-NZ"/>
              </w:rPr>
              <w:lastRenderedPageBreak/>
              <w:t>the</w:t>
            </w:r>
            <w:r w:rsidRPr="00BE00C7">
              <w:rPr>
                <w:rFonts w:cs="Arial"/>
                <w:lang w:eastAsia="en-NZ"/>
              </w:rPr>
              <w:t xml:space="preserve"> general practitioner (GP) for residents who were unable to provide consent. This was confirmed in interviews with residents and family/whanau.</w:t>
            </w:r>
          </w:p>
          <w:p w14:paraId="28BB7357" w14:textId="77777777" w:rsidR="00EB7645" w:rsidRPr="00BE00C7" w:rsidRDefault="000D5386" w:rsidP="00BE00C7">
            <w:pPr>
              <w:pStyle w:val="OutcomeDescription"/>
              <w:spacing w:before="120" w:after="120"/>
              <w:rPr>
                <w:rFonts w:cs="Arial"/>
                <w:lang w:eastAsia="en-NZ"/>
              </w:rPr>
            </w:pPr>
          </w:p>
        </w:tc>
      </w:tr>
      <w:tr w:rsidR="007625E9" w14:paraId="4AADB140" w14:textId="77777777">
        <w:tc>
          <w:tcPr>
            <w:tcW w:w="0" w:type="auto"/>
          </w:tcPr>
          <w:p w14:paraId="75A7FBF7" w14:textId="77777777" w:rsidR="00EB7645" w:rsidRPr="00BE00C7" w:rsidRDefault="000D5386"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487A2658" w14:textId="77777777" w:rsidR="00EB7645" w:rsidRPr="00BE00C7" w:rsidRDefault="000D5386" w:rsidP="00BE00C7">
            <w:pPr>
              <w:pStyle w:val="OutcomeDescription"/>
              <w:spacing w:before="120" w:after="120"/>
              <w:rPr>
                <w:rFonts w:cs="Arial"/>
                <w:lang w:eastAsia="en-NZ"/>
              </w:rPr>
            </w:pPr>
            <w:r w:rsidRPr="00BE00C7">
              <w:rPr>
                <w:rFonts w:cs="Arial"/>
                <w:lang w:eastAsia="en-NZ"/>
              </w:rPr>
              <w:t>The people: I feel it is easy to make a complaint. When I complai</w:t>
            </w:r>
            <w:r w:rsidRPr="00BE00C7">
              <w:rPr>
                <w:rFonts w:cs="Arial"/>
                <w:lang w:eastAsia="en-NZ"/>
              </w:rPr>
              <w:t>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w:t>
            </w:r>
            <w:r w:rsidRPr="00BE00C7">
              <w:rPr>
                <w:rFonts w:cs="Arial"/>
                <w:lang w:eastAsia="en-NZ"/>
              </w:rPr>
              <w:t>t, and equitable system in place to easily receive and resolve or escalate complaints in a manner that leads to quality improvement.</w:t>
            </w:r>
          </w:p>
          <w:p w14:paraId="111DE24D" w14:textId="77777777" w:rsidR="00EB7645" w:rsidRPr="00BE00C7" w:rsidRDefault="000D5386" w:rsidP="00BE00C7">
            <w:pPr>
              <w:pStyle w:val="OutcomeDescription"/>
              <w:spacing w:before="120" w:after="120"/>
              <w:rPr>
                <w:rFonts w:cs="Arial"/>
                <w:lang w:eastAsia="en-NZ"/>
              </w:rPr>
            </w:pPr>
          </w:p>
        </w:tc>
        <w:tc>
          <w:tcPr>
            <w:tcW w:w="0" w:type="auto"/>
          </w:tcPr>
          <w:p w14:paraId="427F5FC4" w14:textId="77777777" w:rsidR="00EB7645" w:rsidRPr="00BE00C7" w:rsidRDefault="000D5386" w:rsidP="00BE00C7">
            <w:pPr>
              <w:pStyle w:val="OutcomeDescription"/>
              <w:spacing w:before="120" w:after="120"/>
              <w:rPr>
                <w:rFonts w:cs="Arial"/>
                <w:lang w:eastAsia="en-NZ"/>
              </w:rPr>
            </w:pPr>
            <w:r w:rsidRPr="00BE00C7">
              <w:rPr>
                <w:rFonts w:cs="Arial"/>
                <w:lang w:eastAsia="en-NZ"/>
              </w:rPr>
              <w:t>FA</w:t>
            </w:r>
          </w:p>
        </w:tc>
        <w:tc>
          <w:tcPr>
            <w:tcW w:w="0" w:type="auto"/>
          </w:tcPr>
          <w:p w14:paraId="2B89BA18" w14:textId="77777777" w:rsidR="00EB7645" w:rsidRPr="00BE00C7" w:rsidRDefault="000D5386" w:rsidP="00BE00C7">
            <w:pPr>
              <w:pStyle w:val="OutcomeDescription"/>
              <w:spacing w:before="120" w:after="120"/>
              <w:rPr>
                <w:rFonts w:cs="Arial"/>
                <w:lang w:eastAsia="en-NZ"/>
              </w:rPr>
            </w:pPr>
            <w:r w:rsidRPr="00BE00C7">
              <w:rPr>
                <w:rFonts w:cs="Arial"/>
                <w:lang w:eastAsia="en-NZ"/>
              </w:rPr>
              <w:t xml:space="preserve">The complaints/concerns/issues policy and associated forms meet the requirements of Right 10 of the Code. </w:t>
            </w:r>
            <w:r w:rsidRPr="00BE00C7">
              <w:rPr>
                <w:rFonts w:cs="Arial"/>
                <w:lang w:eastAsia="en-NZ"/>
              </w:rPr>
              <w:t>Information on the complaint process is provided to residents and families on admission and those interviewed knew how to do so. The general manager (GM) is responsible for complaints management and follow-up.</w:t>
            </w:r>
          </w:p>
          <w:p w14:paraId="5DB50707" w14:textId="77777777" w:rsidR="00EB7645" w:rsidRPr="00BE00C7" w:rsidRDefault="000D5386" w:rsidP="00BE00C7">
            <w:pPr>
              <w:pStyle w:val="OutcomeDescription"/>
              <w:spacing w:before="120" w:after="120"/>
              <w:rPr>
                <w:rFonts w:cs="Arial"/>
                <w:lang w:eastAsia="en-NZ"/>
              </w:rPr>
            </w:pPr>
          </w:p>
          <w:p w14:paraId="04DB8F5B" w14:textId="77777777" w:rsidR="00EB7645" w:rsidRPr="00BE00C7" w:rsidRDefault="000D5386" w:rsidP="00BE00C7">
            <w:pPr>
              <w:pStyle w:val="OutcomeDescription"/>
              <w:spacing w:before="120" w:after="120"/>
              <w:rPr>
                <w:rFonts w:cs="Arial"/>
                <w:lang w:eastAsia="en-NZ"/>
              </w:rPr>
            </w:pPr>
            <w:r w:rsidRPr="00BE00C7">
              <w:rPr>
                <w:rFonts w:cs="Arial"/>
                <w:lang w:eastAsia="en-NZ"/>
              </w:rPr>
              <w:t>There have been no formal complaints received</w:t>
            </w:r>
            <w:r w:rsidRPr="00BE00C7">
              <w:rPr>
                <w:rFonts w:cs="Arial"/>
                <w:lang w:eastAsia="en-NZ"/>
              </w:rPr>
              <w:t xml:space="preserve"> since the previous audit in February 2022. This was confirmed by review of the complaints register, incident accident records and minutes of residents' meetings. Communication with families, residents and staff is open and any expressed concerns are quick</w:t>
            </w:r>
            <w:r w:rsidRPr="00BE00C7">
              <w:rPr>
                <w:rFonts w:cs="Arial"/>
                <w:lang w:eastAsia="en-NZ"/>
              </w:rPr>
              <w:t xml:space="preserve">ly acted upon to address the concern.  The complaints policy and residents interviewed demonstrated that the process for raising and investigating complaints would be safe and acceptable for Māori and their whānau.   </w:t>
            </w:r>
          </w:p>
          <w:p w14:paraId="76175A8A" w14:textId="77777777" w:rsidR="00EB7645" w:rsidRPr="00BE00C7" w:rsidRDefault="000D5386" w:rsidP="00BE00C7">
            <w:pPr>
              <w:pStyle w:val="OutcomeDescription"/>
              <w:spacing w:before="120" w:after="120"/>
              <w:rPr>
                <w:rFonts w:cs="Arial"/>
                <w:lang w:eastAsia="en-NZ"/>
              </w:rPr>
            </w:pPr>
          </w:p>
          <w:p w14:paraId="78F96115" w14:textId="77777777" w:rsidR="00EB7645" w:rsidRPr="00BE00C7" w:rsidRDefault="000D5386" w:rsidP="00BE00C7">
            <w:pPr>
              <w:pStyle w:val="OutcomeDescription"/>
              <w:spacing w:before="120" w:after="120"/>
              <w:rPr>
                <w:rFonts w:cs="Arial"/>
                <w:lang w:eastAsia="en-NZ"/>
              </w:rPr>
            </w:pPr>
            <w:r w:rsidRPr="00BE00C7">
              <w:rPr>
                <w:rFonts w:cs="Arial"/>
                <w:lang w:eastAsia="en-NZ"/>
              </w:rPr>
              <w:t>All staff interviewed confirmed a sou</w:t>
            </w:r>
            <w:r w:rsidRPr="00BE00C7">
              <w:rPr>
                <w:rFonts w:cs="Arial"/>
                <w:lang w:eastAsia="en-NZ"/>
              </w:rPr>
              <w:t>nd understanding of the complaint process and what actions are required. There have been no known complaints submitted to the Office of the Health and Disability Commissioner or Te Whatu Ora since the previous audit.</w:t>
            </w:r>
          </w:p>
          <w:p w14:paraId="120E53B3" w14:textId="77777777" w:rsidR="00EB7645" w:rsidRPr="00BE00C7" w:rsidRDefault="000D5386" w:rsidP="00BE00C7">
            <w:pPr>
              <w:pStyle w:val="OutcomeDescription"/>
              <w:spacing w:before="120" w:after="120"/>
              <w:rPr>
                <w:rFonts w:cs="Arial"/>
                <w:lang w:eastAsia="en-NZ"/>
              </w:rPr>
            </w:pPr>
          </w:p>
        </w:tc>
      </w:tr>
      <w:tr w:rsidR="007625E9" w14:paraId="0DBA896C" w14:textId="77777777">
        <w:tc>
          <w:tcPr>
            <w:tcW w:w="0" w:type="auto"/>
          </w:tcPr>
          <w:p w14:paraId="0475B913" w14:textId="77777777" w:rsidR="00EB7645" w:rsidRPr="00BE00C7" w:rsidRDefault="000D5386" w:rsidP="00BE00C7">
            <w:pPr>
              <w:pStyle w:val="OutcomeDescription"/>
              <w:spacing w:before="120" w:after="120"/>
              <w:rPr>
                <w:rFonts w:cs="Arial"/>
                <w:lang w:eastAsia="en-NZ"/>
              </w:rPr>
            </w:pPr>
            <w:r w:rsidRPr="00BE00C7">
              <w:rPr>
                <w:rFonts w:cs="Arial"/>
                <w:lang w:eastAsia="en-NZ"/>
              </w:rPr>
              <w:lastRenderedPageBreak/>
              <w:t>Subsection 2.1: Governance</w:t>
            </w:r>
          </w:p>
          <w:p w14:paraId="3349B2B1" w14:textId="77777777" w:rsidR="00EB7645" w:rsidRPr="00BE00C7" w:rsidRDefault="000D5386"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w:t>
            </w:r>
            <w:r w:rsidRPr="00BE00C7">
              <w:rPr>
                <w:rFonts w:cs="Arial"/>
                <w:lang w:eastAsia="en-NZ"/>
              </w:rPr>
              <w:t>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w:t>
            </w:r>
            <w:r w:rsidRPr="00BE00C7">
              <w:rPr>
                <w:rFonts w:cs="Arial"/>
                <w:lang w:eastAsia="en-NZ"/>
              </w:rPr>
              <w:t>ities we serve.</w:t>
            </w:r>
          </w:p>
          <w:p w14:paraId="2D591142" w14:textId="77777777" w:rsidR="00EB7645" w:rsidRPr="00BE00C7" w:rsidRDefault="000D5386" w:rsidP="00BE00C7">
            <w:pPr>
              <w:pStyle w:val="OutcomeDescription"/>
              <w:spacing w:before="120" w:after="120"/>
              <w:rPr>
                <w:rFonts w:cs="Arial"/>
                <w:lang w:eastAsia="en-NZ"/>
              </w:rPr>
            </w:pPr>
          </w:p>
        </w:tc>
        <w:tc>
          <w:tcPr>
            <w:tcW w:w="0" w:type="auto"/>
          </w:tcPr>
          <w:p w14:paraId="4CF7EC77" w14:textId="77777777" w:rsidR="00EB7645" w:rsidRPr="00BE00C7" w:rsidRDefault="000D5386" w:rsidP="00BE00C7">
            <w:pPr>
              <w:pStyle w:val="OutcomeDescription"/>
              <w:spacing w:before="120" w:after="120"/>
              <w:rPr>
                <w:rFonts w:cs="Arial"/>
                <w:lang w:eastAsia="en-NZ"/>
              </w:rPr>
            </w:pPr>
            <w:r w:rsidRPr="00BE00C7">
              <w:rPr>
                <w:rFonts w:cs="Arial"/>
                <w:lang w:eastAsia="en-NZ"/>
              </w:rPr>
              <w:t>PA Low</w:t>
            </w:r>
          </w:p>
        </w:tc>
        <w:tc>
          <w:tcPr>
            <w:tcW w:w="0" w:type="auto"/>
          </w:tcPr>
          <w:p w14:paraId="5E3762C0" w14:textId="77777777" w:rsidR="00EB7645" w:rsidRPr="00BE00C7" w:rsidRDefault="000D5386" w:rsidP="00BE00C7">
            <w:pPr>
              <w:pStyle w:val="OutcomeDescription"/>
              <w:spacing w:before="120" w:after="120"/>
              <w:rPr>
                <w:rFonts w:cs="Arial"/>
                <w:lang w:eastAsia="en-NZ"/>
              </w:rPr>
            </w:pPr>
            <w:r w:rsidRPr="00BE00C7">
              <w:rPr>
                <w:rFonts w:cs="Arial"/>
                <w:lang w:eastAsia="en-NZ"/>
              </w:rPr>
              <w:t>Moana House and Village is governed by a seven-member board of trustees. The trustees are completing training in Te Tiriti o Waitangi, cultural safety, and health equity. There is liaison and input from Māori representatives and iwi</w:t>
            </w:r>
            <w:r w:rsidRPr="00BE00C7">
              <w:rPr>
                <w:rFonts w:cs="Arial"/>
                <w:lang w:eastAsia="en-NZ"/>
              </w:rPr>
              <w:t xml:space="preserve"> associated with the group Community Trusts in Care Aotearoa (CTCA) which Moana House Trust belongs to. The organisation’s strategic/business plan and quality plan state a commitment from governance to quality and risk systems, the infection control progra</w:t>
            </w:r>
            <w:r w:rsidRPr="00BE00C7">
              <w:rPr>
                <w:rFonts w:cs="Arial"/>
                <w:lang w:eastAsia="en-NZ"/>
              </w:rPr>
              <w:t>mme, minimising and eliminating restraint, and ensuring that services are delivered safely and appropriately for Māori and tāngata whaikaha (people with disabilities), to facilitate improvement in their health outcomes and achieve equity.  No board members</w:t>
            </w:r>
            <w:r w:rsidRPr="00BE00C7">
              <w:rPr>
                <w:rFonts w:cs="Arial"/>
                <w:lang w:eastAsia="en-NZ"/>
              </w:rPr>
              <w:t xml:space="preserve"> were available for interview and the sample of board meeting minutes for 2022/2023 did not confirm the board receive and consider information about the care facility as required in this subsection. The minutes from head of department meetings are shared w</w:t>
            </w:r>
            <w:r w:rsidRPr="00BE00C7">
              <w:rPr>
                <w:rFonts w:cs="Arial"/>
                <w:lang w:eastAsia="en-NZ"/>
              </w:rPr>
              <w:t>ith the board but these do not discuss health equity, ethnicity data or other matters related to health improvements or ensuring equitable service delivery. A corrective action is identified in criterion 2.1.5. This service provider did not have the opport</w:t>
            </w:r>
            <w:r w:rsidRPr="00BE00C7">
              <w:rPr>
                <w:rFonts w:cs="Arial"/>
                <w:lang w:eastAsia="en-NZ"/>
              </w:rPr>
              <w:t xml:space="preserve">unity of a transitional audit to the Ngā Paerewa 2021 New Zealand Health and Disability Service standards.  There was no obvious evidence of infrastructural, financial, physical, or other barriers to equitable service delivery. </w:t>
            </w:r>
          </w:p>
          <w:p w14:paraId="0DD45192" w14:textId="77777777" w:rsidR="00EB7645" w:rsidRPr="00BE00C7" w:rsidRDefault="000D5386" w:rsidP="00BE00C7">
            <w:pPr>
              <w:pStyle w:val="OutcomeDescription"/>
              <w:spacing w:before="120" w:after="120"/>
              <w:rPr>
                <w:rFonts w:cs="Arial"/>
                <w:lang w:eastAsia="en-NZ"/>
              </w:rPr>
            </w:pPr>
          </w:p>
          <w:p w14:paraId="2549FE25" w14:textId="77777777" w:rsidR="00EB7645" w:rsidRPr="00BE00C7" w:rsidRDefault="000D5386" w:rsidP="00BE00C7">
            <w:pPr>
              <w:pStyle w:val="OutcomeDescription"/>
              <w:spacing w:before="120" w:after="120"/>
              <w:rPr>
                <w:rFonts w:cs="Arial"/>
                <w:lang w:eastAsia="en-NZ"/>
              </w:rPr>
            </w:pPr>
            <w:r w:rsidRPr="00BE00C7">
              <w:rPr>
                <w:rFonts w:cs="Arial"/>
                <w:lang w:eastAsia="en-NZ"/>
              </w:rPr>
              <w:t>The most notable change in</w:t>
            </w:r>
            <w:r w:rsidRPr="00BE00C7">
              <w:rPr>
                <w:rFonts w:cs="Arial"/>
                <w:lang w:eastAsia="en-NZ"/>
              </w:rPr>
              <w:t xml:space="preserve"> the governance and management of Moana House is the unexpected loss of the general manager in early November. An acting GM who was/is the fundraising manager has been appointed interim. This person has extensive business and management experience in vario</w:t>
            </w:r>
            <w:r w:rsidRPr="00BE00C7">
              <w:rPr>
                <w:rFonts w:cs="Arial"/>
                <w:lang w:eastAsia="en-NZ"/>
              </w:rPr>
              <w:t>us sectors, including the health sector, and has been involved in Moana House administration for two years.  The only changes to the building have been interior enhancements and the conversion of an office to an ORA apartment. This did not change the footp</w:t>
            </w:r>
            <w:r w:rsidRPr="00BE00C7">
              <w:rPr>
                <w:rFonts w:cs="Arial"/>
                <w:lang w:eastAsia="en-NZ"/>
              </w:rPr>
              <w:t xml:space="preserve">rint of the building. The current occupant is living independently, but should they require rest home care an application for a change in bed numbers/capacity will need to be submitted so the apartment can be assessed as suitable for service delivery. The </w:t>
            </w:r>
            <w:r w:rsidRPr="00BE00C7">
              <w:rPr>
                <w:rFonts w:cs="Arial"/>
                <w:lang w:eastAsia="en-NZ"/>
              </w:rPr>
              <w:t xml:space="preserve">facility’s current maximum capacity remains at 51 beds. </w:t>
            </w:r>
          </w:p>
          <w:p w14:paraId="22A79C72" w14:textId="77777777" w:rsidR="00EB7645" w:rsidRPr="00BE00C7" w:rsidRDefault="000D5386" w:rsidP="00BE00C7">
            <w:pPr>
              <w:pStyle w:val="OutcomeDescription"/>
              <w:spacing w:before="120" w:after="120"/>
              <w:rPr>
                <w:rFonts w:cs="Arial"/>
                <w:lang w:eastAsia="en-NZ"/>
              </w:rPr>
            </w:pPr>
          </w:p>
          <w:p w14:paraId="13299470" w14:textId="77777777" w:rsidR="00EB7645" w:rsidRPr="00BE00C7" w:rsidRDefault="000D5386" w:rsidP="00BE00C7">
            <w:pPr>
              <w:pStyle w:val="OutcomeDescription"/>
              <w:spacing w:before="120" w:after="120"/>
              <w:rPr>
                <w:rFonts w:cs="Arial"/>
                <w:lang w:eastAsia="en-NZ"/>
              </w:rPr>
            </w:pPr>
            <w:r w:rsidRPr="00BE00C7">
              <w:rPr>
                <w:rFonts w:cs="Arial"/>
                <w:lang w:eastAsia="en-NZ"/>
              </w:rPr>
              <w:lastRenderedPageBreak/>
              <w:t xml:space="preserve">The organisation holds an age-related residential care (ARRC) agreement with Te Whatu Ora Waikato for rest home, hospital, medical, respite and palliative care. There are additional agreements with </w:t>
            </w:r>
            <w:r w:rsidRPr="00BE00C7">
              <w:rPr>
                <w:rFonts w:cs="Arial"/>
                <w:lang w:eastAsia="en-NZ"/>
              </w:rPr>
              <w:t>Te Whatu Ora for the provision of primary care and post-acute care (PAC), long term support-chronic health conditions (LTS-CHC) and a contract for a community day activities programme. There is also a young persons with disability (YPD) contract in place w</w:t>
            </w:r>
            <w:r w:rsidRPr="00BE00C7">
              <w:rPr>
                <w:rFonts w:cs="Arial"/>
                <w:lang w:eastAsia="en-NZ"/>
              </w:rPr>
              <w:t xml:space="preserve">ith Whaikaha/Ministry for Disabled People, although there have been no YPD residents admitted for some years. </w:t>
            </w:r>
          </w:p>
          <w:p w14:paraId="3D304A0E" w14:textId="77777777" w:rsidR="00EB7645" w:rsidRPr="00BE00C7" w:rsidRDefault="000D5386" w:rsidP="00BE00C7">
            <w:pPr>
              <w:pStyle w:val="OutcomeDescription"/>
              <w:spacing w:before="120" w:after="120"/>
              <w:rPr>
                <w:rFonts w:cs="Arial"/>
                <w:lang w:eastAsia="en-NZ"/>
              </w:rPr>
            </w:pPr>
            <w:r w:rsidRPr="00BE00C7">
              <w:rPr>
                <w:rFonts w:cs="Arial"/>
                <w:lang w:eastAsia="en-NZ"/>
              </w:rPr>
              <w:t>On the day of audit there were 40 beds occupied. Twenty-three residents were receiving rest home level care, and 17 were receiving hospital level</w:t>
            </w:r>
            <w:r w:rsidRPr="00BE00C7">
              <w:rPr>
                <w:rFonts w:cs="Arial"/>
                <w:lang w:eastAsia="en-NZ"/>
              </w:rPr>
              <w:t xml:space="preserve"> care including a person on the post-acute care agreement. There were no residents under the age of 65 years. None of the residents living in the serviced apartments were receiving rest home care.</w:t>
            </w:r>
          </w:p>
          <w:p w14:paraId="0095CBDD" w14:textId="77777777" w:rsidR="00EB7645" w:rsidRPr="00BE00C7" w:rsidRDefault="000D5386" w:rsidP="00BE00C7">
            <w:pPr>
              <w:pStyle w:val="OutcomeDescription"/>
              <w:spacing w:before="120" w:after="120"/>
              <w:rPr>
                <w:rFonts w:cs="Arial"/>
                <w:lang w:eastAsia="en-NZ"/>
              </w:rPr>
            </w:pPr>
          </w:p>
        </w:tc>
      </w:tr>
      <w:tr w:rsidR="007625E9" w14:paraId="5A814F29" w14:textId="77777777">
        <w:tc>
          <w:tcPr>
            <w:tcW w:w="0" w:type="auto"/>
          </w:tcPr>
          <w:p w14:paraId="4836A730" w14:textId="77777777" w:rsidR="00EB7645" w:rsidRPr="00BE00C7" w:rsidRDefault="000D5386"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3B8AF31" w14:textId="77777777" w:rsidR="00EB7645" w:rsidRPr="00BE00C7" w:rsidRDefault="000D5386"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w:t>
            </w:r>
            <w:r w:rsidRPr="00BE00C7">
              <w:rPr>
                <w:rFonts w:cs="Arial"/>
                <w:lang w:eastAsia="en-NZ"/>
              </w:rPr>
              <w:t xml:space="preserve">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w:t>
            </w:r>
            <w:r w:rsidRPr="00BE00C7">
              <w:rPr>
                <w:rFonts w:cs="Arial"/>
                <w:lang w:eastAsia="en-NZ"/>
              </w:rPr>
              <w:t xml:space="preserve"> these systems meet the needs of people using the services and our health care and support workers.</w:t>
            </w:r>
          </w:p>
          <w:p w14:paraId="0F25EFBA" w14:textId="77777777" w:rsidR="00EB7645" w:rsidRPr="00BE00C7" w:rsidRDefault="000D5386" w:rsidP="00BE00C7">
            <w:pPr>
              <w:pStyle w:val="OutcomeDescription"/>
              <w:spacing w:before="120" w:after="120"/>
              <w:rPr>
                <w:rFonts w:cs="Arial"/>
                <w:lang w:eastAsia="en-NZ"/>
              </w:rPr>
            </w:pPr>
          </w:p>
        </w:tc>
        <w:tc>
          <w:tcPr>
            <w:tcW w:w="0" w:type="auto"/>
          </w:tcPr>
          <w:p w14:paraId="3D6A6F0A" w14:textId="77777777" w:rsidR="00EB7645" w:rsidRPr="00BE00C7" w:rsidRDefault="000D5386" w:rsidP="00BE00C7">
            <w:pPr>
              <w:pStyle w:val="OutcomeDescription"/>
              <w:spacing w:before="120" w:after="120"/>
              <w:rPr>
                <w:rFonts w:cs="Arial"/>
                <w:lang w:eastAsia="en-NZ"/>
              </w:rPr>
            </w:pPr>
            <w:r w:rsidRPr="00BE00C7">
              <w:rPr>
                <w:rFonts w:cs="Arial"/>
                <w:lang w:eastAsia="en-NZ"/>
              </w:rPr>
              <w:t>FA</w:t>
            </w:r>
          </w:p>
        </w:tc>
        <w:tc>
          <w:tcPr>
            <w:tcW w:w="0" w:type="auto"/>
          </w:tcPr>
          <w:p w14:paraId="37329C83" w14:textId="77777777" w:rsidR="00EB7645" w:rsidRPr="00BE00C7" w:rsidRDefault="000D5386" w:rsidP="00BE00C7">
            <w:pPr>
              <w:pStyle w:val="OutcomeDescription"/>
              <w:spacing w:before="120" w:after="120"/>
              <w:rPr>
                <w:rFonts w:cs="Arial"/>
                <w:lang w:eastAsia="en-NZ"/>
              </w:rPr>
            </w:pPr>
            <w:r w:rsidRPr="00BE00C7">
              <w:rPr>
                <w:rFonts w:cs="Arial"/>
                <w:lang w:eastAsia="en-NZ"/>
              </w:rPr>
              <w:t>The service provider has a documented and implemented quality and risk management system which is reviewed and kept current by the GM in consultation wi</w:t>
            </w:r>
            <w:r w:rsidRPr="00BE00C7">
              <w:rPr>
                <w:rFonts w:cs="Arial"/>
                <w:lang w:eastAsia="en-NZ"/>
              </w:rPr>
              <w:t>th other members of CTCA. The system includes a detailed and time-framed quality plan, risk management plan, and policies and procedures which describe all potential internal and external risks, including potential inequities and corresponding mitigation s</w:t>
            </w:r>
            <w:r w:rsidRPr="00BE00C7">
              <w:rPr>
                <w:rFonts w:cs="Arial"/>
                <w:lang w:eastAsia="en-NZ"/>
              </w:rPr>
              <w:t xml:space="preserve">trategies. </w:t>
            </w:r>
          </w:p>
          <w:p w14:paraId="2BAB2B2D" w14:textId="77777777" w:rsidR="00EB7645" w:rsidRPr="00BE00C7" w:rsidRDefault="000D5386" w:rsidP="00BE00C7">
            <w:pPr>
              <w:pStyle w:val="OutcomeDescription"/>
              <w:spacing w:before="120" w:after="120"/>
              <w:rPr>
                <w:rFonts w:cs="Arial"/>
                <w:lang w:eastAsia="en-NZ"/>
              </w:rPr>
            </w:pPr>
          </w:p>
          <w:p w14:paraId="60A4322A" w14:textId="77777777" w:rsidR="00EB7645" w:rsidRPr="00BE00C7" w:rsidRDefault="000D5386" w:rsidP="00BE00C7">
            <w:pPr>
              <w:pStyle w:val="OutcomeDescription"/>
              <w:spacing w:before="120" w:after="120"/>
              <w:rPr>
                <w:rFonts w:cs="Arial"/>
                <w:lang w:eastAsia="en-NZ"/>
              </w:rPr>
            </w:pPr>
            <w:r w:rsidRPr="00BE00C7">
              <w:rPr>
                <w:rFonts w:cs="Arial"/>
                <w:lang w:eastAsia="en-NZ"/>
              </w:rPr>
              <w:t>Activities to monitor adherence to the business, quality and risk plan, and the service provider’s policies and procedures include regular internal audits, management, RN and staff meetings, provision of staff education and professional develo</w:t>
            </w:r>
            <w:r w:rsidRPr="00BE00C7">
              <w:rPr>
                <w:rFonts w:cs="Arial"/>
                <w:lang w:eastAsia="en-NZ"/>
              </w:rPr>
              <w:t>pment opportunities, analyses of quality data such as incidents, infection and outbreak events, complaints and compliments, resident/relative satisfaction surveys and staff surveys. Where these monitoring activities identify a need for improvement, correct</w:t>
            </w:r>
            <w:r w:rsidRPr="00BE00C7">
              <w:rPr>
                <w:rFonts w:cs="Arial"/>
                <w:lang w:eastAsia="en-NZ"/>
              </w:rPr>
              <w:t>ive actions are implemented until improvement occurs.</w:t>
            </w:r>
          </w:p>
          <w:p w14:paraId="162566C7" w14:textId="77777777" w:rsidR="00EB7645" w:rsidRPr="00BE00C7" w:rsidRDefault="000D5386" w:rsidP="00BE00C7">
            <w:pPr>
              <w:pStyle w:val="OutcomeDescription"/>
              <w:spacing w:before="120" w:after="120"/>
              <w:rPr>
                <w:rFonts w:cs="Arial"/>
                <w:lang w:eastAsia="en-NZ"/>
              </w:rPr>
            </w:pPr>
          </w:p>
          <w:p w14:paraId="33E49AE3" w14:textId="77777777" w:rsidR="00EB7645" w:rsidRPr="00BE00C7" w:rsidRDefault="000D5386" w:rsidP="00BE00C7">
            <w:pPr>
              <w:pStyle w:val="OutcomeDescription"/>
              <w:spacing w:before="120" w:after="120"/>
              <w:rPr>
                <w:rFonts w:cs="Arial"/>
                <w:lang w:eastAsia="en-NZ"/>
              </w:rPr>
            </w:pPr>
            <w:r w:rsidRPr="00BE00C7">
              <w:rPr>
                <w:rFonts w:cs="Arial"/>
                <w:lang w:eastAsia="en-NZ"/>
              </w:rPr>
              <w:t>Essential notification reporting occurs. Notifications related to RN shortages had been submitted until 27 October 2023 when the RN situation eased. Changes in management have been notified. The public</w:t>
            </w:r>
            <w:r w:rsidRPr="00BE00C7">
              <w:rPr>
                <w:rFonts w:cs="Arial"/>
                <w:lang w:eastAsia="en-NZ"/>
              </w:rPr>
              <w:t xml:space="preserve"> health unit at Te </w:t>
            </w:r>
            <w:r w:rsidRPr="00BE00C7">
              <w:rPr>
                <w:rFonts w:cs="Arial"/>
                <w:lang w:eastAsia="en-NZ"/>
              </w:rPr>
              <w:lastRenderedPageBreak/>
              <w:t>Whatu Ora was notified of positive COVID-19 cases in 2022.  There have been no other significant events.</w:t>
            </w:r>
          </w:p>
          <w:p w14:paraId="6416D1F3" w14:textId="77777777" w:rsidR="00EB7645" w:rsidRPr="00BE00C7" w:rsidRDefault="000D5386" w:rsidP="00BE00C7">
            <w:pPr>
              <w:pStyle w:val="OutcomeDescription"/>
              <w:spacing w:before="120" w:after="120"/>
              <w:rPr>
                <w:rFonts w:cs="Arial"/>
                <w:lang w:eastAsia="en-NZ"/>
              </w:rPr>
            </w:pPr>
          </w:p>
        </w:tc>
      </w:tr>
      <w:tr w:rsidR="007625E9" w14:paraId="641A43F1" w14:textId="77777777">
        <w:tc>
          <w:tcPr>
            <w:tcW w:w="0" w:type="auto"/>
          </w:tcPr>
          <w:p w14:paraId="2DC6C9B6" w14:textId="77777777" w:rsidR="00EB7645" w:rsidRPr="00BE00C7" w:rsidRDefault="000D5386"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E352196" w14:textId="77777777" w:rsidR="00EB7645" w:rsidRPr="00BE00C7" w:rsidRDefault="000D5386"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w:t>
            </w:r>
            <w:r w:rsidRPr="00BE00C7">
              <w:rPr>
                <w:rFonts w:cs="Arial"/>
                <w:lang w:eastAsia="en-NZ"/>
              </w:rPr>
              <w:t>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t>
            </w:r>
            <w:r w:rsidRPr="00BE00C7">
              <w:rPr>
                <w:rFonts w:cs="Arial"/>
                <w:lang w:eastAsia="en-NZ"/>
              </w:rPr>
              <w:t>We ensure our day-to-day operation is managed to deliver effective person-centred and whānau-centred services.</w:t>
            </w:r>
          </w:p>
          <w:p w14:paraId="17564280" w14:textId="77777777" w:rsidR="00EB7645" w:rsidRPr="00BE00C7" w:rsidRDefault="000D5386" w:rsidP="00BE00C7">
            <w:pPr>
              <w:pStyle w:val="OutcomeDescription"/>
              <w:spacing w:before="120" w:after="120"/>
              <w:rPr>
                <w:rFonts w:cs="Arial"/>
                <w:lang w:eastAsia="en-NZ"/>
              </w:rPr>
            </w:pPr>
          </w:p>
        </w:tc>
        <w:tc>
          <w:tcPr>
            <w:tcW w:w="0" w:type="auto"/>
          </w:tcPr>
          <w:p w14:paraId="6341D528" w14:textId="77777777" w:rsidR="00EB7645" w:rsidRPr="00BE00C7" w:rsidRDefault="000D5386" w:rsidP="00BE00C7">
            <w:pPr>
              <w:pStyle w:val="OutcomeDescription"/>
              <w:spacing w:before="120" w:after="120"/>
              <w:rPr>
                <w:rFonts w:cs="Arial"/>
                <w:lang w:eastAsia="en-NZ"/>
              </w:rPr>
            </w:pPr>
            <w:r w:rsidRPr="00BE00C7">
              <w:rPr>
                <w:rFonts w:cs="Arial"/>
                <w:lang w:eastAsia="en-NZ"/>
              </w:rPr>
              <w:t>FA</w:t>
            </w:r>
          </w:p>
        </w:tc>
        <w:tc>
          <w:tcPr>
            <w:tcW w:w="0" w:type="auto"/>
          </w:tcPr>
          <w:p w14:paraId="6F9B4342" w14:textId="77777777" w:rsidR="00EB7645" w:rsidRPr="00BE00C7" w:rsidRDefault="000D5386"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w:t>
            </w:r>
            <w:r w:rsidRPr="00BE00C7">
              <w:rPr>
                <w:rFonts w:cs="Arial"/>
                <w:lang w:eastAsia="en-NZ"/>
              </w:rPr>
              <w:t xml:space="preserve"> 24 hours a day, seven days a week (24/7). The service provider has determined the cultural make-up of their workforce. The estimated percentage of staff who identify as Māori is 5%, which exceeds the ethnicity of the resident population. Interviews with a</w:t>
            </w:r>
            <w:r w:rsidRPr="00BE00C7">
              <w:rPr>
                <w:rFonts w:cs="Arial"/>
                <w:lang w:eastAsia="en-NZ"/>
              </w:rPr>
              <w:t xml:space="preserve"> Māori resident and their whānau revealed that staff work in ways to deliver health care that is responsive to their cultural needs.</w:t>
            </w:r>
          </w:p>
          <w:p w14:paraId="3270321D" w14:textId="77777777" w:rsidR="00EB7645" w:rsidRPr="00BE00C7" w:rsidRDefault="000D5386" w:rsidP="00BE00C7">
            <w:pPr>
              <w:pStyle w:val="OutcomeDescription"/>
              <w:spacing w:before="120" w:after="120"/>
              <w:rPr>
                <w:rFonts w:cs="Arial"/>
                <w:lang w:eastAsia="en-NZ"/>
              </w:rPr>
            </w:pPr>
          </w:p>
          <w:p w14:paraId="153F552F" w14:textId="77777777" w:rsidR="00EB7645" w:rsidRPr="00BE00C7" w:rsidRDefault="000D5386" w:rsidP="00BE00C7">
            <w:pPr>
              <w:pStyle w:val="OutcomeDescription"/>
              <w:spacing w:before="120" w:after="120"/>
              <w:rPr>
                <w:rFonts w:cs="Arial"/>
                <w:lang w:eastAsia="en-NZ"/>
              </w:rPr>
            </w:pPr>
            <w:r w:rsidRPr="00BE00C7">
              <w:rPr>
                <w:rFonts w:cs="Arial"/>
                <w:lang w:eastAsia="en-NZ"/>
              </w:rPr>
              <w:t>Recruitment for all types of staff is the responsibility of the GM. On the days of audit there were eight RNs and four cas</w:t>
            </w:r>
            <w:r w:rsidRPr="00BE00C7">
              <w:rPr>
                <w:rFonts w:cs="Arial"/>
                <w:lang w:eastAsia="en-NZ"/>
              </w:rPr>
              <w:t xml:space="preserve">ual RNs employed plus the clinical manager. </w:t>
            </w:r>
          </w:p>
          <w:p w14:paraId="39B3ACF6" w14:textId="77777777" w:rsidR="00EB7645" w:rsidRPr="00BE00C7" w:rsidRDefault="000D5386" w:rsidP="00BE00C7">
            <w:pPr>
              <w:pStyle w:val="OutcomeDescription"/>
              <w:spacing w:before="120" w:after="120"/>
              <w:rPr>
                <w:rFonts w:cs="Arial"/>
                <w:lang w:eastAsia="en-NZ"/>
              </w:rPr>
            </w:pPr>
            <w:r w:rsidRPr="00BE00C7">
              <w:rPr>
                <w:rFonts w:cs="Arial"/>
                <w:lang w:eastAsia="en-NZ"/>
              </w:rPr>
              <w:t>Residents and whānau interviewed said that staff were always attentive to their needs and respond to call bells within a reasonable time. The CM is always on call after hours, or another senior RN is delegated w</w:t>
            </w:r>
            <w:r w:rsidRPr="00BE00C7">
              <w:rPr>
                <w:rFonts w:cs="Arial"/>
                <w:lang w:eastAsia="en-NZ"/>
              </w:rPr>
              <w:t xml:space="preserve">hen the CM is absent. </w:t>
            </w:r>
          </w:p>
          <w:p w14:paraId="3CFF3EBF" w14:textId="77777777" w:rsidR="00EB7645" w:rsidRPr="00BE00C7" w:rsidRDefault="000D5386" w:rsidP="00BE00C7">
            <w:pPr>
              <w:pStyle w:val="OutcomeDescription"/>
              <w:spacing w:before="120" w:after="120"/>
              <w:rPr>
                <w:rFonts w:cs="Arial"/>
                <w:lang w:eastAsia="en-NZ"/>
              </w:rPr>
            </w:pPr>
          </w:p>
          <w:p w14:paraId="2716F603" w14:textId="77777777" w:rsidR="00EB7645" w:rsidRPr="00BE00C7" w:rsidRDefault="000D5386" w:rsidP="00BE00C7">
            <w:pPr>
              <w:pStyle w:val="OutcomeDescription"/>
              <w:spacing w:before="120" w:after="120"/>
              <w:rPr>
                <w:rFonts w:cs="Arial"/>
                <w:lang w:eastAsia="en-NZ"/>
              </w:rPr>
            </w:pPr>
            <w:r w:rsidRPr="00BE00C7">
              <w:rPr>
                <w:rFonts w:cs="Arial"/>
                <w:lang w:eastAsia="en-NZ"/>
              </w:rPr>
              <w:t>A sample of staff rosters showed five care staff and two RNs (plus the CM Monday to Friday) are rostered for morning shifts, four care staff and one RN on the afternoon shift, and two care staff plus an RN are on night duty. A majority of staff and all RNs</w:t>
            </w:r>
            <w:r w:rsidRPr="00BE00C7">
              <w:rPr>
                <w:rFonts w:cs="Arial"/>
                <w:lang w:eastAsia="en-NZ"/>
              </w:rPr>
              <w:t xml:space="preserve"> have current first aid certificates. Staffing levels are adjusted to meet the changing needs of residents. </w:t>
            </w:r>
          </w:p>
          <w:p w14:paraId="36E895A6" w14:textId="77777777" w:rsidR="00EB7645" w:rsidRPr="00BE00C7" w:rsidRDefault="000D5386" w:rsidP="00BE00C7">
            <w:pPr>
              <w:pStyle w:val="OutcomeDescription"/>
              <w:spacing w:before="120" w:after="120"/>
              <w:rPr>
                <w:rFonts w:cs="Arial"/>
                <w:lang w:eastAsia="en-NZ"/>
              </w:rPr>
            </w:pPr>
          </w:p>
          <w:p w14:paraId="13C1E2DD" w14:textId="77777777" w:rsidR="00EB7645" w:rsidRPr="00BE00C7" w:rsidRDefault="000D5386" w:rsidP="00BE00C7">
            <w:pPr>
              <w:pStyle w:val="OutcomeDescription"/>
              <w:spacing w:before="120" w:after="120"/>
              <w:rPr>
                <w:rFonts w:cs="Arial"/>
                <w:lang w:eastAsia="en-NZ"/>
              </w:rPr>
            </w:pPr>
            <w:r w:rsidRPr="00BE00C7">
              <w:rPr>
                <w:rFonts w:cs="Arial"/>
                <w:lang w:eastAsia="en-NZ"/>
              </w:rPr>
              <w:t>Allied staff such as kitchen, activities, cleaners, and laundry staff are allocated sufficient hours to meet residents’ needs and provide smooth s</w:t>
            </w:r>
            <w:r w:rsidRPr="00BE00C7">
              <w:rPr>
                <w:rFonts w:cs="Arial"/>
                <w:lang w:eastAsia="en-NZ"/>
              </w:rPr>
              <w:t xml:space="preserve">ervice delivery. </w:t>
            </w:r>
          </w:p>
          <w:p w14:paraId="1028FECC" w14:textId="77777777" w:rsidR="00EB7645" w:rsidRPr="00BE00C7" w:rsidRDefault="000D5386" w:rsidP="00BE00C7">
            <w:pPr>
              <w:pStyle w:val="OutcomeDescription"/>
              <w:spacing w:before="120" w:after="120"/>
              <w:rPr>
                <w:rFonts w:cs="Arial"/>
                <w:lang w:eastAsia="en-NZ"/>
              </w:rPr>
            </w:pPr>
          </w:p>
          <w:p w14:paraId="0FC388AB" w14:textId="77777777" w:rsidR="00EB7645" w:rsidRPr="00BE00C7" w:rsidRDefault="000D5386" w:rsidP="00BE00C7">
            <w:pPr>
              <w:pStyle w:val="OutcomeDescription"/>
              <w:spacing w:before="120" w:after="120"/>
              <w:rPr>
                <w:rFonts w:cs="Arial"/>
                <w:lang w:eastAsia="en-NZ"/>
              </w:rPr>
            </w:pPr>
            <w:r w:rsidRPr="00BE00C7">
              <w:rPr>
                <w:rFonts w:cs="Arial"/>
                <w:lang w:eastAsia="en-NZ"/>
              </w:rPr>
              <w:t xml:space="preserve">Continuing education for staff is planned on an annual basis to support equitable service delivery. Education includes mandatory training topics such </w:t>
            </w:r>
            <w:r w:rsidRPr="00BE00C7">
              <w:rPr>
                <w:rFonts w:cs="Arial"/>
                <w:lang w:eastAsia="en-NZ"/>
              </w:rPr>
              <w:lastRenderedPageBreak/>
              <w:t>as infection control, management of emergencies, manual handling and safe transfer, res</w:t>
            </w:r>
            <w:r w:rsidRPr="00BE00C7">
              <w:rPr>
                <w:rFonts w:cs="Arial"/>
                <w:lang w:eastAsia="en-NZ"/>
              </w:rPr>
              <w:t>ident cares, and residents’ rights. Management and governance confirmed people’s right to speak their own language, endorse tikanga and support connections to iwi, hapū, and whānau. This was observed during the audit and confirmed by staff and resident int</w:t>
            </w:r>
            <w:r w:rsidRPr="00BE00C7">
              <w:rPr>
                <w:rFonts w:cs="Arial"/>
                <w:lang w:eastAsia="en-NZ"/>
              </w:rPr>
              <w:t>erviews and staff files.</w:t>
            </w:r>
          </w:p>
          <w:p w14:paraId="5B5EB035" w14:textId="77777777" w:rsidR="00EB7645" w:rsidRPr="00BE00C7" w:rsidRDefault="000D5386" w:rsidP="00BE00C7">
            <w:pPr>
              <w:pStyle w:val="OutcomeDescription"/>
              <w:spacing w:before="120" w:after="120"/>
              <w:rPr>
                <w:rFonts w:cs="Arial"/>
                <w:lang w:eastAsia="en-NZ"/>
              </w:rPr>
            </w:pPr>
            <w:r w:rsidRPr="00BE00C7">
              <w:rPr>
                <w:rFonts w:cs="Arial"/>
                <w:lang w:eastAsia="en-NZ"/>
              </w:rPr>
              <w:t xml:space="preserve">All staff who administer medicine are regularly competency assessed to ensure compliance with known best practice and safe procedures in medicine management. </w:t>
            </w:r>
          </w:p>
          <w:p w14:paraId="5A9AC1E9" w14:textId="77777777" w:rsidR="00EB7645" w:rsidRPr="00BE00C7" w:rsidRDefault="000D5386" w:rsidP="00BE00C7">
            <w:pPr>
              <w:pStyle w:val="OutcomeDescription"/>
              <w:spacing w:before="120" w:after="120"/>
              <w:rPr>
                <w:rFonts w:cs="Arial"/>
                <w:lang w:eastAsia="en-NZ"/>
              </w:rPr>
            </w:pPr>
            <w:r w:rsidRPr="00BE00C7">
              <w:rPr>
                <w:rFonts w:cs="Arial"/>
                <w:lang w:eastAsia="en-NZ"/>
              </w:rPr>
              <w:t>Care staff have either completed or commenced a New Zealand Qualificatio</w:t>
            </w:r>
            <w:r w:rsidRPr="00BE00C7">
              <w:rPr>
                <w:rFonts w:cs="Arial"/>
                <w:lang w:eastAsia="en-NZ"/>
              </w:rPr>
              <w:t>n Authority (NZQA) education programme to meet the requirements of the provider’s agreement with Te Whatu Ora. Of the 34 care staff employed, 10 have achieved level four of the national certificate in health and wellness, 10 are at level three, eight are a</w:t>
            </w:r>
            <w:r w:rsidRPr="00BE00C7">
              <w:rPr>
                <w:rFonts w:cs="Arial"/>
                <w:lang w:eastAsia="en-NZ"/>
              </w:rPr>
              <w:t xml:space="preserve">t level two and six are at entry level. The designated education officer is an NZQA accredited assessor and moderator with experience in the New Zealand health sector. </w:t>
            </w:r>
          </w:p>
          <w:p w14:paraId="7E0DED9E" w14:textId="77777777" w:rsidR="00EB7645" w:rsidRPr="00BE00C7" w:rsidRDefault="000D5386" w:rsidP="00BE00C7">
            <w:pPr>
              <w:pStyle w:val="OutcomeDescription"/>
              <w:spacing w:before="120" w:after="120"/>
              <w:rPr>
                <w:rFonts w:cs="Arial"/>
                <w:lang w:eastAsia="en-NZ"/>
              </w:rPr>
            </w:pPr>
          </w:p>
          <w:p w14:paraId="7761CEC4" w14:textId="77777777" w:rsidR="00EB7645" w:rsidRPr="00BE00C7" w:rsidRDefault="000D5386" w:rsidP="00BE00C7">
            <w:pPr>
              <w:pStyle w:val="OutcomeDescription"/>
              <w:spacing w:before="120" w:after="120"/>
              <w:rPr>
                <w:rFonts w:cs="Arial"/>
                <w:lang w:eastAsia="en-NZ"/>
              </w:rPr>
            </w:pPr>
            <w:r w:rsidRPr="00BE00C7">
              <w:rPr>
                <w:rFonts w:cs="Arial"/>
                <w:lang w:eastAsia="en-NZ"/>
              </w:rPr>
              <w:t xml:space="preserve">The community, residents, and their whānau participate in service delivery </w:t>
            </w:r>
            <w:r w:rsidRPr="00BE00C7">
              <w:rPr>
                <w:rFonts w:cs="Arial"/>
                <w:lang w:eastAsia="en-NZ"/>
              </w:rPr>
              <w:t>planning, monitoring and evaluation through formal and informal feedback, multi-disciplinary reviews and one-to-one meetings, and attendance at open days or events hosted at the facility.</w:t>
            </w:r>
          </w:p>
          <w:p w14:paraId="7E462584" w14:textId="77777777" w:rsidR="00EB7645" w:rsidRPr="00BE00C7" w:rsidRDefault="000D5386" w:rsidP="00BE00C7">
            <w:pPr>
              <w:pStyle w:val="OutcomeDescription"/>
              <w:spacing w:before="120" w:after="120"/>
              <w:rPr>
                <w:rFonts w:cs="Arial"/>
                <w:lang w:eastAsia="en-NZ"/>
              </w:rPr>
            </w:pPr>
          </w:p>
        </w:tc>
      </w:tr>
      <w:tr w:rsidR="007625E9" w14:paraId="26A344B3" w14:textId="77777777">
        <w:tc>
          <w:tcPr>
            <w:tcW w:w="0" w:type="auto"/>
          </w:tcPr>
          <w:p w14:paraId="5EAD72A7" w14:textId="77777777" w:rsidR="00EB7645" w:rsidRPr="00BE00C7" w:rsidRDefault="000D5386"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F146568" w14:textId="77777777" w:rsidR="00EB7645" w:rsidRPr="00BE00C7" w:rsidRDefault="000D5386" w:rsidP="00BE00C7">
            <w:pPr>
              <w:pStyle w:val="OutcomeDescription"/>
              <w:spacing w:before="120" w:after="120"/>
              <w:rPr>
                <w:rFonts w:cs="Arial"/>
                <w:lang w:eastAsia="en-NZ"/>
              </w:rPr>
            </w:pPr>
            <w:r w:rsidRPr="00BE00C7">
              <w:rPr>
                <w:rFonts w:cs="Arial"/>
                <w:lang w:eastAsia="en-NZ"/>
              </w:rPr>
              <w:t>The people: People</w:t>
            </w:r>
            <w:r w:rsidRPr="00BE00C7">
              <w:rPr>
                <w:rFonts w:cs="Arial"/>
                <w:lang w:eastAsia="en-NZ"/>
              </w:rPr>
              <w:t xml:space="preserv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w:t>
            </w:r>
            <w:r w:rsidRPr="00BE00C7">
              <w:rPr>
                <w:rFonts w:cs="Arial"/>
                <w:lang w:eastAsia="en-NZ"/>
              </w:rPr>
              <w:t>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w:t>
            </w:r>
            <w:r w:rsidRPr="00BE00C7">
              <w:rPr>
                <w:rFonts w:cs="Arial"/>
                <w:lang w:eastAsia="en-NZ"/>
              </w:rPr>
              <w:t>ul, quality care and services.</w:t>
            </w:r>
          </w:p>
          <w:p w14:paraId="0C832079" w14:textId="77777777" w:rsidR="00EB7645" w:rsidRPr="00BE00C7" w:rsidRDefault="000D5386" w:rsidP="00BE00C7">
            <w:pPr>
              <w:pStyle w:val="OutcomeDescription"/>
              <w:spacing w:before="120" w:after="120"/>
              <w:rPr>
                <w:rFonts w:cs="Arial"/>
                <w:lang w:eastAsia="en-NZ"/>
              </w:rPr>
            </w:pPr>
          </w:p>
        </w:tc>
        <w:tc>
          <w:tcPr>
            <w:tcW w:w="0" w:type="auto"/>
          </w:tcPr>
          <w:p w14:paraId="1D8185B2" w14:textId="77777777" w:rsidR="00EB7645" w:rsidRPr="00BE00C7" w:rsidRDefault="000D538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CF2B8F0" w14:textId="77777777" w:rsidR="00EB7645" w:rsidRPr="00BE00C7" w:rsidRDefault="000D5386"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The recruitment process includes police and referee checks, and validation of qualifications. </w:t>
            </w:r>
          </w:p>
          <w:p w14:paraId="56AD764D" w14:textId="77777777" w:rsidR="00EB7645" w:rsidRPr="00BE00C7" w:rsidRDefault="000D5386" w:rsidP="00BE00C7">
            <w:pPr>
              <w:pStyle w:val="OutcomeDescription"/>
              <w:spacing w:before="120" w:after="120"/>
              <w:rPr>
                <w:rFonts w:cs="Arial"/>
                <w:lang w:eastAsia="en-NZ"/>
              </w:rPr>
            </w:pPr>
          </w:p>
          <w:p w14:paraId="57A03AC4" w14:textId="77777777" w:rsidR="00EB7645" w:rsidRPr="00BE00C7" w:rsidRDefault="000D5386" w:rsidP="00BE00C7">
            <w:pPr>
              <w:pStyle w:val="OutcomeDescription"/>
              <w:spacing w:before="120" w:after="120"/>
              <w:rPr>
                <w:rFonts w:cs="Arial"/>
                <w:lang w:eastAsia="en-NZ"/>
              </w:rPr>
            </w:pPr>
            <w:r w:rsidRPr="00BE00C7">
              <w:rPr>
                <w:rFonts w:cs="Arial"/>
                <w:lang w:eastAsia="en-NZ"/>
              </w:rPr>
              <w:t>The eight s</w:t>
            </w:r>
            <w:r w:rsidRPr="00BE00C7">
              <w:rPr>
                <w:rFonts w:cs="Arial"/>
                <w:lang w:eastAsia="en-NZ"/>
              </w:rPr>
              <w:t>taff records sampled confirmed that the organisation’s policies are adhered to. There were current position descriptions attached to each staff file outlining the role and responsibilities. Records confirmed that all regulated staff and contracted provider</w:t>
            </w:r>
            <w:r w:rsidRPr="00BE00C7">
              <w:rPr>
                <w:rFonts w:cs="Arial"/>
                <w:lang w:eastAsia="en-NZ"/>
              </w:rPr>
              <w:t>s have proof of current membership with their regulatory bodies. For example, the New Zealand (NZ) Nursing Council, the NZ Medical Council, and the Pharmacy, Physiotherapy, and Podiatry boards.</w:t>
            </w:r>
          </w:p>
          <w:p w14:paraId="38FB6664" w14:textId="77777777" w:rsidR="00EB7645" w:rsidRPr="00BE00C7" w:rsidRDefault="000D5386" w:rsidP="00BE00C7">
            <w:pPr>
              <w:pStyle w:val="OutcomeDescription"/>
              <w:spacing w:before="120" w:after="120"/>
              <w:rPr>
                <w:rFonts w:cs="Arial"/>
                <w:lang w:eastAsia="en-NZ"/>
              </w:rPr>
            </w:pPr>
            <w:r w:rsidRPr="00BE00C7">
              <w:rPr>
                <w:rFonts w:cs="Arial"/>
                <w:lang w:eastAsia="en-NZ"/>
              </w:rPr>
              <w:t>Personnel records were accurate and stored in ways that are se</w:t>
            </w:r>
            <w:r w:rsidRPr="00BE00C7">
              <w:rPr>
                <w:rFonts w:cs="Arial"/>
                <w:lang w:eastAsia="en-NZ"/>
              </w:rPr>
              <w:t xml:space="preserve">cure and confidential. Records contained information that meets the requirements of </w:t>
            </w:r>
            <w:r w:rsidRPr="00BE00C7">
              <w:rPr>
                <w:rFonts w:cs="Arial"/>
                <w:lang w:eastAsia="en-NZ"/>
              </w:rPr>
              <w:lastRenderedPageBreak/>
              <w:t>the Health Information Standards Organisation (HISO). Staff ethnicity data is recorded and used in accordance with HISO. There is a diverse mix of staff employed.</w:t>
            </w:r>
          </w:p>
          <w:p w14:paraId="1F93E777" w14:textId="77777777" w:rsidR="00EB7645" w:rsidRPr="00BE00C7" w:rsidRDefault="000D5386" w:rsidP="00BE00C7">
            <w:pPr>
              <w:pStyle w:val="OutcomeDescription"/>
              <w:spacing w:before="120" w:after="120"/>
              <w:rPr>
                <w:rFonts w:cs="Arial"/>
                <w:lang w:eastAsia="en-NZ"/>
              </w:rPr>
            </w:pPr>
          </w:p>
          <w:p w14:paraId="0823919B" w14:textId="77777777" w:rsidR="00EB7645" w:rsidRPr="00BE00C7" w:rsidRDefault="000D5386" w:rsidP="00BE00C7">
            <w:pPr>
              <w:pStyle w:val="OutcomeDescription"/>
              <w:spacing w:before="120" w:after="120"/>
              <w:rPr>
                <w:rFonts w:cs="Arial"/>
                <w:lang w:eastAsia="en-NZ"/>
              </w:rPr>
            </w:pPr>
            <w:r w:rsidRPr="00BE00C7">
              <w:rPr>
                <w:rFonts w:cs="Arial"/>
                <w:lang w:eastAsia="en-NZ"/>
              </w:rPr>
              <w:t xml:space="preserve">All new staff engage in a comprehensive orientation programme, tailored for their specific role. The orientation programme has been reviewed and improved since the previous audit.  </w:t>
            </w:r>
          </w:p>
          <w:p w14:paraId="5795A4D3" w14:textId="77777777" w:rsidR="00EB7645" w:rsidRPr="00BE00C7" w:rsidRDefault="000D5386" w:rsidP="00BE00C7">
            <w:pPr>
              <w:pStyle w:val="OutcomeDescription"/>
              <w:spacing w:before="120" w:after="120"/>
              <w:rPr>
                <w:rFonts w:cs="Arial"/>
                <w:lang w:eastAsia="en-NZ"/>
              </w:rPr>
            </w:pPr>
          </w:p>
          <w:p w14:paraId="22E1115D" w14:textId="77777777" w:rsidR="00EB7645" w:rsidRPr="00BE00C7" w:rsidRDefault="000D5386" w:rsidP="00BE00C7">
            <w:pPr>
              <w:pStyle w:val="OutcomeDescription"/>
              <w:spacing w:before="120" w:after="120"/>
              <w:rPr>
                <w:rFonts w:cs="Arial"/>
                <w:lang w:eastAsia="en-NZ"/>
              </w:rPr>
            </w:pPr>
            <w:r w:rsidRPr="00BE00C7">
              <w:rPr>
                <w:rFonts w:cs="Arial"/>
                <w:lang w:eastAsia="en-NZ"/>
              </w:rPr>
              <w:t xml:space="preserve">Formal performance appraisals occur at least annually, and all staff had </w:t>
            </w:r>
            <w:r w:rsidRPr="00BE00C7">
              <w:rPr>
                <w:rFonts w:cs="Arial"/>
                <w:lang w:eastAsia="en-NZ"/>
              </w:rPr>
              <w:t>completed a performance review in 2023.</w:t>
            </w:r>
          </w:p>
          <w:p w14:paraId="2F63E70A" w14:textId="77777777" w:rsidR="00EB7645" w:rsidRPr="00BE00C7" w:rsidRDefault="000D5386" w:rsidP="00BE00C7">
            <w:pPr>
              <w:pStyle w:val="OutcomeDescription"/>
              <w:spacing w:before="120" w:after="120"/>
              <w:rPr>
                <w:rFonts w:cs="Arial"/>
                <w:lang w:eastAsia="en-NZ"/>
              </w:rPr>
            </w:pPr>
          </w:p>
        </w:tc>
      </w:tr>
      <w:tr w:rsidR="007625E9" w14:paraId="3A8433F6" w14:textId="77777777">
        <w:tc>
          <w:tcPr>
            <w:tcW w:w="0" w:type="auto"/>
          </w:tcPr>
          <w:p w14:paraId="608F473D" w14:textId="77777777" w:rsidR="00EB7645" w:rsidRPr="00BE00C7" w:rsidRDefault="000D5386"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3ACE28C" w14:textId="77777777" w:rsidR="00EB7645" w:rsidRPr="00BE00C7" w:rsidRDefault="000D5386"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w:t>
            </w:r>
            <w:r w:rsidRPr="00BE00C7">
              <w:rPr>
                <w:rFonts w:cs="Arial"/>
                <w:lang w:eastAsia="en-NZ"/>
              </w:rPr>
              <w:t xml:space="preserve">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A7C0A92" w14:textId="77777777" w:rsidR="00EB7645" w:rsidRPr="00BE00C7" w:rsidRDefault="000D5386" w:rsidP="00BE00C7">
            <w:pPr>
              <w:pStyle w:val="OutcomeDescription"/>
              <w:spacing w:before="120" w:after="120"/>
              <w:rPr>
                <w:rFonts w:cs="Arial"/>
                <w:lang w:eastAsia="en-NZ"/>
              </w:rPr>
            </w:pPr>
          </w:p>
        </w:tc>
        <w:tc>
          <w:tcPr>
            <w:tcW w:w="0" w:type="auto"/>
          </w:tcPr>
          <w:p w14:paraId="13AE6AAB" w14:textId="77777777" w:rsidR="00EB7645" w:rsidRPr="00BE00C7" w:rsidRDefault="000D5386" w:rsidP="00BE00C7">
            <w:pPr>
              <w:pStyle w:val="OutcomeDescription"/>
              <w:spacing w:before="120" w:after="120"/>
              <w:rPr>
                <w:rFonts w:cs="Arial"/>
                <w:lang w:eastAsia="en-NZ"/>
              </w:rPr>
            </w:pPr>
            <w:r w:rsidRPr="00BE00C7">
              <w:rPr>
                <w:rFonts w:cs="Arial"/>
                <w:lang w:eastAsia="en-NZ"/>
              </w:rPr>
              <w:t>PA Low</w:t>
            </w:r>
          </w:p>
        </w:tc>
        <w:tc>
          <w:tcPr>
            <w:tcW w:w="0" w:type="auto"/>
          </w:tcPr>
          <w:p w14:paraId="253EDD9E" w14:textId="77777777" w:rsidR="00EB7645" w:rsidRPr="00BE00C7" w:rsidRDefault="000D5386" w:rsidP="00BE00C7">
            <w:pPr>
              <w:pStyle w:val="OutcomeDescription"/>
              <w:spacing w:before="120" w:after="120"/>
              <w:rPr>
                <w:rFonts w:cs="Arial"/>
                <w:lang w:eastAsia="en-NZ"/>
              </w:rPr>
            </w:pPr>
            <w:r w:rsidRPr="00BE00C7">
              <w:rPr>
                <w:rFonts w:cs="Arial"/>
                <w:lang w:eastAsia="en-NZ"/>
              </w:rPr>
              <w:t>A total of six files were reviewed. Needs Assessm</w:t>
            </w:r>
            <w:r w:rsidRPr="00BE00C7">
              <w:rPr>
                <w:rFonts w:cs="Arial"/>
                <w:lang w:eastAsia="en-NZ"/>
              </w:rPr>
              <w:t>ent and Service Co-ordination (NASC) confirmed the levels of care were completed and sighted in all files reviewed. The service uses assessment tools that include consideration of residents’ lived experiences, cultural needs, values, and beliefs. Nursing c</w:t>
            </w:r>
            <w:r w:rsidRPr="00BE00C7">
              <w:rPr>
                <w:rFonts w:cs="Arial"/>
                <w:lang w:eastAsia="en-NZ"/>
              </w:rPr>
              <w:t>are is undertaken by appropriately trained and skilled staff, including the nursing team and care staff.  Cultural assessments were completed by the nursing team in consultation with the residents, and family/whānau/enduring power of attorney (EPOA). Long-</w:t>
            </w:r>
            <w:r w:rsidRPr="00BE00C7">
              <w:rPr>
                <w:rFonts w:cs="Arial"/>
                <w:lang w:eastAsia="en-NZ"/>
              </w:rPr>
              <w:t xml:space="preserve">term care plans were also developed, and six-monthly evaluation processes ensured that assessments reflected the residents’ daily care needs; however, outcome scores from interRAI assessments were not consistently documented. Resident, family/whānau/EPOA, </w:t>
            </w:r>
            <w:r w:rsidRPr="00BE00C7">
              <w:rPr>
                <w:rFonts w:cs="Arial"/>
                <w:lang w:eastAsia="en-NZ"/>
              </w:rPr>
              <w:t>and GP involvement is encouraged in the plan of care.</w:t>
            </w:r>
          </w:p>
          <w:p w14:paraId="77C8B26A" w14:textId="77777777" w:rsidR="00EB7645" w:rsidRPr="00BE00C7" w:rsidRDefault="000D5386" w:rsidP="00BE00C7">
            <w:pPr>
              <w:pStyle w:val="OutcomeDescription"/>
              <w:spacing w:before="120" w:after="120"/>
              <w:rPr>
                <w:rFonts w:cs="Arial"/>
                <w:lang w:eastAsia="en-NZ"/>
              </w:rPr>
            </w:pPr>
          </w:p>
          <w:p w14:paraId="6971794D" w14:textId="77777777" w:rsidR="00EB7645" w:rsidRPr="00BE00C7" w:rsidRDefault="000D5386" w:rsidP="00BE00C7">
            <w:pPr>
              <w:pStyle w:val="OutcomeDescription"/>
              <w:spacing w:before="120" w:after="120"/>
              <w:rPr>
                <w:rFonts w:cs="Arial"/>
                <w:lang w:eastAsia="en-NZ"/>
              </w:rPr>
            </w:pPr>
            <w:r w:rsidRPr="00BE00C7">
              <w:rPr>
                <w:rFonts w:cs="Arial"/>
                <w:lang w:eastAsia="en-NZ"/>
              </w:rPr>
              <w:t>The general practitioner (GP) completes the residents’ medical admission within the required timeframes and conducts medical reviews promptly. Completed medical records were sighted in all files sample</w:t>
            </w:r>
            <w:r w:rsidRPr="00BE00C7">
              <w:rPr>
                <w:rFonts w:cs="Arial"/>
                <w:lang w:eastAsia="en-NZ"/>
              </w:rPr>
              <w:t>d. The GP reported that communication was conducted in a transparent manner, medical input was sought in a timely manner, that medical orders were followed, and care was resident centred. Residents’ files sampled identified service integration with other m</w:t>
            </w:r>
            <w:r w:rsidRPr="00BE00C7">
              <w:rPr>
                <w:rFonts w:cs="Arial"/>
                <w:lang w:eastAsia="en-NZ"/>
              </w:rPr>
              <w:t>embers of the health team. Multidisciplinary team (MDT) meetings were completed six-monthly.</w:t>
            </w:r>
          </w:p>
          <w:p w14:paraId="41477549" w14:textId="77777777" w:rsidR="00EB7645" w:rsidRPr="00BE00C7" w:rsidRDefault="000D5386" w:rsidP="00BE00C7">
            <w:pPr>
              <w:pStyle w:val="OutcomeDescription"/>
              <w:spacing w:before="120" w:after="120"/>
              <w:rPr>
                <w:rFonts w:cs="Arial"/>
                <w:lang w:eastAsia="en-NZ"/>
              </w:rPr>
            </w:pPr>
          </w:p>
          <w:p w14:paraId="6D6B4417" w14:textId="77777777" w:rsidR="00EB7645" w:rsidRPr="00BE00C7" w:rsidRDefault="000D5386" w:rsidP="00BE00C7">
            <w:pPr>
              <w:pStyle w:val="OutcomeDescription"/>
              <w:spacing w:before="120" w:after="120"/>
              <w:rPr>
                <w:rFonts w:cs="Arial"/>
                <w:lang w:eastAsia="en-NZ"/>
              </w:rPr>
            </w:pPr>
            <w:r w:rsidRPr="00BE00C7">
              <w:rPr>
                <w:rFonts w:cs="Arial"/>
                <w:lang w:eastAsia="en-NZ"/>
              </w:rPr>
              <w:t>The RN reported that sufficient and appropriate information is shared between the staff at each handover. Interviewed staff stated that they were updated daily re</w:t>
            </w:r>
            <w:r w:rsidRPr="00BE00C7">
              <w:rPr>
                <w:rFonts w:cs="Arial"/>
                <w:lang w:eastAsia="en-NZ"/>
              </w:rPr>
              <w:t>garding each resident’s condition. Progress notes were completed on every shift and more often if there were any changes in a resident’s condition. Short-term care plans were developed for short-term problems or in the event of any significant change, with</w:t>
            </w:r>
            <w:r w:rsidRPr="00BE00C7">
              <w:rPr>
                <w:rFonts w:cs="Arial"/>
                <w:lang w:eastAsia="en-NZ"/>
              </w:rPr>
              <w:t xml:space="preserve"> appropriate interventions formulated to guide staff. The plans were reviewed weekly or earlier if clinically indicated by the degree of risk noted during the assessment process. These were added to the long-term care plan if the condition did not resolve </w:t>
            </w:r>
            <w:r w:rsidRPr="00BE00C7">
              <w:rPr>
                <w:rFonts w:cs="Arial"/>
                <w:lang w:eastAsia="en-NZ"/>
              </w:rPr>
              <w:t>in three weeks. Any change in condition is reported to the registered nurses; this was evidenced in the records sampled. Interviews verified residents and EPOA/whānau/family are included and informed of all changes.</w:t>
            </w:r>
          </w:p>
          <w:p w14:paraId="472006A3" w14:textId="77777777" w:rsidR="00EB7645" w:rsidRPr="00BE00C7" w:rsidRDefault="000D5386" w:rsidP="00BE00C7">
            <w:pPr>
              <w:pStyle w:val="OutcomeDescription"/>
              <w:spacing w:before="120" w:after="120"/>
              <w:rPr>
                <w:rFonts w:cs="Arial"/>
                <w:lang w:eastAsia="en-NZ"/>
              </w:rPr>
            </w:pPr>
          </w:p>
          <w:p w14:paraId="32AB84CA" w14:textId="77777777" w:rsidR="00EB7645" w:rsidRPr="00BE00C7" w:rsidRDefault="000D5386" w:rsidP="00BE00C7">
            <w:pPr>
              <w:pStyle w:val="OutcomeDescription"/>
              <w:spacing w:before="120" w:after="120"/>
              <w:rPr>
                <w:rFonts w:cs="Arial"/>
                <w:lang w:eastAsia="en-NZ"/>
              </w:rPr>
            </w:pPr>
            <w:r w:rsidRPr="00BE00C7">
              <w:rPr>
                <w:rFonts w:cs="Arial"/>
                <w:lang w:eastAsia="en-NZ"/>
              </w:rPr>
              <w:t>A range of equipment and resources were</w:t>
            </w:r>
            <w:r w:rsidRPr="00BE00C7">
              <w:rPr>
                <w:rFonts w:cs="Arial"/>
                <w:lang w:eastAsia="en-NZ"/>
              </w:rPr>
              <w:t xml:space="preserve"> available, suited to the levels of care provided and in accordance with the residents’ needs. The EPOA/whānau/family and residents interviewed confirmed their involvement in the evaluation of progress and any resulting changes.</w:t>
            </w:r>
          </w:p>
          <w:p w14:paraId="79121099" w14:textId="77777777" w:rsidR="00EB7645" w:rsidRPr="00BE00C7" w:rsidRDefault="000D5386" w:rsidP="00BE00C7">
            <w:pPr>
              <w:pStyle w:val="OutcomeDescription"/>
              <w:spacing w:before="120" w:after="120"/>
              <w:rPr>
                <w:rFonts w:cs="Arial"/>
                <w:lang w:eastAsia="en-NZ"/>
              </w:rPr>
            </w:pPr>
          </w:p>
          <w:p w14:paraId="127C02CD" w14:textId="2DEE505C" w:rsidR="00EB7645" w:rsidRPr="00BE00C7" w:rsidRDefault="000D5386" w:rsidP="000D5386">
            <w:pPr>
              <w:pStyle w:val="OutcomeDescription"/>
              <w:spacing w:before="120" w:after="120"/>
              <w:rPr>
                <w:rFonts w:cs="Arial"/>
                <w:lang w:eastAsia="en-NZ"/>
              </w:rPr>
            </w:pPr>
            <w:r w:rsidRPr="00BE00C7">
              <w:rPr>
                <w:rFonts w:cs="Arial"/>
                <w:lang w:eastAsia="en-NZ"/>
              </w:rPr>
              <w:t>The previous audit shortfa</w:t>
            </w:r>
            <w:r w:rsidRPr="00BE00C7">
              <w:rPr>
                <w:rFonts w:cs="Arial"/>
                <w:lang w:eastAsia="en-NZ"/>
              </w:rPr>
              <w:t>lls (HDSS:2008 # 1.3.8.2) relating to interRAI reassessments and routine six-monthly care plan evaluations were addressed. All interRAI assessments and long-term care were completed in a timely manner.</w:t>
            </w:r>
          </w:p>
        </w:tc>
      </w:tr>
      <w:tr w:rsidR="007625E9" w14:paraId="0F854D42" w14:textId="77777777">
        <w:tc>
          <w:tcPr>
            <w:tcW w:w="0" w:type="auto"/>
          </w:tcPr>
          <w:p w14:paraId="7CCA34C3" w14:textId="77777777" w:rsidR="00EB7645" w:rsidRPr="00BE00C7" w:rsidRDefault="000D5386" w:rsidP="00BE00C7">
            <w:pPr>
              <w:pStyle w:val="OutcomeDescription"/>
              <w:spacing w:before="120" w:after="120"/>
              <w:rPr>
                <w:rFonts w:cs="Arial"/>
                <w:lang w:eastAsia="en-NZ"/>
              </w:rPr>
            </w:pPr>
            <w:r w:rsidRPr="00BE00C7">
              <w:rPr>
                <w:rFonts w:cs="Arial"/>
                <w:lang w:eastAsia="en-NZ"/>
              </w:rPr>
              <w:lastRenderedPageBreak/>
              <w:t>Subsection 3.4: My medication</w:t>
            </w:r>
          </w:p>
          <w:p w14:paraId="74571938" w14:textId="77777777" w:rsidR="00EB7645" w:rsidRPr="00BE00C7" w:rsidRDefault="000D5386"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w:t>
            </w:r>
            <w:r w:rsidRPr="00BE00C7">
              <w:rPr>
                <w:rFonts w:cs="Arial"/>
                <w:lang w:eastAsia="en-NZ"/>
              </w:rPr>
              <w:t>rs: We ensure people receive their medication and blood products in a safe and timely manner that complies with current legislative requirements and safe practice guidelines.</w:t>
            </w:r>
          </w:p>
          <w:p w14:paraId="4C6F6743" w14:textId="77777777" w:rsidR="00EB7645" w:rsidRPr="00BE00C7" w:rsidRDefault="000D5386" w:rsidP="00BE00C7">
            <w:pPr>
              <w:pStyle w:val="OutcomeDescription"/>
              <w:spacing w:before="120" w:after="120"/>
              <w:rPr>
                <w:rFonts w:cs="Arial"/>
                <w:lang w:eastAsia="en-NZ"/>
              </w:rPr>
            </w:pPr>
          </w:p>
        </w:tc>
        <w:tc>
          <w:tcPr>
            <w:tcW w:w="0" w:type="auto"/>
          </w:tcPr>
          <w:p w14:paraId="68D96129" w14:textId="77777777" w:rsidR="00EB7645" w:rsidRPr="00BE00C7" w:rsidRDefault="000D5386"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6714A57" w14:textId="77777777" w:rsidR="00EB7645" w:rsidRPr="00BE00C7" w:rsidRDefault="000D5386" w:rsidP="00BE00C7">
            <w:pPr>
              <w:pStyle w:val="OutcomeDescription"/>
              <w:spacing w:before="120" w:after="120"/>
              <w:rPr>
                <w:rFonts w:cs="Arial"/>
                <w:lang w:eastAsia="en-NZ"/>
              </w:rPr>
            </w:pPr>
            <w:r w:rsidRPr="00BE00C7">
              <w:rPr>
                <w:rFonts w:cs="Arial"/>
                <w:lang w:eastAsia="en-NZ"/>
              </w:rPr>
              <w:t>The medication management policy is current and in line with the Medicine</w:t>
            </w:r>
            <w:r w:rsidRPr="00BE00C7">
              <w:rPr>
                <w:rFonts w:cs="Arial"/>
                <w:lang w:eastAsia="en-NZ"/>
              </w:rPr>
              <w:t>s Care Guide for Residential Aged Care. There is a medication management policy in place. Administration records are maintained. Medications are supplied to the facility from a contracted pharmacy. The GP completes three-monthly medication reviews. Indicat</w:t>
            </w:r>
            <w:r w:rsidRPr="00BE00C7">
              <w:rPr>
                <w:rFonts w:cs="Arial"/>
                <w:lang w:eastAsia="en-NZ"/>
              </w:rPr>
              <w:t xml:space="preserve">ions for use are noted for pro re nata (PRN) medications. Allergies are indicated, and all photos uploaded on the electronic medication management system were current. Eye drops were dated on opening. Medication competencies were current, and completed in </w:t>
            </w:r>
            <w:r w:rsidRPr="00BE00C7">
              <w:rPr>
                <w:rFonts w:cs="Arial"/>
                <w:lang w:eastAsia="en-NZ"/>
              </w:rPr>
              <w:t>the last 12 months, for all staff administering medicines.</w:t>
            </w:r>
          </w:p>
          <w:p w14:paraId="733DF3BF" w14:textId="77777777" w:rsidR="00EB7645" w:rsidRPr="00BE00C7" w:rsidRDefault="000D5386" w:rsidP="00BE00C7">
            <w:pPr>
              <w:pStyle w:val="OutcomeDescription"/>
              <w:spacing w:before="120" w:after="120"/>
              <w:rPr>
                <w:rFonts w:cs="Arial"/>
                <w:lang w:eastAsia="en-NZ"/>
              </w:rPr>
            </w:pPr>
            <w:r w:rsidRPr="00BE00C7">
              <w:rPr>
                <w:rFonts w:cs="Arial"/>
                <w:lang w:eastAsia="en-NZ"/>
              </w:rPr>
              <w:t xml:space="preserve">There were no expired or unwanted medicines. Expired medicines are returned to the pharmacy promptly. Weekly and six-monthly controlled drug </w:t>
            </w:r>
            <w:r w:rsidRPr="00BE00C7">
              <w:rPr>
                <w:rFonts w:cs="Arial"/>
                <w:lang w:eastAsia="en-NZ"/>
              </w:rPr>
              <w:lastRenderedPageBreak/>
              <w:t>stocktakes were completed as required.  Monitoring of me</w:t>
            </w:r>
            <w:r w:rsidRPr="00BE00C7">
              <w:rPr>
                <w:rFonts w:cs="Arial"/>
                <w:lang w:eastAsia="en-NZ"/>
              </w:rPr>
              <w:t xml:space="preserve">dicine fridge and medication room temperatures were conducted regularly and deviations from normal were reported and attended to promptly. Records were sighted. </w:t>
            </w:r>
          </w:p>
          <w:p w14:paraId="2ABCE83D" w14:textId="77777777" w:rsidR="00EB7645" w:rsidRPr="00BE00C7" w:rsidRDefault="000D5386" w:rsidP="00BE00C7">
            <w:pPr>
              <w:pStyle w:val="OutcomeDescription"/>
              <w:spacing w:before="120" w:after="120"/>
              <w:rPr>
                <w:rFonts w:cs="Arial"/>
                <w:lang w:eastAsia="en-NZ"/>
              </w:rPr>
            </w:pPr>
          </w:p>
          <w:p w14:paraId="2C263DC2" w14:textId="77777777" w:rsidR="00EB7645" w:rsidRPr="00BE00C7" w:rsidRDefault="000D5386" w:rsidP="00BE00C7">
            <w:pPr>
              <w:pStyle w:val="OutcomeDescription"/>
              <w:spacing w:before="120" w:after="120"/>
              <w:rPr>
                <w:rFonts w:cs="Arial"/>
                <w:lang w:eastAsia="en-NZ"/>
              </w:rPr>
            </w:pPr>
            <w:r w:rsidRPr="00BE00C7">
              <w:rPr>
                <w:rFonts w:cs="Arial"/>
                <w:lang w:eastAsia="en-NZ"/>
              </w:rPr>
              <w:t>The registered nurse was observed administering medications safely and correctly. Medications</w:t>
            </w:r>
            <w:r w:rsidRPr="00BE00C7">
              <w:rPr>
                <w:rFonts w:cs="Arial"/>
                <w:lang w:eastAsia="en-NZ"/>
              </w:rPr>
              <w:t xml:space="preserve"> were stored safely and securely in the trolley, locked treatment room, and cupboards. There were no standing orders in use.</w:t>
            </w:r>
          </w:p>
          <w:p w14:paraId="521C0DE6" w14:textId="77777777" w:rsidR="00EB7645" w:rsidRPr="00BE00C7" w:rsidRDefault="000D5386" w:rsidP="00BE00C7">
            <w:pPr>
              <w:pStyle w:val="OutcomeDescription"/>
              <w:spacing w:before="120" w:after="120"/>
              <w:rPr>
                <w:rFonts w:cs="Arial"/>
                <w:lang w:eastAsia="en-NZ"/>
              </w:rPr>
            </w:pPr>
          </w:p>
          <w:p w14:paraId="194E02E7" w14:textId="77777777" w:rsidR="00EB7645" w:rsidRPr="00BE00C7" w:rsidRDefault="000D5386" w:rsidP="00BE00C7">
            <w:pPr>
              <w:pStyle w:val="OutcomeDescription"/>
              <w:spacing w:before="120" w:after="120"/>
              <w:rPr>
                <w:rFonts w:cs="Arial"/>
                <w:lang w:eastAsia="en-NZ"/>
              </w:rPr>
            </w:pPr>
            <w:r w:rsidRPr="00BE00C7">
              <w:rPr>
                <w:rFonts w:cs="Arial"/>
                <w:lang w:eastAsia="en-NZ"/>
              </w:rPr>
              <w:t>The previous audit shortfall (HDSS:2008 # 1.3.12.1) relating to the transcribing of warfarin was addressed. All medications were c</w:t>
            </w:r>
            <w:r w:rsidRPr="00BE00C7">
              <w:rPr>
                <w:rFonts w:cs="Arial"/>
                <w:lang w:eastAsia="en-NZ"/>
              </w:rPr>
              <w:t>urrently being charted on the electronic medication management system. The clinical manager reported that there was no resident currently on warfarin medication.</w:t>
            </w:r>
          </w:p>
          <w:p w14:paraId="60D2234B" w14:textId="77777777" w:rsidR="00EB7645" w:rsidRPr="00BE00C7" w:rsidRDefault="000D5386" w:rsidP="00BE00C7">
            <w:pPr>
              <w:pStyle w:val="OutcomeDescription"/>
              <w:spacing w:before="120" w:after="120"/>
              <w:rPr>
                <w:rFonts w:cs="Arial"/>
                <w:lang w:eastAsia="en-NZ"/>
              </w:rPr>
            </w:pPr>
          </w:p>
          <w:p w14:paraId="78A0EA1B" w14:textId="77777777" w:rsidR="00EB7645" w:rsidRPr="00BE00C7" w:rsidRDefault="000D5386" w:rsidP="00BE00C7">
            <w:pPr>
              <w:pStyle w:val="OutcomeDescription"/>
              <w:spacing w:before="120" w:after="120"/>
              <w:rPr>
                <w:rFonts w:cs="Arial"/>
                <w:lang w:eastAsia="en-NZ"/>
              </w:rPr>
            </w:pPr>
            <w:r w:rsidRPr="00BE00C7">
              <w:rPr>
                <w:rFonts w:cs="Arial"/>
                <w:lang w:eastAsia="en-NZ"/>
              </w:rPr>
              <w:t>Self-administration medication competencies were not reviewed in a timely manner.</w:t>
            </w:r>
          </w:p>
          <w:p w14:paraId="5042034C" w14:textId="77777777" w:rsidR="00EB7645" w:rsidRPr="00BE00C7" w:rsidRDefault="000D5386" w:rsidP="00BE00C7">
            <w:pPr>
              <w:pStyle w:val="OutcomeDescription"/>
              <w:spacing w:before="120" w:after="120"/>
              <w:rPr>
                <w:rFonts w:cs="Arial"/>
                <w:lang w:eastAsia="en-NZ"/>
              </w:rPr>
            </w:pPr>
          </w:p>
        </w:tc>
      </w:tr>
      <w:tr w:rsidR="007625E9" w14:paraId="0C212B31" w14:textId="77777777">
        <w:tc>
          <w:tcPr>
            <w:tcW w:w="0" w:type="auto"/>
          </w:tcPr>
          <w:p w14:paraId="07F19DDE" w14:textId="77777777" w:rsidR="00EB7645" w:rsidRPr="00BE00C7" w:rsidRDefault="000D5386"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B420CA9" w14:textId="77777777" w:rsidR="00EB7645" w:rsidRPr="00BE00C7" w:rsidRDefault="000D5386"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w:t>
            </w:r>
            <w:r w:rsidRPr="00BE00C7">
              <w:rPr>
                <w:rFonts w:cs="Arial"/>
                <w:lang w:eastAsia="en-NZ"/>
              </w:rPr>
              <w:t>ditional foods.</w:t>
            </w:r>
            <w:r w:rsidRPr="00BE00C7">
              <w:rPr>
                <w:rFonts w:cs="Arial"/>
                <w:lang w:eastAsia="en-NZ"/>
              </w:rPr>
              <w:br/>
              <w:t>As service providers: We ensure people’s nutrition and hydration needs are met to promote and maintain their health and wellbeing.</w:t>
            </w:r>
          </w:p>
          <w:p w14:paraId="0FECA662" w14:textId="77777777" w:rsidR="00EB7645" w:rsidRPr="00BE00C7" w:rsidRDefault="000D5386" w:rsidP="00BE00C7">
            <w:pPr>
              <w:pStyle w:val="OutcomeDescription"/>
              <w:spacing w:before="120" w:after="120"/>
              <w:rPr>
                <w:rFonts w:cs="Arial"/>
                <w:lang w:eastAsia="en-NZ"/>
              </w:rPr>
            </w:pPr>
          </w:p>
        </w:tc>
        <w:tc>
          <w:tcPr>
            <w:tcW w:w="0" w:type="auto"/>
          </w:tcPr>
          <w:p w14:paraId="04B7C22A" w14:textId="77777777" w:rsidR="00EB7645" w:rsidRPr="00BE00C7" w:rsidRDefault="000D5386" w:rsidP="00BE00C7">
            <w:pPr>
              <w:pStyle w:val="OutcomeDescription"/>
              <w:spacing w:before="120" w:after="120"/>
              <w:rPr>
                <w:rFonts w:cs="Arial"/>
                <w:lang w:eastAsia="en-NZ"/>
              </w:rPr>
            </w:pPr>
            <w:r w:rsidRPr="00BE00C7">
              <w:rPr>
                <w:rFonts w:cs="Arial"/>
                <w:lang w:eastAsia="en-NZ"/>
              </w:rPr>
              <w:t>FA</w:t>
            </w:r>
          </w:p>
        </w:tc>
        <w:tc>
          <w:tcPr>
            <w:tcW w:w="0" w:type="auto"/>
          </w:tcPr>
          <w:p w14:paraId="18A08074" w14:textId="77777777" w:rsidR="00EB7645" w:rsidRPr="00BE00C7" w:rsidRDefault="000D5386" w:rsidP="00BE00C7">
            <w:pPr>
              <w:pStyle w:val="OutcomeDescription"/>
              <w:spacing w:before="120" w:after="120"/>
              <w:rPr>
                <w:rFonts w:cs="Arial"/>
                <w:lang w:eastAsia="en-NZ"/>
              </w:rPr>
            </w:pPr>
            <w:r w:rsidRPr="00BE00C7">
              <w:rPr>
                <w:rFonts w:cs="Arial"/>
                <w:lang w:eastAsia="en-NZ"/>
              </w:rPr>
              <w:t>The kitchen service complies with current food safety legislation and guidelines. All food and baking wer</w:t>
            </w:r>
            <w:r w:rsidRPr="00BE00C7">
              <w:rPr>
                <w:rFonts w:cs="Arial"/>
                <w:lang w:eastAsia="en-NZ"/>
              </w:rPr>
              <w:t xml:space="preserve">e being prepared and cooked on site. There was an approved food control plan which expires on 18 May 2024. </w:t>
            </w:r>
          </w:p>
          <w:p w14:paraId="606CA8A6" w14:textId="77777777" w:rsidR="00EB7645" w:rsidRPr="00BE00C7" w:rsidRDefault="000D5386" w:rsidP="00BE00C7">
            <w:pPr>
              <w:pStyle w:val="OutcomeDescription"/>
              <w:spacing w:before="120" w:after="120"/>
              <w:rPr>
                <w:rFonts w:cs="Arial"/>
                <w:lang w:eastAsia="en-NZ"/>
              </w:rPr>
            </w:pPr>
          </w:p>
          <w:p w14:paraId="438EBF39" w14:textId="77777777" w:rsidR="00EB7645" w:rsidRPr="00BE00C7" w:rsidRDefault="000D5386"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dietary needs of the residents. Residents are given an option of ch</w:t>
            </w:r>
            <w:r w:rsidRPr="00BE00C7">
              <w:rPr>
                <w:rFonts w:cs="Arial"/>
                <w:lang w:eastAsia="en-NZ"/>
              </w:rPr>
              <w:t>oosing a menu they want. Residents have a nutrition profile developed on admission which identifies dietary requirements, likes, and dislikes. All alternatives are catered for as required. Snacks and drinks are available for residents throughout the day an</w:t>
            </w:r>
            <w:r w:rsidRPr="00BE00C7">
              <w:rPr>
                <w:rFonts w:cs="Arial"/>
                <w:lang w:eastAsia="en-NZ"/>
              </w:rPr>
              <w:t>d night when required.</w:t>
            </w:r>
          </w:p>
          <w:p w14:paraId="564ABC28" w14:textId="77777777" w:rsidR="00EB7645" w:rsidRPr="00BE00C7" w:rsidRDefault="000D5386" w:rsidP="00BE00C7">
            <w:pPr>
              <w:pStyle w:val="OutcomeDescription"/>
              <w:spacing w:before="120" w:after="120"/>
              <w:rPr>
                <w:rFonts w:cs="Arial"/>
                <w:lang w:eastAsia="en-NZ"/>
              </w:rPr>
            </w:pPr>
          </w:p>
        </w:tc>
      </w:tr>
      <w:tr w:rsidR="007625E9" w14:paraId="27F3F235" w14:textId="77777777">
        <w:tc>
          <w:tcPr>
            <w:tcW w:w="0" w:type="auto"/>
          </w:tcPr>
          <w:p w14:paraId="6F82B66A" w14:textId="77777777" w:rsidR="00EB7645" w:rsidRPr="00BE00C7" w:rsidRDefault="000D5386"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49CE285" w14:textId="77777777" w:rsidR="00EB7645" w:rsidRPr="00BE00C7" w:rsidRDefault="000D5386"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w:t>
            </w:r>
            <w:r w:rsidRPr="00BE00C7">
              <w:rPr>
                <w:rFonts w:cs="Arial"/>
                <w:lang w:eastAsia="en-NZ"/>
              </w:rPr>
              <w:lastRenderedPageBreak/>
              <w:t>best supports my wellbeing when I leave the service.</w:t>
            </w:r>
            <w:r w:rsidRPr="00BE00C7">
              <w:rPr>
                <w:rFonts w:cs="Arial"/>
                <w:lang w:eastAsia="en-NZ"/>
              </w:rPr>
              <w:br/>
              <w:t>Te Tiriti: Servi</w:t>
            </w:r>
            <w:r w:rsidRPr="00BE00C7">
              <w:rPr>
                <w:rFonts w:cs="Arial"/>
                <w:lang w:eastAsia="en-NZ"/>
              </w:rPr>
              <w:t>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w:t>
            </w:r>
            <w:r w:rsidRPr="00BE00C7">
              <w:rPr>
                <w:rFonts w:cs="Arial"/>
                <w:lang w:eastAsia="en-NZ"/>
              </w:rPr>
              <w:t>rvices. We work alongside each person and whānau to provide and coordinate a supported transition of care or support.</w:t>
            </w:r>
          </w:p>
          <w:p w14:paraId="11AAABE9" w14:textId="77777777" w:rsidR="00EB7645" w:rsidRPr="00BE00C7" w:rsidRDefault="000D5386" w:rsidP="00BE00C7">
            <w:pPr>
              <w:pStyle w:val="OutcomeDescription"/>
              <w:spacing w:before="120" w:after="120"/>
              <w:rPr>
                <w:rFonts w:cs="Arial"/>
                <w:lang w:eastAsia="en-NZ"/>
              </w:rPr>
            </w:pPr>
          </w:p>
        </w:tc>
        <w:tc>
          <w:tcPr>
            <w:tcW w:w="0" w:type="auto"/>
          </w:tcPr>
          <w:p w14:paraId="5B91C7D5" w14:textId="77777777" w:rsidR="00EB7645" w:rsidRPr="00BE00C7" w:rsidRDefault="000D538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2AC2D72" w14:textId="77777777" w:rsidR="00EB7645" w:rsidRPr="00BE00C7" w:rsidRDefault="000D5386" w:rsidP="00BE00C7">
            <w:pPr>
              <w:pStyle w:val="OutcomeDescription"/>
              <w:spacing w:before="120" w:after="120"/>
              <w:rPr>
                <w:rFonts w:cs="Arial"/>
                <w:lang w:eastAsia="en-NZ"/>
              </w:rPr>
            </w:pPr>
            <w:r w:rsidRPr="00BE00C7">
              <w:rPr>
                <w:rFonts w:cs="Arial"/>
                <w:lang w:eastAsia="en-NZ"/>
              </w:rPr>
              <w:t>The records sampled evidenced that the transfer and discharge planning included risk mitigation and current residents’ needs. The disc</w:t>
            </w:r>
            <w:r w:rsidRPr="00BE00C7">
              <w:rPr>
                <w:rFonts w:cs="Arial"/>
                <w:lang w:eastAsia="en-NZ"/>
              </w:rPr>
              <w:t xml:space="preserve">harge plan </w:t>
            </w:r>
            <w:r w:rsidRPr="00BE00C7">
              <w:rPr>
                <w:rFonts w:cs="Arial"/>
                <w:lang w:eastAsia="en-NZ"/>
              </w:rPr>
              <w:lastRenderedPageBreak/>
              <w:t>sampled confirmed that, where required, a referral to other allied health providers to ensure the safety of the resident was completed.</w:t>
            </w:r>
          </w:p>
          <w:p w14:paraId="22581395" w14:textId="77777777" w:rsidR="00EB7645" w:rsidRPr="00BE00C7" w:rsidRDefault="000D5386" w:rsidP="00BE00C7">
            <w:pPr>
              <w:pStyle w:val="OutcomeDescription"/>
              <w:spacing w:before="120" w:after="120"/>
              <w:rPr>
                <w:rFonts w:cs="Arial"/>
                <w:lang w:eastAsia="en-NZ"/>
              </w:rPr>
            </w:pPr>
          </w:p>
        </w:tc>
      </w:tr>
      <w:tr w:rsidR="007625E9" w14:paraId="3479B200" w14:textId="77777777">
        <w:tc>
          <w:tcPr>
            <w:tcW w:w="0" w:type="auto"/>
          </w:tcPr>
          <w:p w14:paraId="549F92C6" w14:textId="77777777" w:rsidR="00EB7645" w:rsidRPr="00BE00C7" w:rsidRDefault="000D5386" w:rsidP="00BE00C7">
            <w:pPr>
              <w:pStyle w:val="OutcomeDescription"/>
              <w:spacing w:before="120" w:after="120"/>
              <w:rPr>
                <w:rFonts w:cs="Arial"/>
                <w:lang w:eastAsia="en-NZ"/>
              </w:rPr>
            </w:pPr>
            <w:r w:rsidRPr="00BE00C7">
              <w:rPr>
                <w:rFonts w:cs="Arial"/>
                <w:lang w:eastAsia="en-NZ"/>
              </w:rPr>
              <w:lastRenderedPageBreak/>
              <w:t>Subsection 4.1: The facility</w:t>
            </w:r>
          </w:p>
          <w:p w14:paraId="08CEA6A0" w14:textId="77777777" w:rsidR="00EB7645" w:rsidRPr="00BE00C7" w:rsidRDefault="000D5386"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w:t>
            </w:r>
            <w:r w:rsidRPr="00BE00C7">
              <w:rPr>
                <w:rFonts w:cs="Arial"/>
                <w:lang w:eastAsia="en-NZ"/>
              </w:rPr>
              <w:t>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w:t>
            </w:r>
            <w:r w:rsidRPr="00BE00C7">
              <w:rPr>
                <w:rFonts w:cs="Arial"/>
                <w:lang w:eastAsia="en-NZ"/>
              </w:rPr>
              <w:t>ment is safe, well maintained, tidy, and comfortable and accessible, and the people we deliver services to can move independently and freely throughout. The physical environment optimises people’s sense of belonging, independence, interaction, and function</w:t>
            </w:r>
            <w:r w:rsidRPr="00BE00C7">
              <w:rPr>
                <w:rFonts w:cs="Arial"/>
                <w:lang w:eastAsia="en-NZ"/>
              </w:rPr>
              <w:t>.</w:t>
            </w:r>
          </w:p>
          <w:p w14:paraId="7ADB02CA" w14:textId="77777777" w:rsidR="00EB7645" w:rsidRPr="00BE00C7" w:rsidRDefault="000D5386" w:rsidP="00BE00C7">
            <w:pPr>
              <w:pStyle w:val="OutcomeDescription"/>
              <w:spacing w:before="120" w:after="120"/>
              <w:rPr>
                <w:rFonts w:cs="Arial"/>
                <w:lang w:eastAsia="en-NZ"/>
              </w:rPr>
            </w:pPr>
          </w:p>
        </w:tc>
        <w:tc>
          <w:tcPr>
            <w:tcW w:w="0" w:type="auto"/>
          </w:tcPr>
          <w:p w14:paraId="3F070834" w14:textId="77777777" w:rsidR="00EB7645" w:rsidRPr="00BE00C7" w:rsidRDefault="000D5386" w:rsidP="00BE00C7">
            <w:pPr>
              <w:pStyle w:val="OutcomeDescription"/>
              <w:spacing w:before="120" w:after="120"/>
              <w:rPr>
                <w:rFonts w:cs="Arial"/>
                <w:lang w:eastAsia="en-NZ"/>
              </w:rPr>
            </w:pPr>
            <w:r w:rsidRPr="00BE00C7">
              <w:rPr>
                <w:rFonts w:cs="Arial"/>
                <w:lang w:eastAsia="en-NZ"/>
              </w:rPr>
              <w:t>FA</w:t>
            </w:r>
          </w:p>
        </w:tc>
        <w:tc>
          <w:tcPr>
            <w:tcW w:w="0" w:type="auto"/>
          </w:tcPr>
          <w:p w14:paraId="0BD28072" w14:textId="77777777" w:rsidR="00EB7645" w:rsidRPr="00BE00C7" w:rsidRDefault="000D5386" w:rsidP="00BE00C7">
            <w:pPr>
              <w:pStyle w:val="OutcomeDescription"/>
              <w:spacing w:before="120" w:after="120"/>
              <w:rPr>
                <w:rFonts w:cs="Arial"/>
                <w:lang w:eastAsia="en-NZ"/>
              </w:rPr>
            </w:pPr>
            <w:r w:rsidRPr="00BE00C7">
              <w:rPr>
                <w:rFonts w:cs="Arial"/>
                <w:lang w:eastAsia="en-NZ"/>
              </w:rPr>
              <w:t>A current building warrant of fitness (expiry date 11 June 2024) was publicly displayed.</w:t>
            </w:r>
          </w:p>
          <w:p w14:paraId="259648D1" w14:textId="77777777" w:rsidR="00EB7645" w:rsidRPr="00BE00C7" w:rsidRDefault="000D5386"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are fit for their purpose and maintained. The testing and tagging o</w:t>
            </w:r>
            <w:r w:rsidRPr="00BE00C7">
              <w:rPr>
                <w:rFonts w:cs="Arial"/>
                <w:lang w:eastAsia="en-NZ"/>
              </w:rPr>
              <w:t>f electrical equipment and calibration of biomedical equipment is current as confirmed in documentation reviewed, interviews with maintenance personnel and observation of the environment. The environment was hazard-free, residents were safe, and independen</w:t>
            </w:r>
            <w:r w:rsidRPr="00BE00C7">
              <w:rPr>
                <w:rFonts w:cs="Arial"/>
                <w:lang w:eastAsia="en-NZ"/>
              </w:rPr>
              <w:t>ce is promoted.  Residents and staff said they are happy with the environment and confirmed they know the processes they should follow if any repairs or maintenance are required.</w:t>
            </w:r>
          </w:p>
          <w:p w14:paraId="117444A2" w14:textId="77777777" w:rsidR="00EB7645" w:rsidRPr="00BE00C7" w:rsidRDefault="000D5386" w:rsidP="00BE00C7">
            <w:pPr>
              <w:pStyle w:val="OutcomeDescription"/>
              <w:spacing w:before="120" w:after="120"/>
              <w:rPr>
                <w:rFonts w:cs="Arial"/>
                <w:lang w:eastAsia="en-NZ"/>
              </w:rPr>
            </w:pPr>
          </w:p>
        </w:tc>
      </w:tr>
      <w:tr w:rsidR="007625E9" w14:paraId="37454AC5" w14:textId="77777777">
        <w:tc>
          <w:tcPr>
            <w:tcW w:w="0" w:type="auto"/>
          </w:tcPr>
          <w:p w14:paraId="3BAE77DA" w14:textId="77777777" w:rsidR="00EB7645" w:rsidRPr="00BE00C7" w:rsidRDefault="000D5386"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F38B579" w14:textId="77777777" w:rsidR="00EB7645" w:rsidRPr="00BE00C7" w:rsidRDefault="000D5386" w:rsidP="00BE00C7">
            <w:pPr>
              <w:pStyle w:val="OutcomeDescription"/>
              <w:spacing w:before="120" w:after="120"/>
              <w:rPr>
                <w:rFonts w:cs="Arial"/>
                <w:lang w:eastAsia="en-NZ"/>
              </w:rPr>
            </w:pPr>
            <w:r w:rsidRPr="00BE00C7">
              <w:rPr>
                <w:rFonts w:cs="Arial"/>
                <w:lang w:eastAsia="en-NZ"/>
              </w:rPr>
              <w:t>The p</w:t>
            </w:r>
            <w:r w:rsidRPr="00BE00C7">
              <w:rPr>
                <w:rFonts w:cs="Arial"/>
                <w:lang w:eastAsia="en-NZ"/>
              </w:rPr>
              <w:t>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access and navigate and </w:t>
            </w:r>
            <w:r w:rsidRPr="00BE00C7">
              <w:rPr>
                <w:rFonts w:cs="Arial"/>
                <w:lang w:eastAsia="en-NZ"/>
              </w:rPr>
              <w:t>messages are clear and relevant.</w:t>
            </w:r>
            <w:r w:rsidRPr="00BE00C7">
              <w:rPr>
                <w:rFonts w:cs="Arial"/>
                <w:lang w:eastAsia="en-NZ"/>
              </w:rPr>
              <w:br/>
              <w:t>As service providers: We develop and implement an infection prevention programme that is appropriate to the needs, size, and scope of our services.</w:t>
            </w:r>
          </w:p>
          <w:p w14:paraId="2D969D2E" w14:textId="77777777" w:rsidR="00EB7645" w:rsidRPr="00BE00C7" w:rsidRDefault="000D5386" w:rsidP="00BE00C7">
            <w:pPr>
              <w:pStyle w:val="OutcomeDescription"/>
              <w:spacing w:before="120" w:after="120"/>
              <w:rPr>
                <w:rFonts w:cs="Arial"/>
                <w:lang w:eastAsia="en-NZ"/>
              </w:rPr>
            </w:pPr>
          </w:p>
        </w:tc>
        <w:tc>
          <w:tcPr>
            <w:tcW w:w="0" w:type="auto"/>
          </w:tcPr>
          <w:p w14:paraId="0618A65C" w14:textId="77777777" w:rsidR="00EB7645" w:rsidRPr="00BE00C7" w:rsidRDefault="000D538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B2D72F" w14:textId="77777777" w:rsidR="00EB7645" w:rsidRPr="00BE00C7" w:rsidRDefault="000D5386" w:rsidP="00BE00C7">
            <w:pPr>
              <w:pStyle w:val="OutcomeDescription"/>
              <w:spacing w:before="120" w:after="120"/>
              <w:rPr>
                <w:rFonts w:cs="Arial"/>
                <w:lang w:eastAsia="en-NZ"/>
              </w:rPr>
            </w:pPr>
            <w:r w:rsidRPr="00BE00C7">
              <w:rPr>
                <w:rFonts w:cs="Arial"/>
                <w:lang w:eastAsia="en-NZ"/>
              </w:rPr>
              <w:t>Moana House has a clearly defined and documented infection prevention a</w:t>
            </w:r>
            <w:r w:rsidRPr="00BE00C7">
              <w:rPr>
                <w:rFonts w:cs="Arial"/>
                <w:lang w:eastAsia="en-NZ"/>
              </w:rPr>
              <w:t xml:space="preserve">nd control (IPC) programme implemented that was developed with input from external IPC services. The IPC programme was approved by the management team and is linked to the quality improvement programme. The IPC programme was current. The IPC policies were </w:t>
            </w:r>
            <w:r w:rsidRPr="00BE00C7">
              <w:rPr>
                <w:rFonts w:cs="Arial"/>
                <w:lang w:eastAsia="en-NZ"/>
              </w:rPr>
              <w:t>developed by suitably qualified personnel and comply with relevant legislation and accepted best practice. The IPC policies reflect the requirements of the infection prevention and control standards and include appropriate referencing.</w:t>
            </w:r>
          </w:p>
          <w:p w14:paraId="39F61605" w14:textId="77777777" w:rsidR="00EB7645" w:rsidRPr="00BE00C7" w:rsidRDefault="000D5386" w:rsidP="00BE00C7">
            <w:pPr>
              <w:pStyle w:val="OutcomeDescription"/>
              <w:spacing w:before="120" w:after="120"/>
              <w:rPr>
                <w:rFonts w:cs="Arial"/>
                <w:lang w:eastAsia="en-NZ"/>
              </w:rPr>
            </w:pPr>
          </w:p>
          <w:p w14:paraId="30B77FAE" w14:textId="77777777" w:rsidR="00EB7645" w:rsidRPr="00BE00C7" w:rsidRDefault="000D5386" w:rsidP="00BE00C7">
            <w:pPr>
              <w:pStyle w:val="OutcomeDescription"/>
              <w:spacing w:before="120" w:after="120"/>
              <w:rPr>
                <w:rFonts w:cs="Arial"/>
                <w:lang w:eastAsia="en-NZ"/>
              </w:rPr>
            </w:pPr>
            <w:r w:rsidRPr="00BE00C7">
              <w:rPr>
                <w:rFonts w:cs="Arial"/>
                <w:lang w:eastAsia="en-NZ"/>
              </w:rPr>
              <w:t>Staff have received</w:t>
            </w:r>
            <w:r w:rsidRPr="00BE00C7">
              <w:rPr>
                <w:rFonts w:cs="Arial"/>
                <w:lang w:eastAsia="en-NZ"/>
              </w:rPr>
              <w:t xml:space="preserve"> education in IPC at orientation and through ongoing annual online education sessions. Additional staff education has been </w:t>
            </w:r>
            <w:r w:rsidRPr="00BE00C7">
              <w:rPr>
                <w:rFonts w:cs="Arial"/>
                <w:lang w:eastAsia="en-NZ"/>
              </w:rPr>
              <w:lastRenderedPageBreak/>
              <w:t>provided in response to the COVID-19 pandemic. Education with residents was on an individual basis and as a group in residents’ meeti</w:t>
            </w:r>
            <w:r w:rsidRPr="00BE00C7">
              <w:rPr>
                <w:rFonts w:cs="Arial"/>
                <w:lang w:eastAsia="en-NZ"/>
              </w:rPr>
              <w:t>ngs. This included reminders about handwashing and advice about remaining in their room if they are unwell. This was confirmed in interviews with residents.</w:t>
            </w:r>
          </w:p>
          <w:p w14:paraId="0AAA0317" w14:textId="77777777" w:rsidR="00EB7645" w:rsidRPr="00BE00C7" w:rsidRDefault="000D5386" w:rsidP="00BE00C7">
            <w:pPr>
              <w:pStyle w:val="OutcomeDescription"/>
              <w:spacing w:before="120" w:after="120"/>
              <w:rPr>
                <w:rFonts w:cs="Arial"/>
                <w:lang w:eastAsia="en-NZ"/>
              </w:rPr>
            </w:pPr>
          </w:p>
        </w:tc>
      </w:tr>
      <w:tr w:rsidR="007625E9" w14:paraId="76C2FB5F" w14:textId="77777777">
        <w:tc>
          <w:tcPr>
            <w:tcW w:w="0" w:type="auto"/>
          </w:tcPr>
          <w:p w14:paraId="785230FE" w14:textId="77777777" w:rsidR="00EB7645" w:rsidRPr="00BE00C7" w:rsidRDefault="000D5386"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42E80C8" w14:textId="77777777" w:rsidR="00EB7645" w:rsidRPr="00BE00C7" w:rsidRDefault="000D5386" w:rsidP="00BE00C7">
            <w:pPr>
              <w:pStyle w:val="OutcomeDescription"/>
              <w:spacing w:before="120" w:after="120"/>
              <w:rPr>
                <w:rFonts w:cs="Arial"/>
                <w:lang w:eastAsia="en-NZ"/>
              </w:rPr>
            </w:pPr>
            <w:r w:rsidRPr="00BE00C7">
              <w:rPr>
                <w:rFonts w:cs="Arial"/>
                <w:lang w:eastAsia="en-NZ"/>
              </w:rPr>
              <w:t xml:space="preserve">The people: My health and </w:t>
            </w:r>
            <w:r w:rsidRPr="00BE00C7">
              <w:rPr>
                <w:rFonts w:cs="Arial"/>
                <w:lang w:eastAsia="en-NZ"/>
              </w:rPr>
              <w:t>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w:t>
            </w:r>
            <w:r w:rsidRPr="00BE00C7">
              <w:rPr>
                <w:rFonts w:cs="Arial"/>
                <w:lang w:eastAsia="en-NZ"/>
              </w:rPr>
              <w:t>regional surveillance programmes, agreed objectives, priorities, and methods specified in the infection prevention programme, and with an equity focus.</w:t>
            </w:r>
          </w:p>
          <w:p w14:paraId="070F198E" w14:textId="77777777" w:rsidR="00EB7645" w:rsidRPr="00BE00C7" w:rsidRDefault="000D5386" w:rsidP="00BE00C7">
            <w:pPr>
              <w:pStyle w:val="OutcomeDescription"/>
              <w:spacing w:before="120" w:after="120"/>
              <w:rPr>
                <w:rFonts w:cs="Arial"/>
                <w:lang w:eastAsia="en-NZ"/>
              </w:rPr>
            </w:pPr>
          </w:p>
        </w:tc>
        <w:tc>
          <w:tcPr>
            <w:tcW w:w="0" w:type="auto"/>
          </w:tcPr>
          <w:p w14:paraId="69540618" w14:textId="77777777" w:rsidR="00EB7645" w:rsidRPr="00BE00C7" w:rsidRDefault="000D5386" w:rsidP="00BE00C7">
            <w:pPr>
              <w:pStyle w:val="OutcomeDescription"/>
              <w:spacing w:before="120" w:after="120"/>
              <w:rPr>
                <w:rFonts w:cs="Arial"/>
                <w:lang w:eastAsia="en-NZ"/>
              </w:rPr>
            </w:pPr>
            <w:r w:rsidRPr="00BE00C7">
              <w:rPr>
                <w:rFonts w:cs="Arial"/>
                <w:lang w:eastAsia="en-NZ"/>
              </w:rPr>
              <w:t>FA</w:t>
            </w:r>
          </w:p>
        </w:tc>
        <w:tc>
          <w:tcPr>
            <w:tcW w:w="0" w:type="auto"/>
          </w:tcPr>
          <w:p w14:paraId="577AB8AF" w14:textId="77777777" w:rsidR="00EB7645" w:rsidRPr="00BE00C7" w:rsidRDefault="000D5386"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size and complexity of the service. The HAIs being monitored included infections of the urinary tract, skin, eyes, respiratory, and wounds. </w:t>
            </w:r>
          </w:p>
          <w:p w14:paraId="1A0BF5FB" w14:textId="77777777" w:rsidR="00EB7645" w:rsidRPr="00BE00C7" w:rsidRDefault="000D5386" w:rsidP="00BE00C7">
            <w:pPr>
              <w:pStyle w:val="OutcomeDescription"/>
              <w:spacing w:before="120" w:after="120"/>
              <w:rPr>
                <w:rFonts w:cs="Arial"/>
                <w:lang w:eastAsia="en-NZ"/>
              </w:rPr>
            </w:pPr>
            <w:r w:rsidRPr="00BE00C7">
              <w:rPr>
                <w:rFonts w:cs="Arial"/>
                <w:lang w:eastAsia="en-NZ"/>
              </w:rPr>
              <w:t>Infection prevention audits were completed including cl</w:t>
            </w:r>
            <w:r w:rsidRPr="00BE00C7">
              <w:rPr>
                <w:rFonts w:cs="Arial"/>
                <w:lang w:eastAsia="en-NZ"/>
              </w:rPr>
              <w:t>eaning, laundry, personal protective equipment (PPE), donning and doffing, and hand hygiene. Relevant corrective actions were implemented where required.  Results of surveillance and recommendations to improve performance is discussed at head-of-department</w:t>
            </w:r>
            <w:r w:rsidRPr="00BE00C7">
              <w:rPr>
                <w:rFonts w:cs="Arial"/>
                <w:lang w:eastAsia="en-NZ"/>
              </w:rPr>
              <w:t xml:space="preserve"> meetings and RN meetings with the CM, and reported to the governance body.</w:t>
            </w:r>
          </w:p>
          <w:p w14:paraId="57E860F2" w14:textId="77777777" w:rsidR="00EB7645" w:rsidRPr="00BE00C7" w:rsidRDefault="000D5386" w:rsidP="00BE00C7">
            <w:pPr>
              <w:pStyle w:val="OutcomeDescription"/>
              <w:spacing w:before="120" w:after="120"/>
              <w:rPr>
                <w:rFonts w:cs="Arial"/>
                <w:lang w:eastAsia="en-NZ"/>
              </w:rPr>
            </w:pPr>
          </w:p>
          <w:p w14:paraId="08DBF7B0" w14:textId="77777777" w:rsidR="00EB7645" w:rsidRPr="00BE00C7" w:rsidRDefault="000D5386" w:rsidP="00BE00C7">
            <w:pPr>
              <w:pStyle w:val="OutcomeDescription"/>
              <w:spacing w:before="120" w:after="120"/>
              <w:rPr>
                <w:rFonts w:cs="Arial"/>
                <w:lang w:eastAsia="en-NZ"/>
              </w:rPr>
            </w:pPr>
            <w:r w:rsidRPr="00BE00C7">
              <w:rPr>
                <w:rFonts w:cs="Arial"/>
                <w:lang w:eastAsia="en-NZ"/>
              </w:rPr>
              <w:t>Staff reported that they are informed of infection rates and regular audit outcomes at staff meetings, and these were sighted in meeting minutes. Records of monthly data sighted c</w:t>
            </w:r>
            <w:r w:rsidRPr="00BE00C7">
              <w:rPr>
                <w:rFonts w:cs="Arial"/>
                <w:lang w:eastAsia="en-NZ"/>
              </w:rPr>
              <w:t>onfirmed minimal numbers of infections, comparison with the previous month, reason for increase or decrease, and action advised. Any new infections are discussed at shift handovers for early interventions to be implemented. Benchmarking is completed intern</w:t>
            </w:r>
            <w:r w:rsidRPr="00BE00C7">
              <w:rPr>
                <w:rFonts w:cs="Arial"/>
                <w:lang w:eastAsia="en-NZ"/>
              </w:rPr>
              <w:t>ally by comparing with the previous month's results and also with other sister facilities.</w:t>
            </w:r>
          </w:p>
          <w:p w14:paraId="79B9D142" w14:textId="77777777" w:rsidR="00EB7645" w:rsidRPr="00BE00C7" w:rsidRDefault="000D5386" w:rsidP="00BE00C7">
            <w:pPr>
              <w:pStyle w:val="OutcomeDescription"/>
              <w:spacing w:before="120" w:after="120"/>
              <w:rPr>
                <w:rFonts w:cs="Arial"/>
                <w:lang w:eastAsia="en-NZ"/>
              </w:rPr>
            </w:pPr>
          </w:p>
          <w:p w14:paraId="689DC543" w14:textId="77777777" w:rsidR="00EB7645" w:rsidRPr="00BE00C7" w:rsidRDefault="000D5386" w:rsidP="00BE00C7">
            <w:pPr>
              <w:pStyle w:val="OutcomeDescription"/>
              <w:spacing w:before="120" w:after="120"/>
              <w:rPr>
                <w:rFonts w:cs="Arial"/>
                <w:lang w:eastAsia="en-NZ"/>
              </w:rPr>
            </w:pPr>
            <w:r w:rsidRPr="00BE00C7">
              <w:rPr>
                <w:rFonts w:cs="Arial"/>
                <w:lang w:eastAsia="en-NZ"/>
              </w:rPr>
              <w:t>Surveillance of health care-associated infections included ethnicity data. A COVID-19 infection outbreak was reported in April 2023 since the previous audit. This w</w:t>
            </w:r>
            <w:r w:rsidRPr="00BE00C7">
              <w:rPr>
                <w:rFonts w:cs="Arial"/>
                <w:lang w:eastAsia="en-NZ"/>
              </w:rPr>
              <w:t>as managed in accordance with the MoH guidelines, and the pandemic plan in place. Appropriate notifications were completed as required.</w:t>
            </w:r>
          </w:p>
          <w:p w14:paraId="07A597F3" w14:textId="77777777" w:rsidR="00EB7645" w:rsidRPr="00BE00C7" w:rsidRDefault="000D5386" w:rsidP="00BE00C7">
            <w:pPr>
              <w:pStyle w:val="OutcomeDescription"/>
              <w:spacing w:before="120" w:after="120"/>
              <w:rPr>
                <w:rFonts w:cs="Arial"/>
                <w:lang w:eastAsia="en-NZ"/>
              </w:rPr>
            </w:pPr>
          </w:p>
        </w:tc>
      </w:tr>
      <w:tr w:rsidR="007625E9" w14:paraId="455AAD98" w14:textId="77777777">
        <w:tc>
          <w:tcPr>
            <w:tcW w:w="0" w:type="auto"/>
          </w:tcPr>
          <w:p w14:paraId="31327143" w14:textId="77777777" w:rsidR="00EB7645" w:rsidRPr="00BE00C7" w:rsidRDefault="000D5386" w:rsidP="00BE00C7">
            <w:pPr>
              <w:pStyle w:val="OutcomeDescription"/>
              <w:spacing w:before="120" w:after="120"/>
              <w:rPr>
                <w:rFonts w:cs="Arial"/>
                <w:lang w:eastAsia="en-NZ"/>
              </w:rPr>
            </w:pPr>
            <w:r w:rsidRPr="00BE00C7">
              <w:rPr>
                <w:rFonts w:cs="Arial"/>
                <w:lang w:eastAsia="en-NZ"/>
              </w:rPr>
              <w:t>Subsection 6.1: A process of restraint</w:t>
            </w:r>
          </w:p>
          <w:p w14:paraId="772FD3A7" w14:textId="77777777" w:rsidR="00EB7645" w:rsidRPr="00BE00C7" w:rsidRDefault="000D5386"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w:t>
            </w:r>
            <w:r w:rsidRPr="00BE00C7">
              <w:rPr>
                <w:rFonts w:cs="Arial"/>
                <w:lang w:eastAsia="en-NZ"/>
              </w:rPr>
              <w:t xml:space="preserve">stems, and processes to ensure I am </w:t>
            </w:r>
            <w:r w:rsidRPr="00BE00C7">
              <w:rPr>
                <w:rFonts w:cs="Arial"/>
                <w:lang w:eastAsia="en-NZ"/>
              </w:rPr>
              <w:lastRenderedPageBreak/>
              <w:t>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w:t>
            </w:r>
            <w:r w:rsidRPr="00BE00C7">
              <w:rPr>
                <w:rFonts w:cs="Arial"/>
                <w:lang w:eastAsia="en-NZ"/>
              </w:rPr>
              <w:t>e of restraint in the context of aiming for elimination.</w:t>
            </w:r>
          </w:p>
          <w:p w14:paraId="00D7B657" w14:textId="77777777" w:rsidR="00EB7645" w:rsidRPr="00BE00C7" w:rsidRDefault="000D5386" w:rsidP="00BE00C7">
            <w:pPr>
              <w:pStyle w:val="OutcomeDescription"/>
              <w:spacing w:before="120" w:after="120"/>
              <w:rPr>
                <w:rFonts w:cs="Arial"/>
                <w:lang w:eastAsia="en-NZ"/>
              </w:rPr>
            </w:pPr>
          </w:p>
        </w:tc>
        <w:tc>
          <w:tcPr>
            <w:tcW w:w="0" w:type="auto"/>
          </w:tcPr>
          <w:p w14:paraId="6E7AE711" w14:textId="77777777" w:rsidR="00EB7645" w:rsidRPr="00BE00C7" w:rsidRDefault="000D538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BFF719B" w14:textId="77777777" w:rsidR="00EB7645" w:rsidRPr="00BE00C7" w:rsidRDefault="000D5386" w:rsidP="00BE00C7">
            <w:pPr>
              <w:pStyle w:val="OutcomeDescription"/>
              <w:spacing w:before="120" w:after="120"/>
              <w:rPr>
                <w:rFonts w:cs="Arial"/>
                <w:lang w:eastAsia="en-NZ"/>
              </w:rPr>
            </w:pPr>
            <w:r w:rsidRPr="00BE00C7">
              <w:rPr>
                <w:rFonts w:cs="Arial"/>
                <w:lang w:eastAsia="en-NZ"/>
              </w:rPr>
              <w:t>Governance is committed to the philosophy and practice of no restraint which has been maintained for many years. There were no residents using restraints on audit day. Staff discussed how two res</w:t>
            </w:r>
            <w:r w:rsidRPr="00BE00C7">
              <w:rPr>
                <w:rFonts w:cs="Arial"/>
                <w:lang w:eastAsia="en-NZ"/>
              </w:rPr>
              <w:t xml:space="preserve">idents had been kept safe from harm without the use of restraints which had been in place at the care </w:t>
            </w:r>
            <w:r w:rsidRPr="00BE00C7">
              <w:rPr>
                <w:rFonts w:cs="Arial"/>
                <w:lang w:eastAsia="en-NZ"/>
              </w:rPr>
              <w:lastRenderedPageBreak/>
              <w:t xml:space="preserve">facilities they had been recently transferred from. Policies and procedures meet the requirements of this subsection and provide guidance on the safe use </w:t>
            </w:r>
            <w:r w:rsidRPr="00BE00C7">
              <w:rPr>
                <w:rFonts w:cs="Arial"/>
                <w:lang w:eastAsia="en-NZ"/>
              </w:rPr>
              <w:t xml:space="preserve">of restraints if required. </w:t>
            </w:r>
          </w:p>
          <w:p w14:paraId="11B64B69" w14:textId="77777777" w:rsidR="00EB7645" w:rsidRPr="00BE00C7" w:rsidRDefault="000D5386" w:rsidP="00BE00C7">
            <w:pPr>
              <w:pStyle w:val="OutcomeDescription"/>
              <w:spacing w:before="120" w:after="120"/>
              <w:rPr>
                <w:rFonts w:cs="Arial"/>
                <w:lang w:eastAsia="en-NZ"/>
              </w:rPr>
            </w:pPr>
          </w:p>
          <w:p w14:paraId="1977B79D" w14:textId="77777777" w:rsidR="00EB7645" w:rsidRPr="00BE00C7" w:rsidRDefault="000D5386" w:rsidP="00BE00C7">
            <w:pPr>
              <w:pStyle w:val="OutcomeDescription"/>
              <w:spacing w:before="120" w:after="120"/>
              <w:rPr>
                <w:rFonts w:cs="Arial"/>
                <w:lang w:eastAsia="en-NZ"/>
              </w:rPr>
            </w:pPr>
            <w:r w:rsidRPr="00BE00C7">
              <w:rPr>
                <w:rFonts w:cs="Arial"/>
                <w:lang w:eastAsia="en-NZ"/>
              </w:rPr>
              <w:t>One RN is designated as the restraint coordinator with the clinical manager providing support and oversight for enacting the policy. The service educator is providing staff with ongoing restraint education. Staff demonstrated a</w:t>
            </w:r>
            <w:r w:rsidRPr="00BE00C7">
              <w:rPr>
                <w:rFonts w:cs="Arial"/>
                <w:lang w:eastAsia="en-NZ"/>
              </w:rPr>
              <w:t xml:space="preserve"> sound understanding of the organisation’s policies, procedures and practice and the responsibilities of the role.  Alternatives to the use of restraint include the use of low beds, with ‘crash mats,’ sensor mats, physiotherapy interventions, effective dis</w:t>
            </w:r>
            <w:r w:rsidRPr="00BE00C7">
              <w:rPr>
                <w:rFonts w:cs="Arial"/>
                <w:lang w:eastAsia="en-NZ"/>
              </w:rPr>
              <w:t>traction and redirection, and provision of an engaging activities programme. This was evident by observations on the audit days, residents’ files reviewed, and from interviews with staff from a range of roles.</w:t>
            </w:r>
          </w:p>
          <w:p w14:paraId="20CBCBEB" w14:textId="77777777" w:rsidR="00EB7645" w:rsidRPr="00BE00C7" w:rsidRDefault="000D5386" w:rsidP="00BE00C7">
            <w:pPr>
              <w:pStyle w:val="OutcomeDescription"/>
              <w:spacing w:before="120" w:after="120"/>
              <w:rPr>
                <w:rFonts w:cs="Arial"/>
                <w:lang w:eastAsia="en-NZ"/>
              </w:rPr>
            </w:pPr>
          </w:p>
        </w:tc>
      </w:tr>
    </w:tbl>
    <w:p w14:paraId="42C2750A" w14:textId="77777777" w:rsidR="00EB7645" w:rsidRPr="00BE00C7" w:rsidRDefault="000D5386" w:rsidP="00BE00C7">
      <w:pPr>
        <w:pStyle w:val="OutcomeDescription"/>
        <w:spacing w:before="120" w:after="120"/>
        <w:rPr>
          <w:rFonts w:cs="Arial"/>
          <w:lang w:eastAsia="en-NZ"/>
        </w:rPr>
      </w:pPr>
      <w:bookmarkStart w:id="56" w:name="AuditSummaryAttainment"/>
      <w:bookmarkEnd w:id="56"/>
    </w:p>
    <w:p w14:paraId="3910CBC9" w14:textId="77777777" w:rsidR="00460D43" w:rsidRDefault="000D5386">
      <w:pPr>
        <w:pStyle w:val="Heading1"/>
        <w:rPr>
          <w:rFonts w:cs="Arial"/>
        </w:rPr>
      </w:pPr>
      <w:r>
        <w:rPr>
          <w:rFonts w:cs="Arial"/>
        </w:rPr>
        <w:lastRenderedPageBreak/>
        <w:t>Specific results for criterion where correc</w:t>
      </w:r>
      <w:r>
        <w:rPr>
          <w:rFonts w:cs="Arial"/>
        </w:rPr>
        <w:t>tive actions are required</w:t>
      </w:r>
    </w:p>
    <w:p w14:paraId="5466BEFA" w14:textId="77777777" w:rsidR="00460D43" w:rsidRDefault="000D5386">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4B95850" w14:textId="77777777" w:rsidR="00460D43" w:rsidRDefault="000D5386">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57DA038" w14:textId="77777777" w:rsidR="00460D43" w:rsidRDefault="000D538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1330"/>
        <w:gridCol w:w="4611"/>
        <w:gridCol w:w="2328"/>
        <w:gridCol w:w="2425"/>
      </w:tblGrid>
      <w:tr w:rsidR="007625E9" w14:paraId="47BB4C94" w14:textId="77777777">
        <w:tc>
          <w:tcPr>
            <w:tcW w:w="0" w:type="auto"/>
          </w:tcPr>
          <w:p w14:paraId="4F787629" w14:textId="77777777" w:rsidR="00EB7645" w:rsidRPr="00BE00C7" w:rsidRDefault="000D5386" w:rsidP="00BE00C7">
            <w:pPr>
              <w:pStyle w:val="OutcomeDescription"/>
              <w:spacing w:before="120" w:after="120"/>
              <w:rPr>
                <w:rFonts w:cs="Arial"/>
                <w:lang w:eastAsia="en-NZ"/>
              </w:rPr>
            </w:pPr>
            <w:r w:rsidRPr="00BE00C7">
              <w:rPr>
                <w:rFonts w:cs="Arial"/>
                <w:b/>
                <w:lang w:eastAsia="en-NZ"/>
              </w:rPr>
              <w:t xml:space="preserve">Criterion with </w:t>
            </w:r>
            <w:r w:rsidRPr="00BE00C7">
              <w:rPr>
                <w:rFonts w:cs="Arial"/>
                <w:b/>
                <w:lang w:eastAsia="en-NZ"/>
              </w:rPr>
              <w:t>desired outcome</w:t>
            </w:r>
          </w:p>
        </w:tc>
        <w:tc>
          <w:tcPr>
            <w:tcW w:w="0" w:type="auto"/>
          </w:tcPr>
          <w:p w14:paraId="5B59D95C" w14:textId="77777777" w:rsidR="00EB7645" w:rsidRPr="00BE00C7" w:rsidRDefault="000D538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0F48FCA" w14:textId="77777777" w:rsidR="00EB7645" w:rsidRPr="00BE00C7" w:rsidRDefault="000D538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13D0B67" w14:textId="77777777" w:rsidR="00EB7645" w:rsidRPr="00BE00C7" w:rsidRDefault="000D538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DEB5225" w14:textId="77777777" w:rsidR="00EB7645" w:rsidRPr="00BE00C7" w:rsidRDefault="000D538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625E9" w14:paraId="4886C4E6" w14:textId="77777777">
        <w:tc>
          <w:tcPr>
            <w:tcW w:w="0" w:type="auto"/>
          </w:tcPr>
          <w:p w14:paraId="77759C69" w14:textId="77777777" w:rsidR="00EB7645" w:rsidRPr="00BE00C7" w:rsidRDefault="000D5386" w:rsidP="00BE00C7">
            <w:pPr>
              <w:pStyle w:val="OutcomeDescription"/>
              <w:spacing w:before="120" w:after="120"/>
              <w:rPr>
                <w:rFonts w:cs="Arial"/>
                <w:lang w:eastAsia="en-NZ"/>
              </w:rPr>
            </w:pPr>
            <w:r w:rsidRPr="00BE00C7">
              <w:rPr>
                <w:rFonts w:cs="Arial"/>
                <w:lang w:eastAsia="en-NZ"/>
              </w:rPr>
              <w:t>Criterion 2.1.5</w:t>
            </w:r>
          </w:p>
          <w:p w14:paraId="75FE4F65" w14:textId="77777777" w:rsidR="00EB7645" w:rsidRPr="00BE00C7" w:rsidRDefault="000D5386" w:rsidP="00BE00C7">
            <w:pPr>
              <w:pStyle w:val="OutcomeDescription"/>
              <w:spacing w:before="120" w:after="120"/>
              <w:rPr>
                <w:rFonts w:cs="Arial"/>
                <w:lang w:eastAsia="en-NZ"/>
              </w:rPr>
            </w:pPr>
            <w:r w:rsidRPr="00BE00C7">
              <w:rPr>
                <w:rFonts w:cs="Arial"/>
                <w:lang w:eastAsia="en-NZ"/>
              </w:rPr>
              <w:t>Governance bodies shall ensure service providers deliver services that improve outcomes and achieve equity for Mā</w:t>
            </w:r>
            <w:r w:rsidRPr="00BE00C7">
              <w:rPr>
                <w:rFonts w:cs="Arial"/>
                <w:lang w:eastAsia="en-NZ"/>
              </w:rPr>
              <w:t>ori.</w:t>
            </w:r>
          </w:p>
        </w:tc>
        <w:tc>
          <w:tcPr>
            <w:tcW w:w="0" w:type="auto"/>
          </w:tcPr>
          <w:p w14:paraId="3838BB38" w14:textId="77777777" w:rsidR="00EB7645" w:rsidRPr="00BE00C7" w:rsidRDefault="000D5386" w:rsidP="00BE00C7">
            <w:pPr>
              <w:pStyle w:val="OutcomeDescription"/>
              <w:spacing w:before="120" w:after="120"/>
              <w:rPr>
                <w:rFonts w:cs="Arial"/>
                <w:lang w:eastAsia="en-NZ"/>
              </w:rPr>
            </w:pPr>
            <w:r w:rsidRPr="00BE00C7">
              <w:rPr>
                <w:rFonts w:cs="Arial"/>
                <w:lang w:eastAsia="en-NZ"/>
              </w:rPr>
              <w:t>PA Low</w:t>
            </w:r>
          </w:p>
        </w:tc>
        <w:tc>
          <w:tcPr>
            <w:tcW w:w="0" w:type="auto"/>
          </w:tcPr>
          <w:p w14:paraId="737331FA" w14:textId="77777777" w:rsidR="00EB7645" w:rsidRPr="00BE00C7" w:rsidRDefault="000D5386" w:rsidP="00BE00C7">
            <w:pPr>
              <w:pStyle w:val="OutcomeDescription"/>
              <w:spacing w:before="120" w:after="120"/>
              <w:rPr>
                <w:rFonts w:cs="Arial"/>
                <w:lang w:eastAsia="en-NZ"/>
              </w:rPr>
            </w:pPr>
            <w:r w:rsidRPr="00BE00C7">
              <w:rPr>
                <w:rFonts w:cs="Arial"/>
                <w:lang w:eastAsia="en-NZ"/>
              </w:rPr>
              <w:t>The care facility has very few admissions from people who identify as Māori, which is consistent with the local demographic. There was no evidence that governance (the Trust Board) is kept informed about or can ensure that service delivery is f</w:t>
            </w:r>
            <w:r w:rsidRPr="00BE00C7">
              <w:rPr>
                <w:rFonts w:cs="Arial"/>
                <w:lang w:eastAsia="en-NZ"/>
              </w:rPr>
              <w:t>ocused on achieving equity and improving health outcomes for Māori. The strategic and business plans do not identify potential inequities or discuss how to address these or any perceived barriers to equitable service delivery.</w:t>
            </w:r>
          </w:p>
          <w:p w14:paraId="25512D79" w14:textId="77777777" w:rsidR="00EB7645" w:rsidRPr="00BE00C7" w:rsidRDefault="000D5386" w:rsidP="00BE00C7">
            <w:pPr>
              <w:pStyle w:val="OutcomeDescription"/>
              <w:spacing w:before="120" w:after="120"/>
              <w:rPr>
                <w:rFonts w:cs="Arial"/>
                <w:lang w:eastAsia="en-NZ"/>
              </w:rPr>
            </w:pPr>
          </w:p>
        </w:tc>
        <w:tc>
          <w:tcPr>
            <w:tcW w:w="0" w:type="auto"/>
          </w:tcPr>
          <w:p w14:paraId="364A32EE" w14:textId="77777777" w:rsidR="00EB7645" w:rsidRPr="00BE00C7" w:rsidRDefault="000D5386" w:rsidP="00BE00C7">
            <w:pPr>
              <w:pStyle w:val="OutcomeDescription"/>
              <w:spacing w:before="120" w:after="120"/>
              <w:rPr>
                <w:rFonts w:cs="Arial"/>
                <w:lang w:eastAsia="en-NZ"/>
              </w:rPr>
            </w:pPr>
            <w:r w:rsidRPr="00BE00C7">
              <w:rPr>
                <w:rFonts w:cs="Arial"/>
                <w:lang w:eastAsia="en-NZ"/>
              </w:rPr>
              <w:t>There are no means for the b</w:t>
            </w:r>
            <w:r w:rsidRPr="00BE00C7">
              <w:rPr>
                <w:rFonts w:cs="Arial"/>
                <w:lang w:eastAsia="en-NZ"/>
              </w:rPr>
              <w:t>oard to monitor how care services improve outcomes and achieve equity for Māori.</w:t>
            </w:r>
          </w:p>
          <w:p w14:paraId="5790A23C" w14:textId="77777777" w:rsidR="00EB7645" w:rsidRPr="00BE00C7" w:rsidRDefault="000D5386" w:rsidP="00BE00C7">
            <w:pPr>
              <w:pStyle w:val="OutcomeDescription"/>
              <w:spacing w:before="120" w:after="120"/>
              <w:rPr>
                <w:rFonts w:cs="Arial"/>
                <w:lang w:eastAsia="en-NZ"/>
              </w:rPr>
            </w:pPr>
            <w:r w:rsidRPr="00BE00C7">
              <w:rPr>
                <w:rFonts w:cs="Arial"/>
                <w:lang w:eastAsia="en-NZ"/>
              </w:rPr>
              <w:t>There are no implemented methods for identifying, reporting or addressing potential inequities.</w:t>
            </w:r>
          </w:p>
          <w:p w14:paraId="62ACC677" w14:textId="77777777" w:rsidR="00EB7645" w:rsidRPr="00BE00C7" w:rsidRDefault="000D5386" w:rsidP="00BE00C7">
            <w:pPr>
              <w:pStyle w:val="OutcomeDescription"/>
              <w:spacing w:before="120" w:after="120"/>
              <w:rPr>
                <w:rFonts w:cs="Arial"/>
                <w:lang w:eastAsia="en-NZ"/>
              </w:rPr>
            </w:pPr>
          </w:p>
        </w:tc>
        <w:tc>
          <w:tcPr>
            <w:tcW w:w="0" w:type="auto"/>
          </w:tcPr>
          <w:p w14:paraId="1946A7F0" w14:textId="77777777" w:rsidR="00EB7645" w:rsidRPr="00BE00C7" w:rsidRDefault="000D5386" w:rsidP="00BE00C7">
            <w:pPr>
              <w:pStyle w:val="OutcomeDescription"/>
              <w:spacing w:before="120" w:after="120"/>
              <w:rPr>
                <w:rFonts w:cs="Arial"/>
                <w:lang w:eastAsia="en-NZ"/>
              </w:rPr>
            </w:pPr>
            <w:r w:rsidRPr="00BE00C7">
              <w:rPr>
                <w:rFonts w:cs="Arial"/>
                <w:lang w:eastAsia="en-NZ"/>
              </w:rPr>
              <w:t xml:space="preserve">Implement systems that keep the board informed about how care service improve </w:t>
            </w:r>
            <w:r w:rsidRPr="00BE00C7">
              <w:rPr>
                <w:rFonts w:cs="Arial"/>
                <w:lang w:eastAsia="en-NZ"/>
              </w:rPr>
              <w:t xml:space="preserve">outcomes and achieve equity for Māori. </w:t>
            </w:r>
          </w:p>
          <w:p w14:paraId="46A55A75" w14:textId="77777777" w:rsidR="00EB7645" w:rsidRPr="00BE00C7" w:rsidRDefault="000D5386" w:rsidP="00BE00C7">
            <w:pPr>
              <w:pStyle w:val="OutcomeDescription"/>
              <w:spacing w:before="120" w:after="120"/>
              <w:rPr>
                <w:rFonts w:cs="Arial"/>
                <w:lang w:eastAsia="en-NZ"/>
              </w:rPr>
            </w:pPr>
            <w:r w:rsidRPr="00BE00C7">
              <w:rPr>
                <w:rFonts w:cs="Arial"/>
                <w:lang w:eastAsia="en-NZ"/>
              </w:rPr>
              <w:t>Implement methods for identifying, reporting or addressing potential inequities in service delivery.</w:t>
            </w:r>
          </w:p>
          <w:p w14:paraId="508C2427" w14:textId="77777777" w:rsidR="00EB7645" w:rsidRPr="00BE00C7" w:rsidRDefault="000D5386" w:rsidP="00BE00C7">
            <w:pPr>
              <w:pStyle w:val="OutcomeDescription"/>
              <w:spacing w:before="120" w:after="120"/>
              <w:rPr>
                <w:rFonts w:cs="Arial"/>
                <w:lang w:eastAsia="en-NZ"/>
              </w:rPr>
            </w:pPr>
          </w:p>
          <w:p w14:paraId="2B53CA5B" w14:textId="77777777" w:rsidR="00EB7645" w:rsidRPr="00BE00C7" w:rsidRDefault="000D5386" w:rsidP="00BE00C7">
            <w:pPr>
              <w:pStyle w:val="OutcomeDescription"/>
              <w:spacing w:before="120" w:after="120"/>
              <w:rPr>
                <w:rFonts w:cs="Arial"/>
                <w:lang w:eastAsia="en-NZ"/>
              </w:rPr>
            </w:pPr>
            <w:r w:rsidRPr="00BE00C7">
              <w:rPr>
                <w:rFonts w:cs="Arial"/>
                <w:lang w:eastAsia="en-NZ"/>
              </w:rPr>
              <w:t>180 days</w:t>
            </w:r>
          </w:p>
        </w:tc>
      </w:tr>
      <w:tr w:rsidR="007625E9" w14:paraId="6C7E4B2D" w14:textId="77777777">
        <w:tc>
          <w:tcPr>
            <w:tcW w:w="0" w:type="auto"/>
          </w:tcPr>
          <w:p w14:paraId="753C7C1A" w14:textId="77777777" w:rsidR="00EB7645" w:rsidRPr="00BE00C7" w:rsidRDefault="000D5386" w:rsidP="00BE00C7">
            <w:pPr>
              <w:pStyle w:val="OutcomeDescription"/>
              <w:spacing w:before="120" w:after="120"/>
              <w:rPr>
                <w:rFonts w:cs="Arial"/>
                <w:lang w:eastAsia="en-NZ"/>
              </w:rPr>
            </w:pPr>
            <w:r w:rsidRPr="00BE00C7">
              <w:rPr>
                <w:rFonts w:cs="Arial"/>
                <w:lang w:eastAsia="en-NZ"/>
              </w:rPr>
              <w:t>Criterion 3.2.5</w:t>
            </w:r>
          </w:p>
          <w:p w14:paraId="2C71D567" w14:textId="77777777" w:rsidR="00EB7645" w:rsidRPr="00BE00C7" w:rsidRDefault="000D5386"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undertaken at </w:t>
            </w:r>
            <w:r w:rsidRPr="00BE00C7">
              <w:rPr>
                <w:rFonts w:cs="Arial"/>
                <w:lang w:eastAsia="en-NZ"/>
              </w:rPr>
              <w:t xml:space="preserve">defined </w:t>
            </w:r>
            <w:r w:rsidRPr="00BE00C7">
              <w:rPr>
                <w:rFonts w:cs="Arial"/>
                <w:lang w:eastAsia="en-NZ"/>
              </w:rPr>
              <w:lastRenderedPageBreak/>
              <w:t>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w:t>
            </w:r>
            <w:r w:rsidRPr="00BE00C7">
              <w:rPr>
                <w:rFonts w:cs="Arial"/>
                <w:lang w:eastAsia="en-NZ"/>
              </w:rPr>
              <w:t>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 xml:space="preserve">(e) Ensure that, where progress is different </w:t>
            </w:r>
            <w:r w:rsidRPr="00BE00C7">
              <w:rPr>
                <w:rFonts w:cs="Arial"/>
                <w:lang w:eastAsia="en-NZ"/>
              </w:rPr>
              <w:t>from expected, the service provider in collaboration with the person receiving services and whānau responds by initiating changes to the care or support plan.</w:t>
            </w:r>
          </w:p>
          <w:p w14:paraId="26148FE2" w14:textId="77777777" w:rsidR="00EB7645" w:rsidRPr="00BE00C7" w:rsidRDefault="000D5386" w:rsidP="00BE00C7">
            <w:pPr>
              <w:pStyle w:val="OutcomeDescription"/>
              <w:spacing w:before="120" w:after="120"/>
              <w:rPr>
                <w:rFonts w:cs="Arial"/>
                <w:lang w:eastAsia="en-NZ"/>
              </w:rPr>
            </w:pPr>
          </w:p>
        </w:tc>
        <w:tc>
          <w:tcPr>
            <w:tcW w:w="0" w:type="auto"/>
          </w:tcPr>
          <w:p w14:paraId="7DE0A52B" w14:textId="77777777" w:rsidR="00EB7645" w:rsidRPr="00BE00C7" w:rsidRDefault="000D5386"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E2D5B2F" w14:textId="77777777" w:rsidR="00EB7645" w:rsidRPr="00BE00C7" w:rsidRDefault="000D5386" w:rsidP="00BE00C7">
            <w:pPr>
              <w:pStyle w:val="OutcomeDescription"/>
              <w:spacing w:before="120" w:after="120"/>
              <w:rPr>
                <w:rFonts w:cs="Arial"/>
                <w:lang w:eastAsia="en-NZ"/>
              </w:rPr>
            </w:pPr>
            <w:r w:rsidRPr="00BE00C7">
              <w:rPr>
                <w:rFonts w:cs="Arial"/>
                <w:lang w:eastAsia="en-NZ"/>
              </w:rPr>
              <w:t xml:space="preserve">All interRAI assessments reviewed were current. Residents' files sampled identified that </w:t>
            </w:r>
            <w:r w:rsidRPr="00BE00C7">
              <w:rPr>
                <w:rFonts w:cs="Arial"/>
                <w:lang w:eastAsia="en-NZ"/>
              </w:rPr>
              <w:t xml:space="preserve">initial assessments and initial care plans were resident-centred, and these were completed in a timely </w:t>
            </w:r>
            <w:r w:rsidRPr="00BE00C7">
              <w:rPr>
                <w:rFonts w:cs="Arial"/>
                <w:lang w:eastAsia="en-NZ"/>
              </w:rPr>
              <w:lastRenderedPageBreak/>
              <w:t>manner for residents requiring long-term care; however, Outcome scores from interRAI assessments were not consistently documented, identifying pain, mood</w:t>
            </w:r>
            <w:r w:rsidRPr="00BE00C7">
              <w:rPr>
                <w:rFonts w:cs="Arial"/>
                <w:lang w:eastAsia="en-NZ"/>
              </w:rPr>
              <w:t>, and communication issues.</w:t>
            </w:r>
          </w:p>
          <w:p w14:paraId="1D0FD798" w14:textId="77777777" w:rsidR="00EB7645" w:rsidRPr="00BE00C7" w:rsidRDefault="000D5386" w:rsidP="00BE00C7">
            <w:pPr>
              <w:pStyle w:val="OutcomeDescription"/>
              <w:spacing w:before="120" w:after="120"/>
              <w:rPr>
                <w:rFonts w:cs="Arial"/>
                <w:lang w:eastAsia="en-NZ"/>
              </w:rPr>
            </w:pPr>
          </w:p>
        </w:tc>
        <w:tc>
          <w:tcPr>
            <w:tcW w:w="0" w:type="auto"/>
          </w:tcPr>
          <w:p w14:paraId="03CE9A92" w14:textId="77777777" w:rsidR="00EB7645" w:rsidRPr="00BE00C7" w:rsidRDefault="000D5386" w:rsidP="00BE00C7">
            <w:pPr>
              <w:pStyle w:val="OutcomeDescription"/>
              <w:spacing w:before="120" w:after="120"/>
              <w:rPr>
                <w:rFonts w:cs="Arial"/>
                <w:lang w:eastAsia="en-NZ"/>
              </w:rPr>
            </w:pPr>
            <w:r w:rsidRPr="00BE00C7">
              <w:rPr>
                <w:rFonts w:cs="Arial"/>
                <w:lang w:eastAsia="en-NZ"/>
              </w:rPr>
              <w:lastRenderedPageBreak/>
              <w:t xml:space="preserve">Outcome scores from interRAI assessments were not consistently </w:t>
            </w:r>
            <w:r w:rsidRPr="00BE00C7">
              <w:rPr>
                <w:rFonts w:cs="Arial"/>
                <w:lang w:eastAsia="en-NZ"/>
              </w:rPr>
              <w:lastRenderedPageBreak/>
              <w:t>identified in long-term care plans.</w:t>
            </w:r>
          </w:p>
          <w:p w14:paraId="280C76EE" w14:textId="77777777" w:rsidR="00EB7645" w:rsidRPr="00BE00C7" w:rsidRDefault="000D5386" w:rsidP="00BE00C7">
            <w:pPr>
              <w:pStyle w:val="OutcomeDescription"/>
              <w:spacing w:before="120" w:after="120"/>
              <w:rPr>
                <w:rFonts w:cs="Arial"/>
                <w:lang w:eastAsia="en-NZ"/>
              </w:rPr>
            </w:pPr>
          </w:p>
        </w:tc>
        <w:tc>
          <w:tcPr>
            <w:tcW w:w="0" w:type="auto"/>
          </w:tcPr>
          <w:p w14:paraId="013B6287" w14:textId="77777777" w:rsidR="00EB7645" w:rsidRPr="00BE00C7" w:rsidRDefault="000D5386" w:rsidP="00BE00C7">
            <w:pPr>
              <w:pStyle w:val="OutcomeDescription"/>
              <w:spacing w:before="120" w:after="120"/>
              <w:rPr>
                <w:rFonts w:cs="Arial"/>
                <w:lang w:eastAsia="en-NZ"/>
              </w:rPr>
            </w:pPr>
            <w:r w:rsidRPr="00BE00C7">
              <w:rPr>
                <w:rFonts w:cs="Arial"/>
                <w:lang w:eastAsia="en-NZ"/>
              </w:rPr>
              <w:lastRenderedPageBreak/>
              <w:t xml:space="preserve">Ensure outcome scores from interRAI assessments are </w:t>
            </w:r>
            <w:r w:rsidRPr="00BE00C7">
              <w:rPr>
                <w:rFonts w:cs="Arial"/>
                <w:lang w:eastAsia="en-NZ"/>
              </w:rPr>
              <w:lastRenderedPageBreak/>
              <w:t>consistently documented in long-term care plans.</w:t>
            </w:r>
          </w:p>
          <w:p w14:paraId="5E3F9541" w14:textId="77777777" w:rsidR="00EB7645" w:rsidRPr="00BE00C7" w:rsidRDefault="000D5386" w:rsidP="00BE00C7">
            <w:pPr>
              <w:pStyle w:val="OutcomeDescription"/>
              <w:spacing w:before="120" w:after="120"/>
              <w:rPr>
                <w:rFonts w:cs="Arial"/>
                <w:lang w:eastAsia="en-NZ"/>
              </w:rPr>
            </w:pPr>
          </w:p>
          <w:p w14:paraId="484DD201" w14:textId="77777777" w:rsidR="00EB7645" w:rsidRPr="00BE00C7" w:rsidRDefault="000D5386" w:rsidP="00BE00C7">
            <w:pPr>
              <w:pStyle w:val="OutcomeDescription"/>
              <w:spacing w:before="120" w:after="120"/>
              <w:rPr>
                <w:rFonts w:cs="Arial"/>
                <w:lang w:eastAsia="en-NZ"/>
              </w:rPr>
            </w:pPr>
            <w:r w:rsidRPr="00BE00C7">
              <w:rPr>
                <w:rFonts w:cs="Arial"/>
                <w:lang w:eastAsia="en-NZ"/>
              </w:rPr>
              <w:t>90 days</w:t>
            </w:r>
          </w:p>
        </w:tc>
      </w:tr>
      <w:tr w:rsidR="007625E9" w14:paraId="53DE5677" w14:textId="77777777">
        <w:tc>
          <w:tcPr>
            <w:tcW w:w="0" w:type="auto"/>
          </w:tcPr>
          <w:p w14:paraId="4416DCE2" w14:textId="77777777" w:rsidR="00EB7645" w:rsidRPr="00BE00C7" w:rsidRDefault="000D5386" w:rsidP="00BE00C7">
            <w:pPr>
              <w:pStyle w:val="OutcomeDescription"/>
              <w:spacing w:before="120" w:after="120"/>
              <w:rPr>
                <w:rFonts w:cs="Arial"/>
                <w:lang w:eastAsia="en-NZ"/>
              </w:rPr>
            </w:pPr>
            <w:r w:rsidRPr="00BE00C7">
              <w:rPr>
                <w:rFonts w:cs="Arial"/>
                <w:lang w:eastAsia="en-NZ"/>
              </w:rPr>
              <w:lastRenderedPageBreak/>
              <w:t>Criterion 3.4.6</w:t>
            </w:r>
          </w:p>
          <w:p w14:paraId="3C24945B" w14:textId="77777777" w:rsidR="00EB7645" w:rsidRPr="00BE00C7" w:rsidRDefault="000D5386" w:rsidP="00BE00C7">
            <w:pPr>
              <w:pStyle w:val="OutcomeDescription"/>
              <w:spacing w:before="120" w:after="120"/>
              <w:rPr>
                <w:rFonts w:cs="Arial"/>
                <w:lang w:eastAsia="en-NZ"/>
              </w:rPr>
            </w:pPr>
            <w:r w:rsidRPr="00BE00C7">
              <w:rPr>
                <w:rFonts w:cs="Arial"/>
                <w:lang w:eastAsia="en-NZ"/>
              </w:rPr>
              <w:t>Service providers shall facilitate safe self-administration of medication where appropriate.</w:t>
            </w:r>
          </w:p>
        </w:tc>
        <w:tc>
          <w:tcPr>
            <w:tcW w:w="0" w:type="auto"/>
          </w:tcPr>
          <w:p w14:paraId="625C411F" w14:textId="77777777" w:rsidR="00EB7645" w:rsidRPr="00BE00C7" w:rsidRDefault="000D5386" w:rsidP="00BE00C7">
            <w:pPr>
              <w:pStyle w:val="OutcomeDescription"/>
              <w:spacing w:before="120" w:after="120"/>
              <w:rPr>
                <w:rFonts w:cs="Arial"/>
                <w:lang w:eastAsia="en-NZ"/>
              </w:rPr>
            </w:pPr>
            <w:r w:rsidRPr="00BE00C7">
              <w:rPr>
                <w:rFonts w:cs="Arial"/>
                <w:lang w:eastAsia="en-NZ"/>
              </w:rPr>
              <w:t>PA Low</w:t>
            </w:r>
          </w:p>
        </w:tc>
        <w:tc>
          <w:tcPr>
            <w:tcW w:w="0" w:type="auto"/>
          </w:tcPr>
          <w:p w14:paraId="083B28D8" w14:textId="77777777" w:rsidR="00EB7645" w:rsidRPr="00BE00C7" w:rsidRDefault="000D5386" w:rsidP="00BE00C7">
            <w:pPr>
              <w:pStyle w:val="OutcomeDescription"/>
              <w:spacing w:before="120" w:after="120"/>
              <w:rPr>
                <w:rFonts w:cs="Arial"/>
                <w:lang w:eastAsia="en-NZ"/>
              </w:rPr>
            </w:pPr>
            <w:r w:rsidRPr="00BE00C7">
              <w:rPr>
                <w:rFonts w:cs="Arial"/>
                <w:lang w:eastAsia="en-NZ"/>
              </w:rPr>
              <w:t>There were residents who were self-administering medication on the audit day; however, self-administration competencies were not reviewed as per policy requ</w:t>
            </w:r>
            <w:r w:rsidRPr="00BE00C7">
              <w:rPr>
                <w:rFonts w:cs="Arial"/>
                <w:lang w:eastAsia="en-NZ"/>
              </w:rPr>
              <w:t>irements. Medication was kept in a safe manner.  There is a self-medication policy in place, and this was sighted.</w:t>
            </w:r>
          </w:p>
          <w:p w14:paraId="609A8D21" w14:textId="77777777" w:rsidR="00EB7645" w:rsidRPr="00BE00C7" w:rsidRDefault="000D5386" w:rsidP="00BE00C7">
            <w:pPr>
              <w:pStyle w:val="OutcomeDescription"/>
              <w:spacing w:before="120" w:after="120"/>
              <w:rPr>
                <w:rFonts w:cs="Arial"/>
                <w:lang w:eastAsia="en-NZ"/>
              </w:rPr>
            </w:pPr>
          </w:p>
        </w:tc>
        <w:tc>
          <w:tcPr>
            <w:tcW w:w="0" w:type="auto"/>
          </w:tcPr>
          <w:p w14:paraId="242520B4" w14:textId="77777777" w:rsidR="00EB7645" w:rsidRPr="00BE00C7" w:rsidRDefault="000D5386" w:rsidP="00BE00C7">
            <w:pPr>
              <w:pStyle w:val="OutcomeDescription"/>
              <w:spacing w:before="120" w:after="120"/>
              <w:rPr>
                <w:rFonts w:cs="Arial"/>
                <w:lang w:eastAsia="en-NZ"/>
              </w:rPr>
            </w:pPr>
            <w:r w:rsidRPr="00BE00C7">
              <w:rPr>
                <w:rFonts w:cs="Arial"/>
                <w:lang w:eastAsia="en-NZ"/>
              </w:rPr>
              <w:t>Two of three residents self-administering medications had competencies that were overdue for review.</w:t>
            </w:r>
          </w:p>
          <w:p w14:paraId="3F645A94" w14:textId="77777777" w:rsidR="00EB7645" w:rsidRPr="00BE00C7" w:rsidRDefault="000D5386" w:rsidP="00BE00C7">
            <w:pPr>
              <w:pStyle w:val="OutcomeDescription"/>
              <w:spacing w:before="120" w:after="120"/>
              <w:rPr>
                <w:rFonts w:cs="Arial"/>
                <w:lang w:eastAsia="en-NZ"/>
              </w:rPr>
            </w:pPr>
          </w:p>
        </w:tc>
        <w:tc>
          <w:tcPr>
            <w:tcW w:w="0" w:type="auto"/>
          </w:tcPr>
          <w:p w14:paraId="07F3BAA8" w14:textId="77777777" w:rsidR="00EB7645" w:rsidRPr="00BE00C7" w:rsidRDefault="000D5386" w:rsidP="00BE00C7">
            <w:pPr>
              <w:pStyle w:val="OutcomeDescription"/>
              <w:spacing w:before="120" w:after="120"/>
              <w:rPr>
                <w:rFonts w:cs="Arial"/>
                <w:lang w:eastAsia="en-NZ"/>
              </w:rPr>
            </w:pPr>
            <w:r w:rsidRPr="00BE00C7">
              <w:rPr>
                <w:rFonts w:cs="Arial"/>
                <w:lang w:eastAsia="en-NZ"/>
              </w:rPr>
              <w:t xml:space="preserve">Ensure </w:t>
            </w:r>
            <w:r w:rsidRPr="00BE00C7">
              <w:rPr>
                <w:rFonts w:cs="Arial"/>
                <w:lang w:eastAsia="en-NZ"/>
              </w:rPr>
              <w:t>self-administration competencies are reviewed as per policy requirements.</w:t>
            </w:r>
          </w:p>
          <w:p w14:paraId="2C4C7F2C" w14:textId="77777777" w:rsidR="00EB7645" w:rsidRPr="00BE00C7" w:rsidRDefault="000D5386" w:rsidP="00BE00C7">
            <w:pPr>
              <w:pStyle w:val="OutcomeDescription"/>
              <w:spacing w:before="120" w:after="120"/>
              <w:rPr>
                <w:rFonts w:cs="Arial"/>
                <w:lang w:eastAsia="en-NZ"/>
              </w:rPr>
            </w:pPr>
          </w:p>
          <w:p w14:paraId="0DB7810C" w14:textId="77777777" w:rsidR="00EB7645" w:rsidRPr="00BE00C7" w:rsidRDefault="000D5386" w:rsidP="00BE00C7">
            <w:pPr>
              <w:pStyle w:val="OutcomeDescription"/>
              <w:spacing w:before="120" w:after="120"/>
              <w:rPr>
                <w:rFonts w:cs="Arial"/>
                <w:lang w:eastAsia="en-NZ"/>
              </w:rPr>
            </w:pPr>
            <w:r w:rsidRPr="00BE00C7">
              <w:rPr>
                <w:rFonts w:cs="Arial"/>
                <w:lang w:eastAsia="en-NZ"/>
              </w:rPr>
              <w:t>90 days</w:t>
            </w:r>
          </w:p>
        </w:tc>
      </w:tr>
    </w:tbl>
    <w:p w14:paraId="13A7FA69" w14:textId="77777777" w:rsidR="00EB7645" w:rsidRPr="00BE00C7" w:rsidRDefault="000D5386" w:rsidP="00BE00C7">
      <w:pPr>
        <w:pStyle w:val="OutcomeDescription"/>
        <w:spacing w:before="120" w:after="120"/>
        <w:rPr>
          <w:rFonts w:cs="Arial"/>
          <w:lang w:eastAsia="en-NZ"/>
        </w:rPr>
      </w:pPr>
      <w:bookmarkStart w:id="57" w:name="AuditSummaryCAMCriterion"/>
      <w:bookmarkEnd w:id="57"/>
    </w:p>
    <w:p w14:paraId="2E3E4631" w14:textId="77777777" w:rsidR="00460D43" w:rsidRDefault="000D5386">
      <w:pPr>
        <w:pStyle w:val="Heading1"/>
        <w:rPr>
          <w:rFonts w:cs="Arial"/>
        </w:rPr>
      </w:pPr>
      <w:r>
        <w:rPr>
          <w:rFonts w:cs="Arial"/>
        </w:rPr>
        <w:lastRenderedPageBreak/>
        <w:t>Specific results for criterion where a continuous improvement has been recorded</w:t>
      </w:r>
    </w:p>
    <w:p w14:paraId="26179A8C" w14:textId="77777777" w:rsidR="00460D43" w:rsidRDefault="000D5386">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7290B10B" w14:textId="77777777" w:rsidR="00460D43" w:rsidRDefault="000D538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33E4D813" w14:textId="77777777" w:rsidR="00460D43" w:rsidRDefault="000D538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625E9" w14:paraId="1EA24A5F" w14:textId="77777777">
        <w:tc>
          <w:tcPr>
            <w:tcW w:w="0" w:type="auto"/>
          </w:tcPr>
          <w:p w14:paraId="6D422C16" w14:textId="77777777" w:rsidR="00EB7645" w:rsidRPr="00BE00C7" w:rsidRDefault="000D5386" w:rsidP="00BE00C7">
            <w:pPr>
              <w:pStyle w:val="OutcomeDescription"/>
              <w:spacing w:before="120" w:after="120"/>
              <w:rPr>
                <w:rFonts w:cs="Arial"/>
                <w:lang w:eastAsia="en-NZ"/>
              </w:rPr>
            </w:pPr>
            <w:r w:rsidRPr="00BE00C7">
              <w:rPr>
                <w:rFonts w:cs="Arial"/>
                <w:lang w:eastAsia="en-NZ"/>
              </w:rPr>
              <w:t>No data to display</w:t>
            </w:r>
          </w:p>
        </w:tc>
      </w:tr>
    </w:tbl>
    <w:p w14:paraId="530BD416" w14:textId="77777777" w:rsidR="00EB7645" w:rsidRPr="00BE00C7" w:rsidRDefault="000D5386" w:rsidP="00BE00C7">
      <w:pPr>
        <w:pStyle w:val="OutcomeDescription"/>
        <w:spacing w:before="120" w:after="120"/>
        <w:rPr>
          <w:rFonts w:cs="Arial"/>
          <w:lang w:eastAsia="en-NZ"/>
        </w:rPr>
      </w:pPr>
      <w:bookmarkStart w:id="58" w:name="AuditSummaryCAMImprovment"/>
      <w:bookmarkEnd w:id="58"/>
    </w:p>
    <w:p w14:paraId="07D424F7" w14:textId="77777777" w:rsidR="008F3634" w:rsidRDefault="000D538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0FE27" w14:textId="77777777" w:rsidR="00000000" w:rsidRDefault="000D5386">
      <w:r>
        <w:separator/>
      </w:r>
    </w:p>
  </w:endnote>
  <w:endnote w:type="continuationSeparator" w:id="0">
    <w:p w14:paraId="7311BF14" w14:textId="77777777" w:rsidR="00000000" w:rsidRDefault="000D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5A93" w14:textId="77777777" w:rsidR="000B00BC" w:rsidRDefault="000D5386">
    <w:pPr>
      <w:pStyle w:val="Footer"/>
    </w:pPr>
  </w:p>
  <w:p w14:paraId="7BC47AE3" w14:textId="77777777" w:rsidR="005A4A55" w:rsidRDefault="000D5386"/>
  <w:p w14:paraId="3BAB4D3A" w14:textId="77777777" w:rsidR="005A4A55" w:rsidRDefault="000D538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99C8" w14:textId="77777777" w:rsidR="000B00BC" w:rsidRPr="000B00BC" w:rsidRDefault="000D5386"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Moana House - </w:t>
    </w:r>
    <w:r>
      <w:rPr>
        <w:rFonts w:cs="Arial"/>
        <w:sz w:val="16"/>
        <w:szCs w:val="20"/>
      </w:rPr>
      <w:t>Moana House</w:t>
    </w:r>
    <w:bookmarkEnd w:id="59"/>
    <w:r>
      <w:rPr>
        <w:rFonts w:cs="Arial"/>
        <w:sz w:val="16"/>
        <w:szCs w:val="20"/>
      </w:rPr>
      <w:tab/>
      <w:t xml:space="preserve">Date of Audit: </w:t>
    </w:r>
    <w:bookmarkStart w:id="60" w:name="AuditStartDate1"/>
    <w:r>
      <w:rPr>
        <w:rFonts w:cs="Arial"/>
        <w:sz w:val="16"/>
        <w:szCs w:val="20"/>
      </w:rPr>
      <w:t>28 November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DE37549" w14:textId="77777777" w:rsidR="005A4A55" w:rsidRDefault="000D53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B246" w14:textId="77777777" w:rsidR="000B00BC" w:rsidRDefault="000D5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ACA74" w14:textId="77777777" w:rsidR="00000000" w:rsidRDefault="000D5386">
      <w:r>
        <w:separator/>
      </w:r>
    </w:p>
  </w:footnote>
  <w:footnote w:type="continuationSeparator" w:id="0">
    <w:p w14:paraId="5E2F1794" w14:textId="77777777" w:rsidR="00000000" w:rsidRDefault="000D5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91C2" w14:textId="77777777" w:rsidR="000B00BC" w:rsidRDefault="000D5386">
    <w:pPr>
      <w:pStyle w:val="Header"/>
    </w:pPr>
  </w:p>
  <w:p w14:paraId="16E3A8D4" w14:textId="77777777" w:rsidR="005A4A55" w:rsidRDefault="000D53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59D6" w14:textId="77777777" w:rsidR="000B00BC" w:rsidRDefault="000D5386">
    <w:pPr>
      <w:pStyle w:val="Header"/>
    </w:pPr>
  </w:p>
  <w:p w14:paraId="6CDE5C27" w14:textId="77777777" w:rsidR="005A4A55" w:rsidRDefault="000D53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AE79" w14:textId="77777777" w:rsidR="000B00BC" w:rsidRDefault="000D5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6E219CA">
      <w:start w:val="1"/>
      <w:numFmt w:val="decimal"/>
      <w:lvlText w:val="%1."/>
      <w:lvlJc w:val="left"/>
      <w:pPr>
        <w:ind w:left="360" w:hanging="360"/>
      </w:pPr>
    </w:lvl>
    <w:lvl w:ilvl="1" w:tplc="C13E166A" w:tentative="1">
      <w:start w:val="1"/>
      <w:numFmt w:val="lowerLetter"/>
      <w:lvlText w:val="%2."/>
      <w:lvlJc w:val="left"/>
      <w:pPr>
        <w:ind w:left="1080" w:hanging="360"/>
      </w:pPr>
    </w:lvl>
    <w:lvl w:ilvl="2" w:tplc="43660F0E" w:tentative="1">
      <w:start w:val="1"/>
      <w:numFmt w:val="lowerRoman"/>
      <w:lvlText w:val="%3."/>
      <w:lvlJc w:val="right"/>
      <w:pPr>
        <w:ind w:left="1800" w:hanging="180"/>
      </w:pPr>
    </w:lvl>
    <w:lvl w:ilvl="3" w:tplc="EE6C5D46" w:tentative="1">
      <w:start w:val="1"/>
      <w:numFmt w:val="decimal"/>
      <w:lvlText w:val="%4."/>
      <w:lvlJc w:val="left"/>
      <w:pPr>
        <w:ind w:left="2520" w:hanging="360"/>
      </w:pPr>
    </w:lvl>
    <w:lvl w:ilvl="4" w:tplc="DAD6C59A" w:tentative="1">
      <w:start w:val="1"/>
      <w:numFmt w:val="lowerLetter"/>
      <w:lvlText w:val="%5."/>
      <w:lvlJc w:val="left"/>
      <w:pPr>
        <w:ind w:left="3240" w:hanging="360"/>
      </w:pPr>
    </w:lvl>
    <w:lvl w:ilvl="5" w:tplc="34BC92A0" w:tentative="1">
      <w:start w:val="1"/>
      <w:numFmt w:val="lowerRoman"/>
      <w:lvlText w:val="%6."/>
      <w:lvlJc w:val="right"/>
      <w:pPr>
        <w:ind w:left="3960" w:hanging="180"/>
      </w:pPr>
    </w:lvl>
    <w:lvl w:ilvl="6" w:tplc="84C84AFC" w:tentative="1">
      <w:start w:val="1"/>
      <w:numFmt w:val="decimal"/>
      <w:lvlText w:val="%7."/>
      <w:lvlJc w:val="left"/>
      <w:pPr>
        <w:ind w:left="4680" w:hanging="360"/>
      </w:pPr>
    </w:lvl>
    <w:lvl w:ilvl="7" w:tplc="17D6EE52" w:tentative="1">
      <w:start w:val="1"/>
      <w:numFmt w:val="lowerLetter"/>
      <w:lvlText w:val="%8."/>
      <w:lvlJc w:val="left"/>
      <w:pPr>
        <w:ind w:left="5400" w:hanging="360"/>
      </w:pPr>
    </w:lvl>
    <w:lvl w:ilvl="8" w:tplc="839457A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A181452">
      <w:start w:val="1"/>
      <w:numFmt w:val="bullet"/>
      <w:lvlText w:val=""/>
      <w:lvlJc w:val="left"/>
      <w:pPr>
        <w:ind w:left="720" w:hanging="360"/>
      </w:pPr>
      <w:rPr>
        <w:rFonts w:ascii="Symbol" w:hAnsi="Symbol" w:hint="default"/>
      </w:rPr>
    </w:lvl>
    <w:lvl w:ilvl="1" w:tplc="E62807FC" w:tentative="1">
      <w:start w:val="1"/>
      <w:numFmt w:val="bullet"/>
      <w:lvlText w:val="o"/>
      <w:lvlJc w:val="left"/>
      <w:pPr>
        <w:ind w:left="1440" w:hanging="360"/>
      </w:pPr>
      <w:rPr>
        <w:rFonts w:ascii="Courier New" w:hAnsi="Courier New" w:cs="Courier New" w:hint="default"/>
      </w:rPr>
    </w:lvl>
    <w:lvl w:ilvl="2" w:tplc="CE763148" w:tentative="1">
      <w:start w:val="1"/>
      <w:numFmt w:val="bullet"/>
      <w:lvlText w:val=""/>
      <w:lvlJc w:val="left"/>
      <w:pPr>
        <w:ind w:left="2160" w:hanging="360"/>
      </w:pPr>
      <w:rPr>
        <w:rFonts w:ascii="Wingdings" w:hAnsi="Wingdings" w:hint="default"/>
      </w:rPr>
    </w:lvl>
    <w:lvl w:ilvl="3" w:tplc="F36C2B64" w:tentative="1">
      <w:start w:val="1"/>
      <w:numFmt w:val="bullet"/>
      <w:lvlText w:val=""/>
      <w:lvlJc w:val="left"/>
      <w:pPr>
        <w:ind w:left="2880" w:hanging="360"/>
      </w:pPr>
      <w:rPr>
        <w:rFonts w:ascii="Symbol" w:hAnsi="Symbol" w:hint="default"/>
      </w:rPr>
    </w:lvl>
    <w:lvl w:ilvl="4" w:tplc="0C50B982" w:tentative="1">
      <w:start w:val="1"/>
      <w:numFmt w:val="bullet"/>
      <w:lvlText w:val="o"/>
      <w:lvlJc w:val="left"/>
      <w:pPr>
        <w:ind w:left="3600" w:hanging="360"/>
      </w:pPr>
      <w:rPr>
        <w:rFonts w:ascii="Courier New" w:hAnsi="Courier New" w:cs="Courier New" w:hint="default"/>
      </w:rPr>
    </w:lvl>
    <w:lvl w:ilvl="5" w:tplc="2646C6EE" w:tentative="1">
      <w:start w:val="1"/>
      <w:numFmt w:val="bullet"/>
      <w:lvlText w:val=""/>
      <w:lvlJc w:val="left"/>
      <w:pPr>
        <w:ind w:left="4320" w:hanging="360"/>
      </w:pPr>
      <w:rPr>
        <w:rFonts w:ascii="Wingdings" w:hAnsi="Wingdings" w:hint="default"/>
      </w:rPr>
    </w:lvl>
    <w:lvl w:ilvl="6" w:tplc="43F09DAE" w:tentative="1">
      <w:start w:val="1"/>
      <w:numFmt w:val="bullet"/>
      <w:lvlText w:val=""/>
      <w:lvlJc w:val="left"/>
      <w:pPr>
        <w:ind w:left="5040" w:hanging="360"/>
      </w:pPr>
      <w:rPr>
        <w:rFonts w:ascii="Symbol" w:hAnsi="Symbol" w:hint="default"/>
      </w:rPr>
    </w:lvl>
    <w:lvl w:ilvl="7" w:tplc="AD7280CC" w:tentative="1">
      <w:start w:val="1"/>
      <w:numFmt w:val="bullet"/>
      <w:lvlText w:val="o"/>
      <w:lvlJc w:val="left"/>
      <w:pPr>
        <w:ind w:left="5760" w:hanging="360"/>
      </w:pPr>
      <w:rPr>
        <w:rFonts w:ascii="Courier New" w:hAnsi="Courier New" w:cs="Courier New" w:hint="default"/>
      </w:rPr>
    </w:lvl>
    <w:lvl w:ilvl="8" w:tplc="98E05CCE" w:tentative="1">
      <w:start w:val="1"/>
      <w:numFmt w:val="bullet"/>
      <w:lvlText w:val=""/>
      <w:lvlJc w:val="left"/>
      <w:pPr>
        <w:ind w:left="6480" w:hanging="360"/>
      </w:pPr>
      <w:rPr>
        <w:rFonts w:ascii="Wingdings" w:hAnsi="Wingdings" w:hint="default"/>
      </w:rPr>
    </w:lvl>
  </w:abstractNum>
  <w:num w:numId="1" w16cid:durableId="1985965848">
    <w:abstractNumId w:val="1"/>
  </w:num>
  <w:num w:numId="2" w16cid:durableId="1194926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E9"/>
    <w:rsid w:val="000D5386"/>
    <w:rsid w:val="007625E9"/>
    <w:rsid w:val="00A31F87"/>
    <w:rsid w:val="00D576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E2E18"/>
  <w15:docId w15:val="{A5762CA4-EEE6-48BD-8850-5685FD74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7396</Words>
  <Characters>42158</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2024-02-01T18:09:00Z</dcterms:created>
  <dcterms:modified xsi:type="dcterms:W3CDTF">2024-02-01T18:12:00Z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