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5A2C" w14:textId="77777777" w:rsidR="00460D43" w:rsidRDefault="00625BCF">
      <w:pPr>
        <w:pStyle w:val="Heading1"/>
        <w:rPr>
          <w:rFonts w:cs="Arial"/>
        </w:rPr>
      </w:pPr>
      <w:bookmarkStart w:id="0" w:name="PRMS_RIName"/>
      <w:r>
        <w:rPr>
          <w:rFonts w:cs="Arial"/>
        </w:rPr>
        <w:t>Hospital &amp; Rehab Aotearoa Limited - Makoha Tauranga</w:t>
      </w:r>
      <w:bookmarkEnd w:id="0"/>
    </w:p>
    <w:p w14:paraId="5E5C0FE4" w14:textId="77777777" w:rsidR="00460D43" w:rsidRDefault="00625BCF">
      <w:pPr>
        <w:pStyle w:val="Heading2"/>
        <w:spacing w:after="0"/>
        <w:rPr>
          <w:rFonts w:cs="Arial"/>
        </w:rPr>
      </w:pPr>
      <w:r>
        <w:rPr>
          <w:rFonts w:cs="Arial"/>
        </w:rPr>
        <w:t>Introduction</w:t>
      </w:r>
    </w:p>
    <w:p w14:paraId="0CDA89BA" w14:textId="77777777" w:rsidR="00460D43" w:rsidRDefault="00625BC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6E26DA0" w14:textId="77777777" w:rsidR="00460D43" w:rsidRDefault="00625BCF">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79470CA" w14:textId="77777777" w:rsidR="00460D43" w:rsidRDefault="00625BCF">
      <w:pPr>
        <w:spacing w:before="240"/>
        <w:rPr>
          <w:rFonts w:cs="Arial"/>
        </w:rPr>
      </w:pPr>
      <w:r>
        <w:rPr>
          <w:rFonts w:cs="Arial"/>
          <w:lang w:eastAsia="en-NZ"/>
        </w:rPr>
        <w:t>The abbreviations used in</w:t>
      </w:r>
      <w:r>
        <w:rPr>
          <w:rFonts w:cs="Arial"/>
          <w:lang w:eastAsia="en-NZ"/>
        </w:rPr>
        <w:t xml:space="preserve">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4B7AAD0" w14:textId="77777777" w:rsidR="00460D43" w:rsidRDefault="00625BC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5208E3C" w14:textId="77777777" w:rsidR="00460D43" w:rsidRDefault="00625BCF">
      <w:pPr>
        <w:spacing w:before="240" w:after="240"/>
        <w:rPr>
          <w:rFonts w:cs="Arial"/>
          <w:lang w:eastAsia="en-NZ"/>
        </w:rPr>
      </w:pPr>
      <w:r>
        <w:rPr>
          <w:rFonts w:cs="Arial"/>
          <w:lang w:eastAsia="en-NZ"/>
        </w:rPr>
        <w:t>The specifics of this audit included:</w:t>
      </w:r>
    </w:p>
    <w:p w14:paraId="1CFD4EC5" w14:textId="77777777" w:rsidR="009D18F5" w:rsidRPr="009D18F5" w:rsidRDefault="00625BCF" w:rsidP="009D18F5">
      <w:pPr>
        <w:pBdr>
          <w:top w:val="single" w:sz="4" w:space="1" w:color="auto"/>
          <w:left w:val="single" w:sz="4" w:space="4" w:color="auto"/>
          <w:bottom w:val="single" w:sz="4" w:space="1" w:color="auto"/>
          <w:right w:val="single" w:sz="4" w:space="4" w:color="auto"/>
        </w:pBdr>
        <w:rPr>
          <w:rFonts w:cs="Arial"/>
        </w:rPr>
      </w:pPr>
    </w:p>
    <w:p w14:paraId="3CC38D2B" w14:textId="77777777" w:rsidR="005A5115" w:rsidRPr="009418D4" w:rsidRDefault="00625B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Hospital &amp; Rehab Aotearoa Limited</w:t>
      </w:r>
      <w:bookmarkEnd w:id="4"/>
    </w:p>
    <w:p w14:paraId="350B8DE7" w14:textId="77777777" w:rsidR="005A5115" w:rsidRPr="009418D4" w:rsidRDefault="00625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Makoha Tauranga</w:t>
      </w:r>
      <w:bookmarkEnd w:id="5"/>
    </w:p>
    <w:p w14:paraId="174FA43F" w14:textId="77777777" w:rsidR="005A5115" w:rsidRPr="009418D4" w:rsidRDefault="00625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55CC9BE" w14:textId="77777777" w:rsidR="005A5115" w:rsidRPr="009418D4" w:rsidRDefault="00625B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2024</w:t>
      </w:r>
      <w:bookmarkEnd w:id="7"/>
      <w:r w:rsidRPr="009418D4">
        <w:rPr>
          <w:rFonts w:cs="Arial"/>
        </w:rPr>
        <w:tab/>
        <w:t xml:space="preserve">End date: </w:t>
      </w:r>
      <w:bookmarkStart w:id="8" w:name="AuditEndDate"/>
      <w:r>
        <w:rPr>
          <w:rFonts w:cs="Arial"/>
        </w:rPr>
        <w:t>26 March 2024</w:t>
      </w:r>
      <w:bookmarkEnd w:id="8"/>
    </w:p>
    <w:p w14:paraId="33B47B74" w14:textId="77777777" w:rsidR="005A5115" w:rsidRPr="009418D4" w:rsidRDefault="00625B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F0ED87" w14:textId="77777777" w:rsidR="002F2F40" w:rsidRPr="009418D4" w:rsidRDefault="00625B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23</w:t>
      </w:r>
      <w:bookmarkEnd w:id="10"/>
    </w:p>
    <w:p w14:paraId="0ED52C76" w14:textId="77777777" w:rsidR="009D18F5" w:rsidRDefault="00625BCF" w:rsidP="009D18F5">
      <w:pPr>
        <w:pBdr>
          <w:top w:val="single" w:sz="4" w:space="1" w:color="auto"/>
          <w:left w:val="single" w:sz="4" w:space="4" w:color="auto"/>
          <w:bottom w:val="single" w:sz="4" w:space="1" w:color="auto"/>
          <w:right w:val="single" w:sz="4" w:space="4" w:color="auto"/>
        </w:pBdr>
        <w:rPr>
          <w:rFonts w:cs="Arial"/>
          <w:lang w:eastAsia="en-NZ"/>
        </w:rPr>
      </w:pPr>
    </w:p>
    <w:p w14:paraId="23176B3C" w14:textId="77777777" w:rsidR="00460D43" w:rsidRDefault="00625BCF">
      <w:pPr>
        <w:pStyle w:val="Heading1"/>
        <w:rPr>
          <w:rFonts w:cs="Arial"/>
        </w:rPr>
      </w:pPr>
      <w:r>
        <w:rPr>
          <w:rFonts w:cs="Arial"/>
        </w:rPr>
        <w:lastRenderedPageBreak/>
        <w:t>Executive summary of the audit</w:t>
      </w:r>
    </w:p>
    <w:p w14:paraId="54799165" w14:textId="77777777" w:rsidR="00460D43" w:rsidRDefault="00625BCF">
      <w:pPr>
        <w:pStyle w:val="Heading2"/>
        <w:rPr>
          <w:rFonts w:cs="Arial"/>
        </w:rPr>
      </w:pPr>
      <w:r>
        <w:rPr>
          <w:rFonts w:cs="Arial"/>
        </w:rPr>
        <w:t>Introduction</w:t>
      </w:r>
    </w:p>
    <w:p w14:paraId="56CBBD29" w14:textId="77777777" w:rsidR="00460D43" w:rsidRDefault="00625BC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124B631" w14:textId="77777777" w:rsidR="00FB778F" w:rsidRDefault="00625B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6E7002" w14:textId="77777777" w:rsidR="00FB778F" w:rsidRDefault="00625B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CBE062" w14:textId="77777777" w:rsidR="00FB778F" w:rsidRDefault="00625B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B6BD967" w14:textId="77777777" w:rsidR="00FB778F" w:rsidRDefault="00625B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3804167" w14:textId="77777777" w:rsidR="00FB778F" w:rsidRDefault="00625BC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A59BF00" w14:textId="77777777" w:rsidR="00FB778F" w:rsidRDefault="00625B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001076B" w14:textId="77777777" w:rsidR="00460D43" w:rsidRDefault="00625BCF">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28651FD" w14:textId="77777777" w:rsidR="00460D43" w:rsidRDefault="00625B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F2F40" w14:paraId="0380D3C2" w14:textId="77777777">
        <w:trPr>
          <w:cantSplit/>
          <w:tblHeader/>
        </w:trPr>
        <w:tc>
          <w:tcPr>
            <w:tcW w:w="1260" w:type="dxa"/>
            <w:tcBorders>
              <w:bottom w:val="single" w:sz="4" w:space="0" w:color="000000"/>
            </w:tcBorders>
            <w:vAlign w:val="center"/>
          </w:tcPr>
          <w:p w14:paraId="660420A3" w14:textId="77777777" w:rsidR="00460D43" w:rsidRDefault="00625B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65033A" w14:textId="77777777" w:rsidR="00460D43" w:rsidRDefault="00625B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39A523" w14:textId="77777777" w:rsidR="00460D43" w:rsidRDefault="00625BCF">
            <w:pPr>
              <w:spacing w:before="60" w:after="60"/>
              <w:rPr>
                <w:rFonts w:eastAsia="Calibri"/>
                <w:b/>
                <w:szCs w:val="24"/>
              </w:rPr>
            </w:pPr>
            <w:r>
              <w:rPr>
                <w:rFonts w:eastAsia="Calibri"/>
                <w:b/>
                <w:szCs w:val="24"/>
              </w:rPr>
              <w:t>Definition</w:t>
            </w:r>
          </w:p>
        </w:tc>
      </w:tr>
      <w:tr w:rsidR="002F2F40" w14:paraId="19294114" w14:textId="77777777">
        <w:trPr>
          <w:cantSplit/>
          <w:trHeight w:val="964"/>
        </w:trPr>
        <w:tc>
          <w:tcPr>
            <w:tcW w:w="1260" w:type="dxa"/>
            <w:tcBorders>
              <w:bottom w:val="single" w:sz="4" w:space="0" w:color="000000"/>
            </w:tcBorders>
            <w:shd w:val="clear" w:color="0066FF" w:fill="0000FF"/>
            <w:vAlign w:val="center"/>
          </w:tcPr>
          <w:p w14:paraId="00487B1E" w14:textId="77777777" w:rsidR="00460D43" w:rsidRDefault="00625BCF">
            <w:pPr>
              <w:spacing w:before="60" w:after="60"/>
              <w:rPr>
                <w:rFonts w:eastAsia="Calibri"/>
                <w:szCs w:val="24"/>
              </w:rPr>
            </w:pPr>
          </w:p>
        </w:tc>
        <w:tc>
          <w:tcPr>
            <w:tcW w:w="7095" w:type="dxa"/>
            <w:tcBorders>
              <w:bottom w:val="single" w:sz="4" w:space="0" w:color="000000"/>
            </w:tcBorders>
            <w:shd w:val="clear" w:color="auto" w:fill="auto"/>
            <w:vAlign w:val="center"/>
          </w:tcPr>
          <w:p w14:paraId="77A7E5DE" w14:textId="77777777" w:rsidR="00460D43" w:rsidRDefault="00625BC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F2A69C9" w14:textId="77777777" w:rsidR="00460D43" w:rsidRDefault="00625BC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F2F40" w14:paraId="2E00EB04" w14:textId="77777777">
        <w:trPr>
          <w:cantSplit/>
          <w:trHeight w:val="964"/>
        </w:trPr>
        <w:tc>
          <w:tcPr>
            <w:tcW w:w="1260" w:type="dxa"/>
            <w:shd w:val="clear" w:color="33CC33" w:fill="00FF00"/>
            <w:vAlign w:val="center"/>
          </w:tcPr>
          <w:p w14:paraId="5EB255E2" w14:textId="77777777" w:rsidR="00460D43" w:rsidRDefault="00625BCF">
            <w:pPr>
              <w:spacing w:before="60" w:after="60"/>
              <w:rPr>
                <w:rFonts w:eastAsia="Calibri"/>
                <w:szCs w:val="24"/>
              </w:rPr>
            </w:pPr>
          </w:p>
        </w:tc>
        <w:tc>
          <w:tcPr>
            <w:tcW w:w="7095" w:type="dxa"/>
            <w:shd w:val="clear" w:color="auto" w:fill="auto"/>
            <w:vAlign w:val="center"/>
          </w:tcPr>
          <w:p w14:paraId="7A95B316" w14:textId="77777777" w:rsidR="00460D43" w:rsidRDefault="00625B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045A16" w14:textId="77777777" w:rsidR="00460D43" w:rsidRDefault="00625BCF">
            <w:pPr>
              <w:spacing w:before="60" w:after="60"/>
              <w:ind w:left="50"/>
              <w:rPr>
                <w:rFonts w:eastAsia="Calibri"/>
                <w:szCs w:val="24"/>
              </w:rPr>
            </w:pPr>
            <w:r w:rsidRPr="00FB778F">
              <w:rPr>
                <w:rFonts w:eastAsia="Calibri"/>
                <w:szCs w:val="24"/>
              </w:rPr>
              <w:t>Subsections applicable to this service fully attained</w:t>
            </w:r>
          </w:p>
        </w:tc>
      </w:tr>
      <w:tr w:rsidR="002F2F40" w14:paraId="03D574EE" w14:textId="77777777">
        <w:trPr>
          <w:cantSplit/>
          <w:trHeight w:val="964"/>
        </w:trPr>
        <w:tc>
          <w:tcPr>
            <w:tcW w:w="1260" w:type="dxa"/>
            <w:tcBorders>
              <w:bottom w:val="single" w:sz="4" w:space="0" w:color="000000"/>
            </w:tcBorders>
            <w:shd w:val="clear" w:color="auto" w:fill="FFFF00"/>
            <w:vAlign w:val="center"/>
          </w:tcPr>
          <w:p w14:paraId="7444B6F1" w14:textId="77777777" w:rsidR="00460D43" w:rsidRDefault="00625BCF">
            <w:pPr>
              <w:spacing w:before="60" w:after="60"/>
              <w:rPr>
                <w:rFonts w:eastAsia="Calibri"/>
                <w:szCs w:val="24"/>
              </w:rPr>
            </w:pPr>
          </w:p>
        </w:tc>
        <w:tc>
          <w:tcPr>
            <w:tcW w:w="7095" w:type="dxa"/>
            <w:shd w:val="clear" w:color="auto" w:fill="auto"/>
            <w:vAlign w:val="center"/>
          </w:tcPr>
          <w:p w14:paraId="0B2B2820" w14:textId="77777777" w:rsidR="00460D43" w:rsidRDefault="00625BC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1AF0EBF" w14:textId="77777777" w:rsidR="00460D43" w:rsidRDefault="00625BCF">
            <w:pPr>
              <w:spacing w:before="60" w:after="60"/>
              <w:ind w:left="50"/>
              <w:rPr>
                <w:rFonts w:eastAsia="Calibri"/>
                <w:szCs w:val="24"/>
              </w:rPr>
            </w:pPr>
            <w:r w:rsidRPr="00FB778F">
              <w:rPr>
                <w:rFonts w:eastAsia="Calibri"/>
                <w:szCs w:val="24"/>
              </w:rPr>
              <w:t>Some subsections applicable to this service partially attained and of low risk</w:t>
            </w:r>
          </w:p>
        </w:tc>
      </w:tr>
      <w:tr w:rsidR="002F2F40" w14:paraId="0C074889" w14:textId="77777777">
        <w:trPr>
          <w:cantSplit/>
          <w:trHeight w:val="964"/>
        </w:trPr>
        <w:tc>
          <w:tcPr>
            <w:tcW w:w="1260" w:type="dxa"/>
            <w:tcBorders>
              <w:bottom w:val="single" w:sz="4" w:space="0" w:color="000000"/>
            </w:tcBorders>
            <w:shd w:val="clear" w:color="auto" w:fill="FFC800"/>
            <w:vAlign w:val="center"/>
          </w:tcPr>
          <w:p w14:paraId="2EF38323" w14:textId="77777777" w:rsidR="00460D43" w:rsidRDefault="00625BCF">
            <w:pPr>
              <w:spacing w:before="60" w:after="60"/>
              <w:rPr>
                <w:rFonts w:eastAsia="Calibri"/>
                <w:szCs w:val="24"/>
              </w:rPr>
            </w:pPr>
          </w:p>
        </w:tc>
        <w:tc>
          <w:tcPr>
            <w:tcW w:w="7095" w:type="dxa"/>
            <w:tcBorders>
              <w:bottom w:val="single" w:sz="4" w:space="0" w:color="000000"/>
            </w:tcBorders>
            <w:shd w:val="clear" w:color="auto" w:fill="auto"/>
            <w:vAlign w:val="center"/>
          </w:tcPr>
          <w:p w14:paraId="4EFAA3CA" w14:textId="77777777" w:rsidR="00460D43" w:rsidRDefault="00625BC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06A6091" w14:textId="77777777" w:rsidR="00460D43" w:rsidRDefault="00625B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F2F40" w14:paraId="11363332" w14:textId="77777777">
        <w:trPr>
          <w:cantSplit/>
          <w:trHeight w:val="964"/>
        </w:trPr>
        <w:tc>
          <w:tcPr>
            <w:tcW w:w="1260" w:type="dxa"/>
            <w:shd w:val="clear" w:color="auto" w:fill="FF0000"/>
            <w:vAlign w:val="center"/>
          </w:tcPr>
          <w:p w14:paraId="0E76698B" w14:textId="77777777" w:rsidR="00460D43" w:rsidRDefault="00625BCF">
            <w:pPr>
              <w:spacing w:before="60" w:after="60"/>
              <w:rPr>
                <w:rFonts w:eastAsia="Calibri"/>
                <w:szCs w:val="24"/>
              </w:rPr>
            </w:pPr>
          </w:p>
        </w:tc>
        <w:tc>
          <w:tcPr>
            <w:tcW w:w="7095" w:type="dxa"/>
            <w:shd w:val="clear" w:color="auto" w:fill="auto"/>
            <w:vAlign w:val="center"/>
          </w:tcPr>
          <w:p w14:paraId="6FBBBA32" w14:textId="77777777" w:rsidR="00460D43" w:rsidRDefault="00625B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E2F74E" w14:textId="77777777" w:rsidR="00460D43" w:rsidRDefault="00625B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756C00E" w14:textId="77777777" w:rsidR="00460D43" w:rsidRDefault="00625BCF">
      <w:pPr>
        <w:pStyle w:val="Heading2"/>
        <w:spacing w:after="0"/>
        <w:rPr>
          <w:rFonts w:cs="Arial"/>
        </w:rPr>
      </w:pPr>
      <w:r>
        <w:rPr>
          <w:rFonts w:cs="Arial"/>
        </w:rPr>
        <w:t>General overview of the audit</w:t>
      </w:r>
    </w:p>
    <w:p w14:paraId="0612D073" w14:textId="77777777" w:rsidR="00E536CC" w:rsidRDefault="00625BCF">
      <w:pPr>
        <w:spacing w:before="240" w:line="276" w:lineRule="auto"/>
        <w:rPr>
          <w:rFonts w:eastAsia="Calibri"/>
        </w:rPr>
      </w:pPr>
      <w:bookmarkStart w:id="13" w:name="GeneralOverview"/>
      <w:r w:rsidRPr="00A4268A">
        <w:rPr>
          <w:rFonts w:eastAsia="Calibri"/>
        </w:rPr>
        <w:t xml:space="preserve">Hospital and Rehab Aotearoa Limited, trading as Makoha, Tauranga provides rest home level care for up to 35 residents. The most significant change since the previous audit in August 2022 is a change in clinical manager. </w:t>
      </w:r>
    </w:p>
    <w:p w14:paraId="1AD38CD1" w14:textId="77777777" w:rsidR="002F2F40" w:rsidRPr="00A4268A" w:rsidRDefault="00625BCF">
      <w:pPr>
        <w:spacing w:before="240" w:line="276" w:lineRule="auto"/>
        <w:rPr>
          <w:rFonts w:eastAsia="Calibri"/>
        </w:rPr>
      </w:pPr>
      <w:r w:rsidRPr="00A4268A">
        <w:rPr>
          <w:rFonts w:eastAsia="Calibri"/>
        </w:rPr>
        <w:t>This surveillance audit process was</w:t>
      </w:r>
      <w:r w:rsidRPr="00A4268A">
        <w:rPr>
          <w:rFonts w:eastAsia="Calibri"/>
        </w:rPr>
        <w:t xml:space="preserve"> conducted against a subset of Ngā Paerewa Health and Disability Services Standard and the providers agreement with Te Whatu Ora. The audit process included a sample of residents’ and staff files, observations, and interviews with residents, family/whānau </w:t>
      </w:r>
      <w:r w:rsidRPr="00A4268A">
        <w:rPr>
          <w:rFonts w:eastAsia="Calibri"/>
        </w:rPr>
        <w:t xml:space="preserve">members, the facility manager, staff, and a general practitioner. A registered nurse manages clinical oversight of the facility. Residents and family/whānau were complementary about the care provided. </w:t>
      </w:r>
    </w:p>
    <w:p w14:paraId="40CDFAE1" w14:textId="77777777" w:rsidR="002F2F40" w:rsidRPr="00A4268A" w:rsidRDefault="00625BCF">
      <w:pPr>
        <w:spacing w:before="240" w:line="276" w:lineRule="auto"/>
        <w:rPr>
          <w:rFonts w:eastAsia="Calibri"/>
        </w:rPr>
      </w:pPr>
      <w:r w:rsidRPr="00A4268A">
        <w:rPr>
          <w:rFonts w:eastAsia="Calibri"/>
        </w:rPr>
        <w:t>The previous improvement related to review of the menu</w:t>
      </w:r>
      <w:r w:rsidRPr="00A4268A">
        <w:rPr>
          <w:rFonts w:eastAsia="Calibri"/>
        </w:rPr>
        <w:t xml:space="preserve"> is rectified. </w:t>
      </w:r>
    </w:p>
    <w:p w14:paraId="391E521F" w14:textId="77777777" w:rsidR="002F2F40" w:rsidRPr="00A4268A" w:rsidRDefault="00625BCF">
      <w:pPr>
        <w:spacing w:before="240" w:line="276" w:lineRule="auto"/>
        <w:rPr>
          <w:rFonts w:eastAsia="Calibri"/>
        </w:rPr>
      </w:pPr>
      <w:r w:rsidRPr="00A4268A">
        <w:rPr>
          <w:rFonts w:eastAsia="Calibri"/>
        </w:rPr>
        <w:t>This audit resulted in one finding identified for improvement. This is related to the accuracy of details in care plans.</w:t>
      </w:r>
    </w:p>
    <w:bookmarkEnd w:id="13"/>
    <w:p w14:paraId="5B413492" w14:textId="77777777" w:rsidR="002F2F40" w:rsidRPr="00A4268A" w:rsidRDefault="002F2F40">
      <w:pPr>
        <w:spacing w:before="240" w:line="276" w:lineRule="auto"/>
        <w:rPr>
          <w:rFonts w:eastAsia="Calibri"/>
        </w:rPr>
      </w:pPr>
    </w:p>
    <w:p w14:paraId="6F8A9F8D" w14:textId="77777777" w:rsidR="00460D43" w:rsidRDefault="00625BC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1A30F1BE" w14:textId="77777777" w:rsidTr="00A4268A">
        <w:trPr>
          <w:cantSplit/>
        </w:trPr>
        <w:tc>
          <w:tcPr>
            <w:tcW w:w="10206" w:type="dxa"/>
            <w:vAlign w:val="center"/>
          </w:tcPr>
          <w:p w14:paraId="3417CE3F" w14:textId="77777777" w:rsidR="00FB778F" w:rsidRPr="00FB778F" w:rsidRDefault="00625BCF"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105021A1" w14:textId="77777777" w:rsidR="00460D43" w:rsidRPr="00621629" w:rsidRDefault="00625BC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26CFB0" w14:textId="77777777" w:rsidR="00460D43" w:rsidRPr="00621629" w:rsidRDefault="00625B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FA879B" w14:textId="77777777" w:rsidR="00460D43" w:rsidRPr="00621629" w:rsidRDefault="00625BCF" w:rsidP="008F3634">
            <w:pPr>
              <w:spacing w:before="60" w:after="60" w:line="276" w:lineRule="auto"/>
              <w:rPr>
                <w:rFonts w:eastAsia="Calibri"/>
              </w:rPr>
            </w:pPr>
            <w:bookmarkStart w:id="15" w:name="IndicatorDescription1_1"/>
            <w:bookmarkEnd w:id="15"/>
            <w:r>
              <w:t>Subsections applicable to this service fully attained.</w:t>
            </w:r>
          </w:p>
        </w:tc>
      </w:tr>
    </w:tbl>
    <w:p w14:paraId="62B6D4D9" w14:textId="77777777" w:rsidR="00460D43" w:rsidRDefault="00625BCF">
      <w:pPr>
        <w:spacing w:before="240" w:line="276" w:lineRule="auto"/>
        <w:rPr>
          <w:rFonts w:eastAsia="Calibri"/>
        </w:rPr>
      </w:pPr>
      <w:bookmarkStart w:id="16" w:name="ConsumerRights"/>
      <w:r w:rsidRPr="00A4268A">
        <w:rPr>
          <w:rFonts w:eastAsia="Calibri"/>
        </w:rPr>
        <w:lastRenderedPageBreak/>
        <w:t xml:space="preserve">The organisation is aware of their responsibilities under Te Tiriti o Waitangi and endeavours to enact the principles into everyday practice. </w:t>
      </w:r>
    </w:p>
    <w:p w14:paraId="1B1065F8" w14:textId="77777777" w:rsidR="002F2F40" w:rsidRPr="00A4268A" w:rsidRDefault="00625BCF">
      <w:pPr>
        <w:spacing w:before="240" w:line="276" w:lineRule="auto"/>
        <w:rPr>
          <w:rFonts w:eastAsia="Calibri"/>
        </w:rPr>
      </w:pPr>
      <w:r w:rsidRPr="00A4268A">
        <w:rPr>
          <w:rFonts w:eastAsia="Calibri"/>
        </w:rPr>
        <w:t>Mana motuhake is respected and Te Whare Tapa Whā is utili</w:t>
      </w:r>
      <w:r w:rsidRPr="00A4268A">
        <w:rPr>
          <w:rFonts w:eastAsia="Calibri"/>
        </w:rPr>
        <w:t xml:space="preserve">sed in all support planning. Pasifika policies and procedures are aligned with national strategies embracing world views, cultural and spiritual beliefs. </w:t>
      </w:r>
    </w:p>
    <w:p w14:paraId="5F24AC77" w14:textId="77777777" w:rsidR="002F2F40" w:rsidRPr="00A4268A" w:rsidRDefault="00625BCF">
      <w:pPr>
        <w:spacing w:before="240" w:line="276" w:lineRule="auto"/>
        <w:rPr>
          <w:rFonts w:eastAsia="Calibri"/>
        </w:rPr>
      </w:pPr>
      <w:r w:rsidRPr="00A4268A">
        <w:rPr>
          <w:rFonts w:eastAsia="Calibri"/>
        </w:rPr>
        <w:t>Residents and family/whānau were informed of the Code of Health and Disability Services Consumers’ Ri</w:t>
      </w:r>
      <w:r w:rsidRPr="00A4268A">
        <w:rPr>
          <w:rFonts w:eastAsia="Calibri"/>
        </w:rPr>
        <w:t>ghts (the Code), and care was provided in a manner that reflected these rights.  The service operated in a manner that ensured residents were free from abuse, exploitation, and neglect. Residents were included in decision making regarding their care option</w:t>
      </w:r>
      <w:r w:rsidRPr="00A4268A">
        <w:rPr>
          <w:rFonts w:eastAsia="Calibri"/>
        </w:rPr>
        <w:t xml:space="preserve">s and treatment.   </w:t>
      </w:r>
    </w:p>
    <w:p w14:paraId="1CF9351D" w14:textId="77777777" w:rsidR="002F2F40" w:rsidRPr="00A4268A" w:rsidRDefault="00625BCF">
      <w:pPr>
        <w:spacing w:before="240" w:line="276" w:lineRule="auto"/>
        <w:rPr>
          <w:rFonts w:eastAsia="Calibri"/>
        </w:rPr>
      </w:pPr>
      <w:r w:rsidRPr="00A4268A">
        <w:rPr>
          <w:rFonts w:eastAsia="Calibri"/>
        </w:rPr>
        <w:t>The complaints process aligns with consumer rights legislation.</w:t>
      </w:r>
    </w:p>
    <w:bookmarkEnd w:id="16"/>
    <w:p w14:paraId="1F7751E2" w14:textId="77777777" w:rsidR="002F2F40" w:rsidRPr="00A4268A" w:rsidRDefault="002F2F40">
      <w:pPr>
        <w:spacing w:before="240" w:line="276" w:lineRule="auto"/>
        <w:rPr>
          <w:rFonts w:eastAsia="Calibri"/>
        </w:rPr>
      </w:pPr>
    </w:p>
    <w:p w14:paraId="3F8D155B" w14:textId="77777777" w:rsidR="00460D43" w:rsidRDefault="00625BC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185D71B4" w14:textId="77777777" w:rsidTr="00A4268A">
        <w:trPr>
          <w:cantSplit/>
        </w:trPr>
        <w:tc>
          <w:tcPr>
            <w:tcW w:w="10206" w:type="dxa"/>
            <w:vAlign w:val="center"/>
          </w:tcPr>
          <w:p w14:paraId="22791E20" w14:textId="77777777" w:rsidR="00460D43" w:rsidRPr="00621629" w:rsidRDefault="00625B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w:t>
            </w:r>
            <w:r w:rsidRPr="00FB778F">
              <w:rPr>
                <w:rFonts w:eastAsia="Calibri"/>
              </w:rPr>
              <w:t>nd a supported workforce.</w:t>
            </w:r>
          </w:p>
        </w:tc>
        <w:tc>
          <w:tcPr>
            <w:tcW w:w="1276" w:type="dxa"/>
            <w:shd w:val="clear" w:color="auto" w:fill="00FF00"/>
            <w:vAlign w:val="center"/>
          </w:tcPr>
          <w:p w14:paraId="1B8571D7" w14:textId="77777777" w:rsidR="00460D43" w:rsidRPr="00621629" w:rsidRDefault="00625B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96D1221" w14:textId="77777777" w:rsidR="00460D43" w:rsidRPr="00621629" w:rsidRDefault="00625BCF" w:rsidP="00621629">
            <w:pPr>
              <w:spacing w:before="60" w:after="60" w:line="276" w:lineRule="auto"/>
              <w:rPr>
                <w:rFonts w:eastAsia="Calibri"/>
              </w:rPr>
            </w:pPr>
            <w:bookmarkStart w:id="18" w:name="IndicatorDescription1_2"/>
            <w:bookmarkEnd w:id="18"/>
            <w:r>
              <w:t>Subsections applicable to this service fully attained.</w:t>
            </w:r>
          </w:p>
        </w:tc>
      </w:tr>
    </w:tbl>
    <w:p w14:paraId="53DFC794" w14:textId="77777777" w:rsidR="00460D43" w:rsidRDefault="00625BCF">
      <w:pPr>
        <w:spacing w:before="240" w:line="276" w:lineRule="auto"/>
        <w:rPr>
          <w:rFonts w:eastAsia="Calibri"/>
        </w:rPr>
      </w:pPr>
      <w:bookmarkStart w:id="19" w:name="OrganisationalManagement"/>
      <w:r w:rsidRPr="00A4268A">
        <w:rPr>
          <w:rFonts w:eastAsia="Calibri"/>
        </w:rPr>
        <w:t xml:space="preserve">The owner assumes accountability for delivering a high-quality service with the support of a facility manager (who oversees this facility and the Rotorua service ) and </w:t>
      </w:r>
      <w:r w:rsidRPr="00A4268A">
        <w:rPr>
          <w:rFonts w:eastAsia="Calibri"/>
        </w:rPr>
        <w:t>the full time clinical manager in Tauranga. Services are provided in ways that honour Te Tiriti o Waitangi and improve outcomes for Māori and people with disabilities. There were no perceivable barriers or equity issues for Māori.  Planning ensures the pur</w:t>
      </w:r>
      <w:r w:rsidRPr="00A4268A">
        <w:rPr>
          <w:rFonts w:eastAsia="Calibri"/>
        </w:rPr>
        <w:t>pose, values, direction, scope, and goals for the organisation are defined. Organisational performance is monitored and reviewed at planned intervals. The service has an organisation-wide approach to quality and risk. Quality and risk management systems ar</w:t>
      </w:r>
      <w:r w:rsidRPr="00A4268A">
        <w:rPr>
          <w:rFonts w:eastAsia="Calibri"/>
        </w:rPr>
        <w:t>e focused on improving service delivery and care. Actual and potential risks are identified and mitigated, and trends are analysed. Staff are involved in quality activities through staff meetings. Residents and families/whānau provide feedback via resident</w:t>
      </w:r>
      <w:r w:rsidRPr="00A4268A">
        <w:rPr>
          <w:rFonts w:eastAsia="Calibri"/>
        </w:rPr>
        <w:t xml:space="preserve"> meetings and through satisfaction surveys. Adverse events are documented with corrective actions implemented. The service complies with regulatory reporting obligations.  Staffing levels and skill mix meet the </w:t>
      </w:r>
      <w:r w:rsidRPr="00A4268A">
        <w:rPr>
          <w:rFonts w:eastAsia="Calibri"/>
        </w:rPr>
        <w:lastRenderedPageBreak/>
        <w:t>cultural and clinical needs of residents. Sta</w:t>
      </w:r>
      <w:r w:rsidRPr="00A4268A">
        <w:rPr>
          <w:rFonts w:eastAsia="Calibri"/>
        </w:rPr>
        <w:t>ff are appointed, orientated, and managed using current good practice. Staff attend regular education/training and individual competencies are assessed.</w:t>
      </w:r>
    </w:p>
    <w:bookmarkEnd w:id="19"/>
    <w:p w14:paraId="4AF853A7" w14:textId="77777777" w:rsidR="002F2F40" w:rsidRPr="00A4268A" w:rsidRDefault="002F2F40">
      <w:pPr>
        <w:spacing w:before="240" w:line="276" w:lineRule="auto"/>
        <w:rPr>
          <w:rFonts w:eastAsia="Calibri"/>
        </w:rPr>
      </w:pPr>
    </w:p>
    <w:p w14:paraId="33AE142C" w14:textId="77777777" w:rsidR="00460D43" w:rsidRDefault="00625B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17DBEB32" w14:textId="77777777" w:rsidTr="00A4268A">
        <w:trPr>
          <w:cantSplit/>
        </w:trPr>
        <w:tc>
          <w:tcPr>
            <w:tcW w:w="10206" w:type="dxa"/>
            <w:vAlign w:val="center"/>
          </w:tcPr>
          <w:p w14:paraId="3848A20B" w14:textId="77777777" w:rsidR="00460D43" w:rsidRPr="00621629" w:rsidRDefault="00625BC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w:t>
            </w:r>
            <w:r w:rsidRPr="00FB778F">
              <w:rPr>
                <w:rFonts w:eastAsia="Calibri"/>
              </w:rPr>
              <w:t>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57D5377" w14:textId="77777777" w:rsidR="00460D43" w:rsidRPr="00621629" w:rsidRDefault="00625B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3F7E368" w14:textId="77777777" w:rsidR="00460D43" w:rsidRPr="00621629" w:rsidRDefault="00625BCF" w:rsidP="00621629">
            <w:pPr>
              <w:spacing w:before="60" w:after="60" w:line="276" w:lineRule="auto"/>
              <w:rPr>
                <w:rFonts w:eastAsia="Calibri"/>
              </w:rPr>
            </w:pPr>
            <w:bookmarkStart w:id="21" w:name="IndicatorDescription1_3"/>
            <w:bookmarkEnd w:id="21"/>
            <w:r>
              <w:t>Some subsections applicable to this ser</w:t>
            </w:r>
            <w:r>
              <w:t>vice partially attained and of medium or high risk and/or unattained and of low risk.</w:t>
            </w:r>
          </w:p>
        </w:tc>
      </w:tr>
    </w:tbl>
    <w:p w14:paraId="6ADA8B8B" w14:textId="77777777" w:rsidR="00E536CC" w:rsidRPr="005E14A4" w:rsidRDefault="00625BCF" w:rsidP="00621629">
      <w:pPr>
        <w:spacing w:before="240" w:line="276" w:lineRule="auto"/>
        <w:rPr>
          <w:rFonts w:eastAsia="Calibri"/>
        </w:rPr>
      </w:pPr>
      <w:bookmarkStart w:id="22" w:name="ContinuumOfServiceDelivery"/>
      <w:r w:rsidRPr="00A4268A">
        <w:rPr>
          <w:rFonts w:eastAsia="Calibri"/>
        </w:rPr>
        <w:t xml:space="preserve">Care plans were implemented with input from the resident and family/whānau.  These considered the physical, social, cultural and spiritual components of the </w:t>
      </w:r>
      <w:r w:rsidRPr="00A4268A">
        <w:rPr>
          <w:rFonts w:eastAsia="Calibri"/>
        </w:rPr>
        <w:t>resident’s well-being. A range of health and disability service providers contributed to the care of the resident.  Medicine management reflected best practice, and staff who administered medication were competent to do so. The discharge and/or transfer of</w:t>
      </w:r>
      <w:r w:rsidRPr="00A4268A">
        <w:rPr>
          <w:rFonts w:eastAsia="Calibri"/>
        </w:rPr>
        <w:t xml:space="preserve"> residents was safely managed. The general practitioner stated the provision of care met the resident’s needs. Meal services were provided in line with the nutritional needs of the residents and there was a current food control plan.</w:t>
      </w:r>
    </w:p>
    <w:bookmarkEnd w:id="22"/>
    <w:p w14:paraId="5D283E0B" w14:textId="77777777" w:rsidR="002F2F40" w:rsidRPr="00A4268A" w:rsidRDefault="002F2F40" w:rsidP="00621629">
      <w:pPr>
        <w:spacing w:before="240" w:line="276" w:lineRule="auto"/>
        <w:rPr>
          <w:rFonts w:eastAsia="Calibri"/>
        </w:rPr>
      </w:pPr>
    </w:p>
    <w:p w14:paraId="6BE11139" w14:textId="77777777" w:rsidR="00460D43" w:rsidRDefault="00625BCF"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3E2FE047" w14:textId="77777777" w:rsidTr="00A4268A">
        <w:trPr>
          <w:cantSplit/>
        </w:trPr>
        <w:tc>
          <w:tcPr>
            <w:tcW w:w="10206" w:type="dxa"/>
            <w:vAlign w:val="center"/>
          </w:tcPr>
          <w:p w14:paraId="345EA0C2" w14:textId="77777777" w:rsidR="00460D43" w:rsidRPr="00621629" w:rsidRDefault="00625BC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00FF00"/>
            <w:vAlign w:val="center"/>
          </w:tcPr>
          <w:p w14:paraId="2D49FF6E" w14:textId="77777777" w:rsidR="00460D43" w:rsidRPr="00621629" w:rsidRDefault="00625B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D8E758" w14:textId="77777777" w:rsidR="00460D43" w:rsidRPr="00621629" w:rsidRDefault="00625BCF" w:rsidP="00621629">
            <w:pPr>
              <w:spacing w:before="60" w:after="60" w:line="276" w:lineRule="auto"/>
              <w:rPr>
                <w:rFonts w:eastAsia="Calibri"/>
              </w:rPr>
            </w:pPr>
            <w:bookmarkStart w:id="24" w:name="IndicatorDescription1_4"/>
            <w:bookmarkEnd w:id="24"/>
            <w:r>
              <w:t>Subsections applicable to this service fully attained.</w:t>
            </w:r>
          </w:p>
        </w:tc>
      </w:tr>
    </w:tbl>
    <w:p w14:paraId="4DBBDE4E" w14:textId="77777777" w:rsidR="00460D43" w:rsidRDefault="00625BCF">
      <w:pPr>
        <w:spacing w:before="240" w:line="276" w:lineRule="auto"/>
        <w:rPr>
          <w:rFonts w:eastAsia="Calibri"/>
        </w:rPr>
      </w:pPr>
      <w:bookmarkStart w:id="25" w:name="SafeAndAppropriateEnvironment"/>
      <w:r w:rsidRPr="00A4268A">
        <w:rPr>
          <w:rFonts w:eastAsia="Calibri"/>
        </w:rPr>
        <w:t>There have been no changes to the facility since the last audit. There is a current building warrant of fitness.</w:t>
      </w:r>
    </w:p>
    <w:bookmarkEnd w:id="25"/>
    <w:p w14:paraId="3B4C405C" w14:textId="77777777" w:rsidR="002F2F40" w:rsidRPr="00A4268A" w:rsidRDefault="002F2F40">
      <w:pPr>
        <w:spacing w:before="240" w:line="276" w:lineRule="auto"/>
        <w:rPr>
          <w:rFonts w:eastAsia="Calibri"/>
        </w:rPr>
      </w:pPr>
    </w:p>
    <w:p w14:paraId="774DE415" w14:textId="77777777" w:rsidR="00460D43" w:rsidRDefault="00625BCF"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666A8F59" w14:textId="77777777" w:rsidTr="00A4268A">
        <w:trPr>
          <w:cantSplit/>
        </w:trPr>
        <w:tc>
          <w:tcPr>
            <w:tcW w:w="10206" w:type="dxa"/>
            <w:vAlign w:val="center"/>
          </w:tcPr>
          <w:p w14:paraId="0233F198" w14:textId="77777777" w:rsidR="00460D43" w:rsidRPr="00621629" w:rsidRDefault="00625B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1DC8005B" w14:textId="77777777" w:rsidR="00460D43" w:rsidRPr="00621629" w:rsidRDefault="00625B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C25604" w14:textId="77777777" w:rsidR="00460D43" w:rsidRPr="00621629" w:rsidRDefault="00625BCF" w:rsidP="00621629">
            <w:pPr>
              <w:spacing w:before="60" w:after="60" w:line="276" w:lineRule="auto"/>
              <w:rPr>
                <w:rFonts w:eastAsia="Calibri"/>
              </w:rPr>
            </w:pPr>
            <w:bookmarkStart w:id="27" w:name="IndicatorDescription2"/>
            <w:bookmarkEnd w:id="27"/>
            <w:r>
              <w:t>Subsections applicable to this service fully attained.</w:t>
            </w:r>
          </w:p>
        </w:tc>
      </w:tr>
    </w:tbl>
    <w:p w14:paraId="210A3681" w14:textId="77777777" w:rsidR="00460D43" w:rsidRDefault="00625BCF">
      <w:pPr>
        <w:spacing w:before="240" w:line="276" w:lineRule="auto"/>
        <w:rPr>
          <w:rFonts w:eastAsia="Calibri"/>
        </w:rPr>
      </w:pPr>
      <w:bookmarkStart w:id="28" w:name="RestraintMinimisationAndSafePractice"/>
      <w:r w:rsidRPr="00A4268A">
        <w:rPr>
          <w:rFonts w:eastAsia="Calibri"/>
        </w:rPr>
        <w:t>The infection prevention and surveillance programmes had been developed by an organisation with suitabl</w:t>
      </w:r>
      <w:r w:rsidRPr="00A4268A">
        <w:rPr>
          <w:rFonts w:eastAsia="Calibri"/>
        </w:rPr>
        <w:t xml:space="preserve">e expertise. Education appropriate to the service type was provided to staff annually. The surveillance programme was relevant to the size and scope of the service. Surveillance data was analysed and reported to the directors. </w:t>
      </w:r>
    </w:p>
    <w:bookmarkEnd w:id="28"/>
    <w:p w14:paraId="1FD9BF4B" w14:textId="77777777" w:rsidR="002F2F40" w:rsidRPr="00A4268A" w:rsidRDefault="002F2F40">
      <w:pPr>
        <w:spacing w:before="240" w:line="276" w:lineRule="auto"/>
        <w:rPr>
          <w:rFonts w:eastAsia="Calibri"/>
        </w:rPr>
      </w:pPr>
    </w:p>
    <w:p w14:paraId="7F8C5E35" w14:textId="77777777" w:rsidR="00460D43" w:rsidRDefault="00625BCF" w:rsidP="000E6E02">
      <w:pPr>
        <w:pStyle w:val="Heading2"/>
        <w:spacing w:before="0"/>
        <w:rPr>
          <w:rFonts w:cs="Arial"/>
        </w:rPr>
      </w:pPr>
      <w:r w:rsidRPr="00FB778F">
        <w:rPr>
          <w:rFonts w:cs="Arial"/>
        </w:rPr>
        <w:t>Here taratahi │ Restraint a</w:t>
      </w:r>
      <w:r w:rsidRPr="00FB778F">
        <w:rPr>
          <w:rFonts w:cs="Arial"/>
        </w:rPr>
        <w:t>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F2F40" w14:paraId="5FB6B352" w14:textId="77777777" w:rsidTr="00A4268A">
        <w:trPr>
          <w:cantSplit/>
        </w:trPr>
        <w:tc>
          <w:tcPr>
            <w:tcW w:w="10206" w:type="dxa"/>
            <w:vAlign w:val="center"/>
          </w:tcPr>
          <w:p w14:paraId="47071FC6" w14:textId="77777777" w:rsidR="00460D43" w:rsidRPr="00621629" w:rsidRDefault="00625BC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75AC6F8" w14:textId="77777777" w:rsidR="00460D43" w:rsidRPr="00621629" w:rsidRDefault="00625B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900257" w14:textId="77777777" w:rsidR="00460D43" w:rsidRPr="00621629" w:rsidRDefault="00625BCF" w:rsidP="00621629">
            <w:pPr>
              <w:spacing w:before="60" w:after="60" w:line="276" w:lineRule="auto"/>
              <w:rPr>
                <w:rFonts w:eastAsia="Calibri"/>
              </w:rPr>
            </w:pPr>
            <w:bookmarkStart w:id="30" w:name="IndicatorDescription3"/>
            <w:bookmarkEnd w:id="30"/>
            <w:r>
              <w:t>Subsections applicable to this service fully attained.</w:t>
            </w:r>
          </w:p>
        </w:tc>
      </w:tr>
    </w:tbl>
    <w:p w14:paraId="7F0A4A65" w14:textId="77777777" w:rsidR="00460D43" w:rsidRDefault="00625BCF">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organisation has no history of restraint use. All staff receive training on restraint minimisation and the management of behaviours of concern.</w:t>
      </w:r>
    </w:p>
    <w:bookmarkEnd w:id="31"/>
    <w:p w14:paraId="48D4FD53" w14:textId="77777777" w:rsidR="002F2F40" w:rsidRPr="00A4268A" w:rsidRDefault="002F2F40">
      <w:pPr>
        <w:spacing w:before="240" w:line="276" w:lineRule="auto"/>
        <w:rPr>
          <w:rFonts w:eastAsia="Calibri"/>
        </w:rPr>
      </w:pPr>
    </w:p>
    <w:p w14:paraId="2E074414" w14:textId="77777777" w:rsidR="00460D43" w:rsidRDefault="00625BCF" w:rsidP="000E6E02">
      <w:pPr>
        <w:pStyle w:val="Heading2"/>
        <w:spacing w:before="0"/>
        <w:rPr>
          <w:rFonts w:cs="Arial"/>
        </w:rPr>
      </w:pPr>
      <w:r>
        <w:rPr>
          <w:rFonts w:cs="Arial"/>
        </w:rPr>
        <w:lastRenderedPageBreak/>
        <w:t>Summary of attainment</w:t>
      </w:r>
    </w:p>
    <w:p w14:paraId="67CB6E75" w14:textId="77777777" w:rsidR="00460D43" w:rsidRDefault="00625B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w:t>
      </w:r>
      <w:r>
        <w:rPr>
          <w:rFonts w:eastAsia="Calibri"/>
        </w:rPr>
        <w: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2F40" w14:paraId="31E1EC92" w14:textId="77777777">
        <w:tc>
          <w:tcPr>
            <w:tcW w:w="1384" w:type="dxa"/>
            <w:vAlign w:val="center"/>
          </w:tcPr>
          <w:p w14:paraId="02596B61" w14:textId="77777777" w:rsidR="00460D43" w:rsidRDefault="00625BCF">
            <w:pPr>
              <w:keepNext/>
              <w:spacing w:before="60" w:after="60"/>
              <w:rPr>
                <w:rFonts w:cs="Arial"/>
                <w:b/>
                <w:sz w:val="20"/>
                <w:szCs w:val="20"/>
              </w:rPr>
            </w:pPr>
            <w:r>
              <w:rPr>
                <w:rFonts w:cs="Arial"/>
                <w:b/>
                <w:sz w:val="20"/>
                <w:szCs w:val="20"/>
              </w:rPr>
              <w:t>Attainment Rating</w:t>
            </w:r>
          </w:p>
        </w:tc>
        <w:tc>
          <w:tcPr>
            <w:tcW w:w="1701" w:type="dxa"/>
            <w:vAlign w:val="center"/>
          </w:tcPr>
          <w:p w14:paraId="3B7918CB" w14:textId="77777777" w:rsidR="00460D43" w:rsidRDefault="00625BCF">
            <w:pPr>
              <w:keepNext/>
              <w:spacing w:before="60" w:after="60"/>
              <w:jc w:val="center"/>
              <w:rPr>
                <w:rFonts w:cs="Arial"/>
                <w:b/>
                <w:sz w:val="20"/>
                <w:szCs w:val="20"/>
              </w:rPr>
            </w:pPr>
            <w:r>
              <w:rPr>
                <w:rFonts w:cs="Arial"/>
                <w:b/>
                <w:sz w:val="20"/>
                <w:szCs w:val="20"/>
              </w:rPr>
              <w:t>Continuous Improvement</w:t>
            </w:r>
          </w:p>
          <w:p w14:paraId="2FB8F233" w14:textId="77777777" w:rsidR="00460D43" w:rsidRDefault="00625BCF">
            <w:pPr>
              <w:keepNext/>
              <w:spacing w:before="60" w:after="60"/>
              <w:jc w:val="center"/>
              <w:rPr>
                <w:rFonts w:cs="Arial"/>
                <w:b/>
                <w:sz w:val="20"/>
                <w:szCs w:val="20"/>
              </w:rPr>
            </w:pPr>
            <w:r>
              <w:rPr>
                <w:rFonts w:cs="Arial"/>
                <w:b/>
                <w:sz w:val="20"/>
                <w:szCs w:val="20"/>
              </w:rPr>
              <w:t>(CI)</w:t>
            </w:r>
          </w:p>
        </w:tc>
        <w:tc>
          <w:tcPr>
            <w:tcW w:w="1843" w:type="dxa"/>
            <w:vAlign w:val="center"/>
          </w:tcPr>
          <w:p w14:paraId="65305FD3" w14:textId="77777777" w:rsidR="00460D43" w:rsidRDefault="00625BCF">
            <w:pPr>
              <w:keepNext/>
              <w:spacing w:before="60" w:after="60"/>
              <w:jc w:val="center"/>
              <w:rPr>
                <w:rFonts w:cs="Arial"/>
                <w:b/>
                <w:sz w:val="20"/>
                <w:szCs w:val="20"/>
              </w:rPr>
            </w:pPr>
            <w:r>
              <w:rPr>
                <w:rFonts w:cs="Arial"/>
                <w:b/>
                <w:sz w:val="20"/>
                <w:szCs w:val="20"/>
              </w:rPr>
              <w:t>Fully Attained</w:t>
            </w:r>
          </w:p>
          <w:p w14:paraId="0BD8FE91" w14:textId="77777777" w:rsidR="00460D43" w:rsidRDefault="00625BCF">
            <w:pPr>
              <w:keepNext/>
              <w:spacing w:before="60" w:after="60"/>
              <w:jc w:val="center"/>
              <w:rPr>
                <w:rFonts w:cs="Arial"/>
                <w:b/>
                <w:sz w:val="20"/>
                <w:szCs w:val="20"/>
              </w:rPr>
            </w:pPr>
            <w:r>
              <w:rPr>
                <w:rFonts w:cs="Arial"/>
                <w:b/>
                <w:sz w:val="20"/>
                <w:szCs w:val="20"/>
              </w:rPr>
              <w:t>(FA)</w:t>
            </w:r>
          </w:p>
        </w:tc>
        <w:tc>
          <w:tcPr>
            <w:tcW w:w="1843" w:type="dxa"/>
            <w:vAlign w:val="center"/>
          </w:tcPr>
          <w:p w14:paraId="1EAABD25" w14:textId="77777777" w:rsidR="00460D43" w:rsidRDefault="00625BCF">
            <w:pPr>
              <w:keepNext/>
              <w:spacing w:before="60" w:after="60"/>
              <w:jc w:val="center"/>
              <w:rPr>
                <w:rFonts w:cs="Arial"/>
                <w:b/>
                <w:sz w:val="20"/>
                <w:szCs w:val="20"/>
              </w:rPr>
            </w:pPr>
            <w:r>
              <w:rPr>
                <w:rFonts w:cs="Arial"/>
                <w:b/>
                <w:sz w:val="20"/>
                <w:szCs w:val="20"/>
              </w:rPr>
              <w:t>Partially Attained Negligible Risk</w:t>
            </w:r>
          </w:p>
          <w:p w14:paraId="1726FE53" w14:textId="77777777" w:rsidR="00460D43" w:rsidRDefault="00625BCF">
            <w:pPr>
              <w:keepNext/>
              <w:spacing w:before="60" w:after="60"/>
              <w:jc w:val="center"/>
              <w:rPr>
                <w:rFonts w:cs="Arial"/>
                <w:b/>
                <w:sz w:val="20"/>
                <w:szCs w:val="20"/>
              </w:rPr>
            </w:pPr>
            <w:r>
              <w:rPr>
                <w:rFonts w:cs="Arial"/>
                <w:b/>
                <w:sz w:val="20"/>
                <w:szCs w:val="20"/>
              </w:rPr>
              <w:t>(PA Negligible)</w:t>
            </w:r>
          </w:p>
        </w:tc>
        <w:tc>
          <w:tcPr>
            <w:tcW w:w="1842" w:type="dxa"/>
            <w:vAlign w:val="center"/>
          </w:tcPr>
          <w:p w14:paraId="4DF76D60" w14:textId="77777777" w:rsidR="00460D43" w:rsidRDefault="00625BCF">
            <w:pPr>
              <w:keepNext/>
              <w:spacing w:before="60" w:after="60"/>
              <w:jc w:val="center"/>
              <w:rPr>
                <w:rFonts w:cs="Arial"/>
                <w:b/>
                <w:sz w:val="20"/>
                <w:szCs w:val="20"/>
              </w:rPr>
            </w:pPr>
            <w:r>
              <w:rPr>
                <w:rFonts w:cs="Arial"/>
                <w:b/>
                <w:sz w:val="20"/>
                <w:szCs w:val="20"/>
              </w:rPr>
              <w:t>Partially Attained Low Risk</w:t>
            </w:r>
          </w:p>
          <w:p w14:paraId="282BD0B2" w14:textId="77777777" w:rsidR="00460D43" w:rsidRDefault="00625BCF">
            <w:pPr>
              <w:keepNext/>
              <w:spacing w:before="60" w:after="60"/>
              <w:jc w:val="center"/>
              <w:rPr>
                <w:rFonts w:cs="Arial"/>
                <w:b/>
                <w:sz w:val="20"/>
                <w:szCs w:val="20"/>
              </w:rPr>
            </w:pPr>
            <w:r>
              <w:rPr>
                <w:rFonts w:cs="Arial"/>
                <w:b/>
                <w:sz w:val="20"/>
                <w:szCs w:val="20"/>
              </w:rPr>
              <w:t>(PA Low)</w:t>
            </w:r>
          </w:p>
        </w:tc>
        <w:tc>
          <w:tcPr>
            <w:tcW w:w="1843" w:type="dxa"/>
            <w:vAlign w:val="center"/>
          </w:tcPr>
          <w:p w14:paraId="33F207D1" w14:textId="77777777" w:rsidR="00460D43" w:rsidRDefault="00625BCF">
            <w:pPr>
              <w:keepNext/>
              <w:spacing w:before="60" w:after="60"/>
              <w:jc w:val="center"/>
              <w:rPr>
                <w:rFonts w:cs="Arial"/>
                <w:b/>
                <w:sz w:val="20"/>
                <w:szCs w:val="20"/>
              </w:rPr>
            </w:pPr>
            <w:r>
              <w:rPr>
                <w:rFonts w:cs="Arial"/>
                <w:b/>
                <w:sz w:val="20"/>
                <w:szCs w:val="20"/>
              </w:rPr>
              <w:t>Partially Attained Moderate Risk</w:t>
            </w:r>
          </w:p>
          <w:p w14:paraId="6722BDE2" w14:textId="77777777" w:rsidR="00460D43" w:rsidRDefault="00625BCF">
            <w:pPr>
              <w:keepNext/>
              <w:spacing w:before="60" w:after="60"/>
              <w:jc w:val="center"/>
              <w:rPr>
                <w:rFonts w:cs="Arial"/>
                <w:b/>
                <w:sz w:val="20"/>
                <w:szCs w:val="20"/>
              </w:rPr>
            </w:pPr>
            <w:r>
              <w:rPr>
                <w:rFonts w:cs="Arial"/>
                <w:b/>
                <w:sz w:val="20"/>
                <w:szCs w:val="20"/>
              </w:rPr>
              <w:t>(PA Moderate)</w:t>
            </w:r>
          </w:p>
        </w:tc>
        <w:tc>
          <w:tcPr>
            <w:tcW w:w="1843" w:type="dxa"/>
            <w:vAlign w:val="center"/>
          </w:tcPr>
          <w:p w14:paraId="3ADB6297" w14:textId="77777777" w:rsidR="00460D43" w:rsidRDefault="00625BCF">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0D620C62" w14:textId="77777777" w:rsidR="00460D43" w:rsidRDefault="00625BCF">
            <w:pPr>
              <w:keepNext/>
              <w:spacing w:before="60" w:after="60"/>
              <w:jc w:val="center"/>
              <w:rPr>
                <w:rFonts w:cs="Arial"/>
                <w:b/>
                <w:sz w:val="20"/>
                <w:szCs w:val="20"/>
              </w:rPr>
            </w:pPr>
            <w:r>
              <w:rPr>
                <w:rFonts w:cs="Arial"/>
                <w:b/>
                <w:sz w:val="20"/>
                <w:szCs w:val="20"/>
              </w:rPr>
              <w:t>(PA High)</w:t>
            </w:r>
          </w:p>
        </w:tc>
        <w:tc>
          <w:tcPr>
            <w:tcW w:w="1843" w:type="dxa"/>
            <w:vAlign w:val="center"/>
          </w:tcPr>
          <w:p w14:paraId="0581B0B2" w14:textId="77777777" w:rsidR="00460D43" w:rsidRDefault="00625BCF">
            <w:pPr>
              <w:keepNext/>
              <w:spacing w:before="60" w:after="60"/>
              <w:jc w:val="center"/>
              <w:rPr>
                <w:rFonts w:cs="Arial"/>
                <w:b/>
                <w:sz w:val="20"/>
                <w:szCs w:val="20"/>
              </w:rPr>
            </w:pPr>
            <w:r>
              <w:rPr>
                <w:rFonts w:cs="Arial"/>
                <w:b/>
                <w:sz w:val="20"/>
                <w:szCs w:val="20"/>
              </w:rPr>
              <w:t>Partially Attained Critical Risk</w:t>
            </w:r>
          </w:p>
          <w:p w14:paraId="5B644CC4" w14:textId="77777777" w:rsidR="00460D43" w:rsidRDefault="00625BCF">
            <w:pPr>
              <w:keepNext/>
              <w:spacing w:before="60" w:after="60"/>
              <w:jc w:val="center"/>
              <w:rPr>
                <w:rFonts w:cs="Arial"/>
                <w:b/>
                <w:sz w:val="20"/>
                <w:szCs w:val="20"/>
              </w:rPr>
            </w:pPr>
            <w:r>
              <w:rPr>
                <w:rFonts w:cs="Arial"/>
                <w:b/>
                <w:sz w:val="20"/>
                <w:szCs w:val="20"/>
              </w:rPr>
              <w:t>(PA Critical)</w:t>
            </w:r>
          </w:p>
        </w:tc>
      </w:tr>
      <w:tr w:rsidR="002F2F40" w14:paraId="7E397023" w14:textId="77777777">
        <w:tc>
          <w:tcPr>
            <w:tcW w:w="1384" w:type="dxa"/>
            <w:vAlign w:val="center"/>
          </w:tcPr>
          <w:p w14:paraId="433D700F" w14:textId="77777777" w:rsidR="00460D43" w:rsidRDefault="00625BCF">
            <w:pPr>
              <w:keepNext/>
              <w:spacing w:before="60" w:after="60"/>
              <w:rPr>
                <w:rFonts w:cs="Arial"/>
                <w:b/>
                <w:sz w:val="20"/>
                <w:szCs w:val="20"/>
              </w:rPr>
            </w:pPr>
            <w:r>
              <w:rPr>
                <w:rFonts w:cs="Arial"/>
                <w:b/>
                <w:sz w:val="20"/>
                <w:szCs w:val="20"/>
              </w:rPr>
              <w:t>Subsection</w:t>
            </w:r>
          </w:p>
        </w:tc>
        <w:tc>
          <w:tcPr>
            <w:tcW w:w="1701" w:type="dxa"/>
            <w:vAlign w:val="center"/>
          </w:tcPr>
          <w:p w14:paraId="2700D32E" w14:textId="77777777" w:rsidR="00460D43" w:rsidRDefault="00625B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B25C7B" w14:textId="77777777" w:rsidR="00460D43" w:rsidRDefault="00625BCF"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692D38C" w14:textId="77777777" w:rsidR="00460D43" w:rsidRDefault="00625B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CA54CF" w14:textId="77777777" w:rsidR="00460D43" w:rsidRDefault="00625BC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22476D1" w14:textId="77777777" w:rsidR="00460D43" w:rsidRDefault="00625BC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BEF2629" w14:textId="77777777" w:rsidR="00460D43" w:rsidRDefault="00625B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97E503" w14:textId="77777777" w:rsidR="00460D43" w:rsidRDefault="00625B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F2F40" w14:paraId="1B35949E" w14:textId="77777777">
        <w:tc>
          <w:tcPr>
            <w:tcW w:w="1384" w:type="dxa"/>
            <w:vAlign w:val="center"/>
          </w:tcPr>
          <w:p w14:paraId="7C8FFCED" w14:textId="77777777" w:rsidR="00460D43" w:rsidRDefault="00625BCF">
            <w:pPr>
              <w:keepNext/>
              <w:spacing w:before="60" w:after="60"/>
              <w:rPr>
                <w:rFonts w:cs="Arial"/>
                <w:b/>
                <w:sz w:val="20"/>
                <w:szCs w:val="20"/>
              </w:rPr>
            </w:pPr>
            <w:r>
              <w:rPr>
                <w:rFonts w:cs="Arial"/>
                <w:b/>
                <w:sz w:val="20"/>
                <w:szCs w:val="20"/>
              </w:rPr>
              <w:t>Criteria</w:t>
            </w:r>
          </w:p>
        </w:tc>
        <w:tc>
          <w:tcPr>
            <w:tcW w:w="1701" w:type="dxa"/>
            <w:vAlign w:val="center"/>
          </w:tcPr>
          <w:p w14:paraId="3AE70702" w14:textId="77777777" w:rsidR="00460D43" w:rsidRDefault="00625B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C04BBC1" w14:textId="77777777" w:rsidR="00460D43" w:rsidRDefault="00625BCF"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CA3C7C2" w14:textId="77777777" w:rsidR="00460D43" w:rsidRDefault="00625B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23345DA" w14:textId="77777777" w:rsidR="00460D43" w:rsidRDefault="00625BC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0B9715" w14:textId="77777777" w:rsidR="00460D43" w:rsidRDefault="00625BC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BAFE722" w14:textId="77777777" w:rsidR="00460D43" w:rsidRDefault="00625B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42C96A" w14:textId="77777777" w:rsidR="00460D43" w:rsidRDefault="00625B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1933235" w14:textId="77777777" w:rsidR="00460D43" w:rsidRDefault="00625B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2F40" w14:paraId="3618CA9D" w14:textId="77777777">
        <w:tc>
          <w:tcPr>
            <w:tcW w:w="1384" w:type="dxa"/>
            <w:vAlign w:val="center"/>
          </w:tcPr>
          <w:p w14:paraId="36FA2007" w14:textId="77777777" w:rsidR="00460D43" w:rsidRDefault="00625BCF">
            <w:pPr>
              <w:keepNext/>
              <w:spacing w:before="60" w:after="60"/>
              <w:rPr>
                <w:rFonts w:cs="Arial"/>
                <w:b/>
                <w:sz w:val="20"/>
                <w:szCs w:val="20"/>
              </w:rPr>
            </w:pPr>
            <w:r>
              <w:rPr>
                <w:rFonts w:cs="Arial"/>
                <w:b/>
                <w:sz w:val="20"/>
                <w:szCs w:val="20"/>
              </w:rPr>
              <w:t>Attainment Rating</w:t>
            </w:r>
          </w:p>
        </w:tc>
        <w:tc>
          <w:tcPr>
            <w:tcW w:w="1701" w:type="dxa"/>
            <w:vAlign w:val="center"/>
          </w:tcPr>
          <w:p w14:paraId="34AB814A" w14:textId="77777777" w:rsidR="00460D43" w:rsidRDefault="00625BCF">
            <w:pPr>
              <w:keepNext/>
              <w:spacing w:before="60" w:after="60"/>
              <w:jc w:val="center"/>
              <w:rPr>
                <w:rFonts w:cs="Arial"/>
                <w:b/>
                <w:sz w:val="20"/>
                <w:szCs w:val="20"/>
              </w:rPr>
            </w:pPr>
            <w:r>
              <w:rPr>
                <w:rFonts w:cs="Arial"/>
                <w:b/>
                <w:sz w:val="20"/>
                <w:szCs w:val="20"/>
              </w:rPr>
              <w:t>Unattained Negligible Risk</w:t>
            </w:r>
          </w:p>
          <w:p w14:paraId="328BB812" w14:textId="77777777" w:rsidR="00460D43" w:rsidRDefault="00625BCF">
            <w:pPr>
              <w:keepNext/>
              <w:spacing w:before="60" w:after="60"/>
              <w:jc w:val="center"/>
              <w:rPr>
                <w:rFonts w:cs="Arial"/>
                <w:b/>
                <w:sz w:val="20"/>
                <w:szCs w:val="20"/>
              </w:rPr>
            </w:pPr>
            <w:r>
              <w:rPr>
                <w:rFonts w:cs="Arial"/>
                <w:b/>
                <w:sz w:val="20"/>
                <w:szCs w:val="20"/>
              </w:rPr>
              <w:t>(UA Negligible)</w:t>
            </w:r>
          </w:p>
        </w:tc>
        <w:tc>
          <w:tcPr>
            <w:tcW w:w="1843" w:type="dxa"/>
            <w:vAlign w:val="center"/>
          </w:tcPr>
          <w:p w14:paraId="35214941" w14:textId="77777777" w:rsidR="00460D43" w:rsidRDefault="00625BCF">
            <w:pPr>
              <w:keepNext/>
              <w:spacing w:before="60" w:after="60"/>
              <w:jc w:val="center"/>
              <w:rPr>
                <w:rFonts w:cs="Arial"/>
                <w:b/>
                <w:sz w:val="20"/>
                <w:szCs w:val="20"/>
              </w:rPr>
            </w:pPr>
            <w:r>
              <w:rPr>
                <w:rFonts w:cs="Arial"/>
                <w:b/>
                <w:sz w:val="20"/>
                <w:szCs w:val="20"/>
              </w:rPr>
              <w:t>Unattained Low Risk</w:t>
            </w:r>
          </w:p>
          <w:p w14:paraId="59041DBA" w14:textId="77777777" w:rsidR="00460D43" w:rsidRDefault="00625BCF">
            <w:pPr>
              <w:keepNext/>
              <w:spacing w:before="60" w:after="60"/>
              <w:jc w:val="center"/>
              <w:rPr>
                <w:rFonts w:cs="Arial"/>
                <w:b/>
                <w:sz w:val="20"/>
                <w:szCs w:val="20"/>
              </w:rPr>
            </w:pPr>
            <w:r>
              <w:rPr>
                <w:rFonts w:cs="Arial"/>
                <w:b/>
                <w:sz w:val="20"/>
                <w:szCs w:val="20"/>
              </w:rPr>
              <w:t>(UA Low)</w:t>
            </w:r>
          </w:p>
        </w:tc>
        <w:tc>
          <w:tcPr>
            <w:tcW w:w="1843" w:type="dxa"/>
            <w:vAlign w:val="center"/>
          </w:tcPr>
          <w:p w14:paraId="0DF53D9E" w14:textId="77777777" w:rsidR="00460D43" w:rsidRDefault="00625BCF">
            <w:pPr>
              <w:keepNext/>
              <w:spacing w:before="60" w:after="60"/>
              <w:jc w:val="center"/>
              <w:rPr>
                <w:rFonts w:cs="Arial"/>
                <w:b/>
                <w:sz w:val="20"/>
                <w:szCs w:val="20"/>
              </w:rPr>
            </w:pPr>
            <w:r>
              <w:rPr>
                <w:rFonts w:cs="Arial"/>
                <w:b/>
                <w:sz w:val="20"/>
                <w:szCs w:val="20"/>
              </w:rPr>
              <w:t>Unattained Moderate Risk</w:t>
            </w:r>
          </w:p>
          <w:p w14:paraId="14499019" w14:textId="77777777" w:rsidR="00460D43" w:rsidRDefault="00625BCF">
            <w:pPr>
              <w:keepNext/>
              <w:spacing w:before="60" w:after="60"/>
              <w:jc w:val="center"/>
              <w:rPr>
                <w:rFonts w:cs="Arial"/>
                <w:b/>
                <w:sz w:val="20"/>
                <w:szCs w:val="20"/>
              </w:rPr>
            </w:pPr>
            <w:r>
              <w:rPr>
                <w:rFonts w:cs="Arial"/>
                <w:b/>
                <w:sz w:val="20"/>
                <w:szCs w:val="20"/>
              </w:rPr>
              <w:t>(UA Moderate)</w:t>
            </w:r>
          </w:p>
        </w:tc>
        <w:tc>
          <w:tcPr>
            <w:tcW w:w="1842" w:type="dxa"/>
            <w:vAlign w:val="center"/>
          </w:tcPr>
          <w:p w14:paraId="6529BD50" w14:textId="77777777" w:rsidR="00460D43" w:rsidRDefault="00625BCF">
            <w:pPr>
              <w:keepNext/>
              <w:spacing w:before="60" w:after="60"/>
              <w:jc w:val="center"/>
              <w:rPr>
                <w:rFonts w:cs="Arial"/>
                <w:b/>
                <w:sz w:val="20"/>
                <w:szCs w:val="20"/>
              </w:rPr>
            </w:pPr>
            <w:r>
              <w:rPr>
                <w:rFonts w:cs="Arial"/>
                <w:b/>
                <w:sz w:val="20"/>
                <w:szCs w:val="20"/>
              </w:rPr>
              <w:t>Unattained High Risk</w:t>
            </w:r>
          </w:p>
          <w:p w14:paraId="0D5082AD" w14:textId="77777777" w:rsidR="00460D43" w:rsidRDefault="00625BCF">
            <w:pPr>
              <w:keepNext/>
              <w:spacing w:before="60" w:after="60"/>
              <w:jc w:val="center"/>
              <w:rPr>
                <w:rFonts w:cs="Arial"/>
                <w:b/>
                <w:sz w:val="20"/>
                <w:szCs w:val="20"/>
              </w:rPr>
            </w:pPr>
            <w:r>
              <w:rPr>
                <w:rFonts w:cs="Arial"/>
                <w:b/>
                <w:sz w:val="20"/>
                <w:szCs w:val="20"/>
              </w:rPr>
              <w:t>(UA High)</w:t>
            </w:r>
          </w:p>
        </w:tc>
        <w:tc>
          <w:tcPr>
            <w:tcW w:w="1843" w:type="dxa"/>
            <w:vAlign w:val="center"/>
          </w:tcPr>
          <w:p w14:paraId="64B1EDCE" w14:textId="77777777" w:rsidR="00460D43" w:rsidRDefault="00625BCF">
            <w:pPr>
              <w:keepNext/>
              <w:spacing w:before="60" w:after="60"/>
              <w:jc w:val="center"/>
              <w:rPr>
                <w:rFonts w:cs="Arial"/>
                <w:b/>
                <w:sz w:val="20"/>
                <w:szCs w:val="20"/>
              </w:rPr>
            </w:pPr>
            <w:r>
              <w:rPr>
                <w:rFonts w:cs="Arial"/>
                <w:b/>
                <w:sz w:val="20"/>
                <w:szCs w:val="20"/>
              </w:rPr>
              <w:t>Unattained Critical Risk</w:t>
            </w:r>
          </w:p>
          <w:p w14:paraId="18FCD234" w14:textId="77777777" w:rsidR="00460D43" w:rsidRDefault="00625BCF">
            <w:pPr>
              <w:keepNext/>
              <w:spacing w:before="60" w:after="60"/>
              <w:jc w:val="center"/>
              <w:rPr>
                <w:rFonts w:cs="Arial"/>
                <w:b/>
                <w:sz w:val="20"/>
                <w:szCs w:val="20"/>
              </w:rPr>
            </w:pPr>
            <w:r>
              <w:rPr>
                <w:rFonts w:cs="Arial"/>
                <w:b/>
                <w:sz w:val="20"/>
                <w:szCs w:val="20"/>
              </w:rPr>
              <w:t>(UA Critical)</w:t>
            </w:r>
          </w:p>
        </w:tc>
      </w:tr>
      <w:tr w:rsidR="002F2F40" w14:paraId="7F44BA2D" w14:textId="77777777">
        <w:tc>
          <w:tcPr>
            <w:tcW w:w="1384" w:type="dxa"/>
            <w:vAlign w:val="center"/>
          </w:tcPr>
          <w:p w14:paraId="7021CBF0" w14:textId="77777777" w:rsidR="00460D43" w:rsidRDefault="00625BCF">
            <w:pPr>
              <w:keepNext/>
              <w:spacing w:before="60" w:after="60"/>
              <w:rPr>
                <w:rFonts w:cs="Arial"/>
                <w:b/>
                <w:sz w:val="20"/>
                <w:szCs w:val="20"/>
              </w:rPr>
            </w:pPr>
            <w:r>
              <w:rPr>
                <w:rFonts w:cs="Arial"/>
                <w:b/>
                <w:sz w:val="20"/>
                <w:szCs w:val="20"/>
              </w:rPr>
              <w:t>Subsection</w:t>
            </w:r>
          </w:p>
        </w:tc>
        <w:tc>
          <w:tcPr>
            <w:tcW w:w="1701" w:type="dxa"/>
            <w:vAlign w:val="center"/>
          </w:tcPr>
          <w:p w14:paraId="5B99AD66" w14:textId="77777777" w:rsidR="00460D43" w:rsidRDefault="00625B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19DFB98" w14:textId="77777777" w:rsidR="00460D43" w:rsidRDefault="00625B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C9D262" w14:textId="77777777" w:rsidR="00460D43" w:rsidRDefault="00625B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98BD1D" w14:textId="77777777" w:rsidR="00460D43" w:rsidRDefault="00625B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9BCE44" w14:textId="77777777" w:rsidR="00460D43" w:rsidRDefault="00625B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F2F40" w14:paraId="05D42AFF" w14:textId="77777777">
        <w:tc>
          <w:tcPr>
            <w:tcW w:w="1384" w:type="dxa"/>
            <w:vAlign w:val="center"/>
          </w:tcPr>
          <w:p w14:paraId="0AA74863" w14:textId="77777777" w:rsidR="00460D43" w:rsidRDefault="00625BCF">
            <w:pPr>
              <w:spacing w:before="60" w:after="60"/>
              <w:rPr>
                <w:rFonts w:cs="Arial"/>
                <w:b/>
                <w:sz w:val="20"/>
                <w:szCs w:val="20"/>
              </w:rPr>
            </w:pPr>
            <w:r>
              <w:rPr>
                <w:rFonts w:cs="Arial"/>
                <w:b/>
                <w:sz w:val="20"/>
                <w:szCs w:val="20"/>
              </w:rPr>
              <w:t>Criteria</w:t>
            </w:r>
          </w:p>
        </w:tc>
        <w:tc>
          <w:tcPr>
            <w:tcW w:w="1701" w:type="dxa"/>
            <w:vAlign w:val="center"/>
          </w:tcPr>
          <w:p w14:paraId="4E90B124" w14:textId="77777777" w:rsidR="00460D43" w:rsidRDefault="00625B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FE88E3E" w14:textId="77777777" w:rsidR="00460D43" w:rsidRDefault="00625B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7A5A409" w14:textId="77777777" w:rsidR="00460D43" w:rsidRDefault="00625B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92B9FE" w14:textId="77777777" w:rsidR="00460D43" w:rsidRDefault="00625B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F64579" w14:textId="77777777" w:rsidR="00460D43" w:rsidRDefault="00625B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822BAA" w14:textId="77777777" w:rsidR="00460D43" w:rsidRDefault="00625BC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7D1E6FC" w14:textId="77777777" w:rsidR="00460D43" w:rsidRDefault="00625B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A971D4C" w14:textId="77777777" w:rsidR="00460D43" w:rsidRDefault="00625BC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24BDEF3" w14:textId="77777777" w:rsidR="00460D43" w:rsidRDefault="00625BCF">
      <w:pPr>
        <w:pStyle w:val="OutcomeDescription"/>
        <w:spacing w:before="240"/>
        <w:rPr>
          <w:rFonts w:cs="Arial"/>
          <w:sz w:val="24"/>
          <w:szCs w:val="24"/>
          <w:lang w:eastAsia="en-NZ"/>
        </w:rPr>
      </w:pPr>
      <w:r>
        <w:rPr>
          <w:rFonts w:cs="Arial"/>
          <w:sz w:val="24"/>
          <w:szCs w:val="24"/>
          <w:lang w:eastAsia="en-NZ"/>
        </w:rPr>
        <w:t>For m</w:t>
      </w:r>
      <w:r>
        <w:rPr>
          <w:rFonts w:cs="Arial"/>
          <w:sz w:val="24"/>
          <w:szCs w:val="24"/>
          <w:lang w:eastAsia="en-NZ"/>
        </w:rPr>
        <w:t xml:space="preserve">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1371"/>
        <w:gridCol w:w="6870"/>
      </w:tblGrid>
      <w:tr w:rsidR="002F2F40" w14:paraId="045CB153" w14:textId="77777777">
        <w:tc>
          <w:tcPr>
            <w:tcW w:w="0" w:type="auto"/>
          </w:tcPr>
          <w:p w14:paraId="73B4F128" w14:textId="77777777" w:rsidR="00EB7645" w:rsidRPr="00BE00C7" w:rsidRDefault="00625B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948669"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F56626"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Audit Evidence</w:t>
            </w:r>
          </w:p>
        </w:tc>
      </w:tr>
      <w:tr w:rsidR="002F2F40" w14:paraId="38229589" w14:textId="77777777">
        <w:tc>
          <w:tcPr>
            <w:tcW w:w="0" w:type="auto"/>
          </w:tcPr>
          <w:p w14:paraId="730B77D2"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1.1: Pae ora healthy futures</w:t>
            </w:r>
          </w:p>
          <w:p w14:paraId="1A0095BF" w14:textId="77777777" w:rsidR="00EB7645" w:rsidRPr="00BE00C7" w:rsidRDefault="00625B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37D8DF1" w14:textId="77777777" w:rsidR="00EB7645" w:rsidRPr="00BE00C7" w:rsidRDefault="00625BCF" w:rsidP="00BE00C7">
            <w:pPr>
              <w:pStyle w:val="OutcomeDescription"/>
              <w:spacing w:before="120" w:after="120"/>
              <w:rPr>
                <w:rFonts w:cs="Arial"/>
                <w:lang w:eastAsia="en-NZ"/>
              </w:rPr>
            </w:pPr>
          </w:p>
        </w:tc>
        <w:tc>
          <w:tcPr>
            <w:tcW w:w="0" w:type="auto"/>
          </w:tcPr>
          <w:p w14:paraId="22BB09F4"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7C79A057" w14:textId="77777777" w:rsidR="00EB7645" w:rsidRPr="00BE00C7" w:rsidRDefault="00625BCF" w:rsidP="00BE00C7">
            <w:pPr>
              <w:pStyle w:val="OutcomeDescription"/>
              <w:spacing w:before="120" w:after="120"/>
              <w:rPr>
                <w:rFonts w:cs="Arial"/>
                <w:lang w:eastAsia="en-NZ"/>
              </w:rPr>
            </w:pPr>
            <w:r w:rsidRPr="00BE00C7">
              <w:rPr>
                <w:rFonts w:cs="Arial"/>
                <w:lang w:eastAsia="en-NZ"/>
              </w:rPr>
              <w:t>The service has implemented policies and processes t</w:t>
            </w:r>
            <w:r w:rsidRPr="00BE00C7">
              <w:rPr>
                <w:rFonts w:cs="Arial"/>
                <w:lang w:eastAsia="en-NZ"/>
              </w:rPr>
              <w:t>hat enact Te Tiriti o Waitangi in all aspects of its work. Interviews and observations confirmed the service is clearly Māori centred. Māori residents described how the service respects and upholds their mana motuhake/self-determination. The number of Māor</w:t>
            </w:r>
            <w:r w:rsidRPr="00BE00C7">
              <w:rPr>
                <w:rFonts w:cs="Arial"/>
                <w:lang w:eastAsia="en-NZ"/>
              </w:rPr>
              <w:t>i staff employed reflects the number of residents who identify as Māori</w:t>
            </w:r>
          </w:p>
          <w:p w14:paraId="61092D7A" w14:textId="77777777" w:rsidR="00EB7645" w:rsidRPr="00BE00C7" w:rsidRDefault="00625BCF" w:rsidP="00BE00C7">
            <w:pPr>
              <w:pStyle w:val="OutcomeDescription"/>
              <w:spacing w:before="120" w:after="120"/>
              <w:rPr>
                <w:rFonts w:cs="Arial"/>
                <w:lang w:eastAsia="en-NZ"/>
              </w:rPr>
            </w:pPr>
          </w:p>
        </w:tc>
      </w:tr>
      <w:tr w:rsidR="002F2F40" w14:paraId="73D3B3B3" w14:textId="77777777">
        <w:tc>
          <w:tcPr>
            <w:tcW w:w="0" w:type="auto"/>
          </w:tcPr>
          <w:p w14:paraId="21CF780C"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3D1E94"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w:t>
            </w:r>
            <w:r w:rsidRPr="00BE00C7">
              <w:rPr>
                <w:rFonts w:cs="Arial"/>
                <w:lang w:eastAsia="en-NZ"/>
              </w:rPr>
              <w:t xml:space="preserve">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w:t>
            </w:r>
            <w:r w:rsidRPr="00BE00C7">
              <w:rPr>
                <w:rFonts w:cs="Arial"/>
                <w:lang w:eastAsia="en-NZ"/>
              </w:rPr>
              <w:t xml:space="preserve"> collaboration with Pacific peoples for improved health outcomes.</w:t>
            </w:r>
          </w:p>
          <w:p w14:paraId="56CAF2C6" w14:textId="77777777" w:rsidR="00EB7645" w:rsidRPr="00BE00C7" w:rsidRDefault="00625BCF" w:rsidP="00BE00C7">
            <w:pPr>
              <w:pStyle w:val="OutcomeDescription"/>
              <w:spacing w:before="120" w:after="120"/>
              <w:rPr>
                <w:rFonts w:cs="Arial"/>
                <w:lang w:eastAsia="en-NZ"/>
              </w:rPr>
            </w:pPr>
          </w:p>
        </w:tc>
        <w:tc>
          <w:tcPr>
            <w:tcW w:w="0" w:type="auto"/>
          </w:tcPr>
          <w:p w14:paraId="42D07C0F"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341507" w14:textId="77777777" w:rsidR="00EB7645" w:rsidRPr="00BE00C7" w:rsidRDefault="00625BCF" w:rsidP="00BE00C7">
            <w:pPr>
              <w:pStyle w:val="OutcomeDescription"/>
              <w:spacing w:before="120" w:after="120"/>
              <w:rPr>
                <w:rFonts w:cs="Arial"/>
                <w:lang w:eastAsia="en-NZ"/>
              </w:rPr>
            </w:pPr>
            <w:r w:rsidRPr="00BE00C7">
              <w:rPr>
                <w:rFonts w:cs="Arial"/>
                <w:lang w:eastAsia="en-NZ"/>
              </w:rPr>
              <w:t>An implemented Pacific health plan and policies reflect appropriate service delivery. Makoha employs and provides services to Pasifika people. A resident and Pasifika staff member interv</w:t>
            </w:r>
            <w:r w:rsidRPr="00BE00C7">
              <w:rPr>
                <w:rFonts w:cs="Arial"/>
                <w:lang w:eastAsia="en-NZ"/>
              </w:rPr>
              <w:t>iewed described a variety of ways in which the service is culturally safe for them, for example provision of traditional food, use of their language and cultural celebrations.</w:t>
            </w:r>
          </w:p>
          <w:p w14:paraId="1017959F" w14:textId="77777777" w:rsidR="00EB7645" w:rsidRPr="00BE00C7" w:rsidRDefault="00625BCF" w:rsidP="00BE00C7">
            <w:pPr>
              <w:pStyle w:val="OutcomeDescription"/>
              <w:spacing w:before="120" w:after="120"/>
              <w:rPr>
                <w:rFonts w:cs="Arial"/>
                <w:lang w:eastAsia="en-NZ"/>
              </w:rPr>
            </w:pPr>
          </w:p>
        </w:tc>
      </w:tr>
      <w:tr w:rsidR="002F2F40" w14:paraId="21C2D372" w14:textId="77777777">
        <w:tc>
          <w:tcPr>
            <w:tcW w:w="0" w:type="auto"/>
          </w:tcPr>
          <w:p w14:paraId="1BA1CA0C"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1.3: My rights during service delivery</w:t>
            </w:r>
          </w:p>
          <w:p w14:paraId="28D0F71E"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My rights have m</w:t>
            </w:r>
            <w:r w:rsidRPr="00BE00C7">
              <w:rPr>
                <w:rFonts w:cs="Arial"/>
                <w:lang w:eastAsia="en-NZ"/>
              </w:rPr>
              <w:t>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w:t>
            </w:r>
            <w:r w:rsidRPr="00BE00C7">
              <w:rPr>
                <w:rFonts w:cs="Arial"/>
                <w:lang w:eastAsia="en-NZ"/>
              </w:rPr>
              <w:t>ith legal requirements.</w:t>
            </w:r>
          </w:p>
          <w:p w14:paraId="73A4FBAF" w14:textId="77777777" w:rsidR="00EB7645" w:rsidRPr="00BE00C7" w:rsidRDefault="00625BCF" w:rsidP="00BE00C7">
            <w:pPr>
              <w:pStyle w:val="OutcomeDescription"/>
              <w:spacing w:before="120" w:after="120"/>
              <w:rPr>
                <w:rFonts w:cs="Arial"/>
                <w:lang w:eastAsia="en-NZ"/>
              </w:rPr>
            </w:pPr>
          </w:p>
        </w:tc>
        <w:tc>
          <w:tcPr>
            <w:tcW w:w="0" w:type="auto"/>
          </w:tcPr>
          <w:p w14:paraId="1B5854D9"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26BBCE71"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displayed throughout the facility in English and te reo Māori. There were policies and procedures that reflected the requirements of the Code. </w:t>
            </w:r>
            <w:r w:rsidRPr="00BE00C7">
              <w:rPr>
                <w:rFonts w:cs="Arial"/>
                <w:lang w:eastAsia="en-NZ"/>
              </w:rPr>
              <w:t>Staff confirmed they had received training and education on the Code as a part of their orientation, and this was confirmed in education records sighted. Observation during the audit verified that staff provided care in accordance with the Code.</w:t>
            </w:r>
          </w:p>
          <w:p w14:paraId="0DEB9514" w14:textId="77777777" w:rsidR="00EB7645" w:rsidRPr="00BE00C7" w:rsidRDefault="00625BCF" w:rsidP="00BE00C7">
            <w:pPr>
              <w:pStyle w:val="OutcomeDescription"/>
              <w:spacing w:before="120" w:after="120"/>
              <w:rPr>
                <w:rFonts w:cs="Arial"/>
                <w:lang w:eastAsia="en-NZ"/>
              </w:rPr>
            </w:pPr>
          </w:p>
        </w:tc>
      </w:tr>
      <w:tr w:rsidR="002F2F40" w14:paraId="49D4A7BA" w14:textId="77777777">
        <w:tc>
          <w:tcPr>
            <w:tcW w:w="0" w:type="auto"/>
          </w:tcPr>
          <w:p w14:paraId="4A367236"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w:t>
            </w:r>
            <w:r w:rsidRPr="00BE00C7">
              <w:rPr>
                <w:rFonts w:cs="Arial"/>
                <w:lang w:eastAsia="en-NZ"/>
              </w:rPr>
              <w:t>on 1.5: I am protected from abuse</w:t>
            </w:r>
          </w:p>
          <w:p w14:paraId="25C86B7E"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w:t>
            </w:r>
            <w:r w:rsidRPr="00BE00C7">
              <w:rPr>
                <w:rFonts w:cs="Arial"/>
                <w:lang w:eastAsia="en-NZ"/>
              </w:rPr>
              <w:t>people using our services are safe and protected from abuse.</w:t>
            </w:r>
          </w:p>
          <w:p w14:paraId="14D08D81" w14:textId="77777777" w:rsidR="00EB7645" w:rsidRPr="00BE00C7" w:rsidRDefault="00625BCF" w:rsidP="00BE00C7">
            <w:pPr>
              <w:pStyle w:val="OutcomeDescription"/>
              <w:spacing w:before="120" w:after="120"/>
              <w:rPr>
                <w:rFonts w:cs="Arial"/>
                <w:lang w:eastAsia="en-NZ"/>
              </w:rPr>
            </w:pPr>
          </w:p>
        </w:tc>
        <w:tc>
          <w:tcPr>
            <w:tcW w:w="0" w:type="auto"/>
          </w:tcPr>
          <w:p w14:paraId="1FD14157"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39C47847" w14:textId="77777777" w:rsidR="00EB7645" w:rsidRPr="00BE00C7" w:rsidRDefault="00625BCF" w:rsidP="00BE00C7">
            <w:pPr>
              <w:pStyle w:val="OutcomeDescription"/>
              <w:spacing w:before="120" w:after="120"/>
              <w:rPr>
                <w:rFonts w:cs="Arial"/>
                <w:lang w:eastAsia="en-NZ"/>
              </w:rPr>
            </w:pPr>
            <w:r w:rsidRPr="00BE00C7">
              <w:rPr>
                <w:rFonts w:cs="Arial"/>
                <w:lang w:eastAsia="en-NZ"/>
              </w:rPr>
              <w:t>Policies and procedures were implemented that protected residents from abuse, discrimination, and neglect. Staff discussed signs of abuse and neglect including the actions they would take sho</w:t>
            </w:r>
            <w:r w:rsidRPr="00BE00C7">
              <w:rPr>
                <w:rFonts w:cs="Arial"/>
                <w:lang w:eastAsia="en-NZ"/>
              </w:rPr>
              <w:t xml:space="preserve">uld they recognise these. They also described professional boundaries, and how these were maintained. The facility manager and the clinical nurse manager jointly managed a resident’s comfort fund. The fund was stored in a locked area unable to be accessed </w:t>
            </w:r>
            <w:r w:rsidRPr="00BE00C7">
              <w:rPr>
                <w:rFonts w:cs="Arial"/>
                <w:lang w:eastAsia="en-NZ"/>
              </w:rPr>
              <w:t xml:space="preserve">by inappropriate persons. A written record was maintained of each transaction and signed by the either the facility manager or the clinical nurse manager as appropriate. </w:t>
            </w:r>
          </w:p>
          <w:p w14:paraId="4147152F"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Residents and family/whānau advised that they had not witnessed abuse or neglect and </w:t>
            </w:r>
            <w:r w:rsidRPr="00BE00C7">
              <w:rPr>
                <w:rFonts w:cs="Arial"/>
                <w:lang w:eastAsia="en-NZ"/>
              </w:rPr>
              <w:t xml:space="preserve">confirmed that professional boundaries were maintained. They also reported that personal belongings were treated with respect and their personal finances were managed appropriately. There had been no reported incidents of abuse, neglect or discrimination. </w:t>
            </w:r>
          </w:p>
          <w:p w14:paraId="5F047A4C" w14:textId="77777777" w:rsidR="00EB7645" w:rsidRPr="00BE00C7" w:rsidRDefault="00625BCF" w:rsidP="00BE00C7">
            <w:pPr>
              <w:pStyle w:val="OutcomeDescription"/>
              <w:spacing w:before="120" w:after="120"/>
              <w:rPr>
                <w:rFonts w:cs="Arial"/>
                <w:lang w:eastAsia="en-NZ"/>
              </w:rPr>
            </w:pPr>
          </w:p>
        </w:tc>
      </w:tr>
      <w:tr w:rsidR="002F2F40" w14:paraId="2B9C214C" w14:textId="77777777">
        <w:tc>
          <w:tcPr>
            <w:tcW w:w="0" w:type="auto"/>
          </w:tcPr>
          <w:p w14:paraId="7E33568B"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1.7: I am informed and able to make choices</w:t>
            </w:r>
          </w:p>
          <w:p w14:paraId="128C19BF"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w:t>
            </w:r>
            <w:r w:rsidRPr="00BE00C7">
              <w:rPr>
                <w:rFonts w:cs="Arial"/>
                <w:lang w:eastAsia="en-NZ"/>
              </w:rPr>
              <w:t>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w:t>
            </w:r>
            <w:r w:rsidRPr="00BE00C7">
              <w:rPr>
                <w:rFonts w:cs="Arial"/>
                <w:lang w:eastAsia="en-NZ"/>
              </w:rPr>
              <w:t>rvice providers: We provide people using our services or their legal representatives with the information necessary to make informed decisions in accordance with their rights and their ability to exercise independence, choice, and control.</w:t>
            </w:r>
          </w:p>
          <w:p w14:paraId="23C4629F" w14:textId="77777777" w:rsidR="00EB7645" w:rsidRPr="00BE00C7" w:rsidRDefault="00625BCF" w:rsidP="00BE00C7">
            <w:pPr>
              <w:pStyle w:val="OutcomeDescription"/>
              <w:spacing w:before="120" w:after="120"/>
              <w:rPr>
                <w:rFonts w:cs="Arial"/>
                <w:lang w:eastAsia="en-NZ"/>
              </w:rPr>
            </w:pPr>
          </w:p>
        </w:tc>
        <w:tc>
          <w:tcPr>
            <w:tcW w:w="0" w:type="auto"/>
          </w:tcPr>
          <w:p w14:paraId="40082403"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5A4E0D" w14:textId="77777777" w:rsidR="00EB7645" w:rsidRPr="00BE00C7" w:rsidRDefault="00625BCF" w:rsidP="00BE00C7">
            <w:pPr>
              <w:pStyle w:val="OutcomeDescription"/>
              <w:spacing w:before="120" w:after="120"/>
              <w:rPr>
                <w:rFonts w:cs="Arial"/>
                <w:lang w:eastAsia="en-NZ"/>
              </w:rPr>
            </w:pPr>
            <w:r w:rsidRPr="00BE00C7">
              <w:rPr>
                <w:rFonts w:cs="Arial"/>
                <w:lang w:eastAsia="en-NZ"/>
              </w:rPr>
              <w:t>The informed</w:t>
            </w:r>
            <w:r w:rsidRPr="00BE00C7">
              <w:rPr>
                <w:rFonts w:cs="Arial"/>
                <w:lang w:eastAsia="en-NZ"/>
              </w:rPr>
              <w:t xml:space="preserve"> consent process aligned with the Code.  Residents confirmed they were provided suitable information and timeframes to enable informed consent for all aspects of their care. Clinical records included signed consent for all aspects of care including but not</w:t>
            </w:r>
            <w:r w:rsidRPr="00BE00C7">
              <w:rPr>
                <w:rFonts w:cs="Arial"/>
                <w:lang w:eastAsia="en-NZ"/>
              </w:rPr>
              <w:t xml:space="preserve"> limited to photographs, collection and storage of health information, and outings.  </w:t>
            </w:r>
          </w:p>
          <w:p w14:paraId="0A70FCBA" w14:textId="77777777" w:rsidR="00EB7645" w:rsidRPr="00BE00C7" w:rsidRDefault="00625BCF" w:rsidP="00BE00C7">
            <w:pPr>
              <w:pStyle w:val="OutcomeDescription"/>
              <w:spacing w:before="120" w:after="120"/>
              <w:rPr>
                <w:rFonts w:cs="Arial"/>
                <w:lang w:eastAsia="en-NZ"/>
              </w:rPr>
            </w:pPr>
          </w:p>
        </w:tc>
      </w:tr>
      <w:tr w:rsidR="002F2F40" w14:paraId="2F7B58E8" w14:textId="77777777">
        <w:tc>
          <w:tcPr>
            <w:tcW w:w="0" w:type="auto"/>
          </w:tcPr>
          <w:p w14:paraId="1FB61D27"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1.8: I have the right to complain</w:t>
            </w:r>
          </w:p>
          <w:p w14:paraId="28893204"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32509CEB" w14:textId="77777777" w:rsidR="00EB7645" w:rsidRPr="00BE00C7" w:rsidRDefault="00625BCF" w:rsidP="00BE00C7">
            <w:pPr>
              <w:pStyle w:val="OutcomeDescription"/>
              <w:spacing w:before="120" w:after="120"/>
              <w:rPr>
                <w:rFonts w:cs="Arial"/>
                <w:lang w:eastAsia="en-NZ"/>
              </w:rPr>
            </w:pPr>
          </w:p>
        </w:tc>
        <w:tc>
          <w:tcPr>
            <w:tcW w:w="0" w:type="auto"/>
          </w:tcPr>
          <w:p w14:paraId="59A0B890"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05D55A50"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Policy and procedure outline the process for complaints, including specifying considerations for Māori. A fair, transparent, and equitable system is in place to </w:t>
            </w:r>
            <w:r w:rsidRPr="00BE00C7">
              <w:rPr>
                <w:rFonts w:cs="Arial"/>
                <w:lang w:eastAsia="en-NZ"/>
              </w:rPr>
              <w:t>receive and resolve complaints and leads to improvements. This meets the requirements of the Code. The facility manager maintains a record of all complaints in a complaint register. Complaints information is given to residents and family/whānau on admissio</w:t>
            </w:r>
            <w:r w:rsidRPr="00BE00C7">
              <w:rPr>
                <w:rFonts w:cs="Arial"/>
                <w:lang w:eastAsia="en-NZ"/>
              </w:rPr>
              <w:t>n along with advocacy information. Residents and family/whānau interviewed understood their right to make a complaint, knew how to do so, and understood their right to advocacy. Documentation sighted demonstrated that complaints are being managed in accord</w:t>
            </w:r>
            <w:r w:rsidRPr="00BE00C7">
              <w:rPr>
                <w:rFonts w:cs="Arial"/>
                <w:lang w:eastAsia="en-NZ"/>
              </w:rPr>
              <w:t>ance with timeframes and documented processes. The most significant complaint received by a resident in the past 18 months, involved the health consumer service trust. The issues raised were investigated and resolved to the satisfaction of all parties in a</w:t>
            </w:r>
            <w:r w:rsidRPr="00BE00C7">
              <w:rPr>
                <w:rFonts w:cs="Arial"/>
                <w:lang w:eastAsia="en-NZ"/>
              </w:rPr>
              <w:t xml:space="preserve"> timely way. Corrective actions had been identified and implemented. There have been no known complaints submitted to Te Whatu Ora or the Office and Disability Commissioner (HDC) since the previous audit.</w:t>
            </w:r>
          </w:p>
          <w:p w14:paraId="64F6550D" w14:textId="77777777" w:rsidR="00EB7645" w:rsidRPr="00BE00C7" w:rsidRDefault="00625BCF" w:rsidP="00BE00C7">
            <w:pPr>
              <w:pStyle w:val="OutcomeDescription"/>
              <w:spacing w:before="120" w:after="120"/>
              <w:rPr>
                <w:rFonts w:cs="Arial"/>
                <w:lang w:eastAsia="en-NZ"/>
              </w:rPr>
            </w:pPr>
          </w:p>
          <w:p w14:paraId="5929B115" w14:textId="77777777" w:rsidR="00EB7645" w:rsidRPr="00BE00C7" w:rsidRDefault="00625BCF" w:rsidP="00BE00C7">
            <w:pPr>
              <w:pStyle w:val="OutcomeDescription"/>
              <w:spacing w:before="120" w:after="120"/>
              <w:rPr>
                <w:rFonts w:cs="Arial"/>
                <w:lang w:eastAsia="en-NZ"/>
              </w:rPr>
            </w:pPr>
          </w:p>
        </w:tc>
      </w:tr>
      <w:tr w:rsidR="002F2F40" w14:paraId="3F5E9A46" w14:textId="77777777">
        <w:tc>
          <w:tcPr>
            <w:tcW w:w="0" w:type="auto"/>
          </w:tcPr>
          <w:p w14:paraId="2A0E93CD"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2.1: Governance</w:t>
            </w:r>
          </w:p>
          <w:p w14:paraId="0C48D8F2"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w:t>
            </w:r>
            <w:r w:rsidRPr="00BE00C7">
              <w:rPr>
                <w:rFonts w:cs="Arial"/>
                <w:lang w:eastAsia="en-NZ"/>
              </w:rPr>
              <w:t>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w:t>
            </w:r>
            <w:r w:rsidRPr="00BE00C7">
              <w:rPr>
                <w:rFonts w:cs="Arial"/>
                <w:lang w:eastAsia="en-NZ"/>
              </w:rPr>
              <w:t>rve.</w:t>
            </w:r>
          </w:p>
          <w:p w14:paraId="61B77B9A" w14:textId="77777777" w:rsidR="00EB7645" w:rsidRPr="00BE00C7" w:rsidRDefault="00625BCF" w:rsidP="00BE00C7">
            <w:pPr>
              <w:pStyle w:val="OutcomeDescription"/>
              <w:spacing w:before="120" w:after="120"/>
              <w:rPr>
                <w:rFonts w:cs="Arial"/>
                <w:lang w:eastAsia="en-NZ"/>
              </w:rPr>
            </w:pPr>
          </w:p>
        </w:tc>
        <w:tc>
          <w:tcPr>
            <w:tcW w:w="0" w:type="auto"/>
          </w:tcPr>
          <w:p w14:paraId="570DABEB"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894291" w14:textId="77777777" w:rsidR="00EB7645" w:rsidRPr="00BE00C7" w:rsidRDefault="00625BCF" w:rsidP="00BE00C7">
            <w:pPr>
              <w:pStyle w:val="OutcomeDescription"/>
              <w:spacing w:before="120" w:after="120"/>
              <w:rPr>
                <w:rFonts w:cs="Arial"/>
                <w:lang w:eastAsia="en-NZ"/>
              </w:rPr>
            </w:pPr>
            <w:r w:rsidRPr="00BE00C7">
              <w:rPr>
                <w:rFonts w:cs="Arial"/>
                <w:lang w:eastAsia="en-NZ"/>
              </w:rPr>
              <w:t>The directors and the facility manager ensure high-quality services are delivered by adhering to industry specific policies and procedures and implementing the strategic /business plan. Leadership and governance members are responsive and inclusiv</w:t>
            </w:r>
            <w:r w:rsidRPr="00BE00C7">
              <w:rPr>
                <w:rFonts w:cs="Arial"/>
                <w:lang w:eastAsia="en-NZ"/>
              </w:rPr>
              <w:t>e of all people including Māori residents and their whānau. The leadership group meet regularly to plan and monitor performance and ensure services meet legislative, regulatory and contractual requirements. Planning includes a mission statement identifying</w:t>
            </w:r>
            <w:r w:rsidRPr="00BE00C7">
              <w:rPr>
                <w:rFonts w:cs="Arial"/>
                <w:lang w:eastAsia="en-NZ"/>
              </w:rPr>
              <w:t xml:space="preserve"> the purpose, mission, values, direction, and goals for the </w:t>
            </w:r>
            <w:r w:rsidRPr="00BE00C7">
              <w:rPr>
                <w:rFonts w:cs="Arial"/>
                <w:lang w:eastAsia="en-NZ"/>
              </w:rPr>
              <w:lastRenderedPageBreak/>
              <w:t xml:space="preserve">organisation, with monitoring and reviewing performance at planned intervals. The plan is reviewed annually or as required </w:t>
            </w:r>
          </w:p>
          <w:p w14:paraId="26CB999B" w14:textId="77777777" w:rsidR="00EB7645" w:rsidRPr="00BE00C7" w:rsidRDefault="00625BCF" w:rsidP="00BE00C7">
            <w:pPr>
              <w:pStyle w:val="OutcomeDescription"/>
              <w:spacing w:before="120" w:after="120"/>
              <w:rPr>
                <w:rFonts w:cs="Arial"/>
                <w:lang w:eastAsia="en-NZ"/>
              </w:rPr>
            </w:pPr>
            <w:r w:rsidRPr="00BE00C7">
              <w:rPr>
                <w:rFonts w:cs="Arial"/>
                <w:lang w:eastAsia="en-NZ"/>
              </w:rPr>
              <w:t>The “Makoha Model” promotes individuality, enabling and supporting resid</w:t>
            </w:r>
            <w:r w:rsidRPr="00BE00C7">
              <w:rPr>
                <w:rFonts w:cs="Arial"/>
                <w:lang w:eastAsia="en-NZ"/>
              </w:rPr>
              <w:t>ents to make choices best suited to them and treating all people holistically. The model honours and incorporates Te Tiriti o Waitangi across all aspects of service delivery. Both directors demonstrate leadership and commitment to quality and risk manageme</w:t>
            </w:r>
            <w:r w:rsidRPr="00BE00C7">
              <w:rPr>
                <w:rFonts w:cs="Arial"/>
                <w:lang w:eastAsia="en-NZ"/>
              </w:rPr>
              <w:t>nt.</w:t>
            </w:r>
          </w:p>
          <w:p w14:paraId="6BD09C7B" w14:textId="77777777" w:rsidR="00EB7645" w:rsidRPr="00BE00C7" w:rsidRDefault="00625BCF" w:rsidP="00BE00C7">
            <w:pPr>
              <w:pStyle w:val="OutcomeDescription"/>
              <w:spacing w:before="120" w:after="120"/>
              <w:rPr>
                <w:rFonts w:cs="Arial"/>
                <w:lang w:eastAsia="en-NZ"/>
              </w:rPr>
            </w:pPr>
            <w:r w:rsidRPr="00BE00C7">
              <w:rPr>
                <w:rFonts w:cs="Arial"/>
                <w:lang w:eastAsia="en-NZ"/>
              </w:rPr>
              <w:t>Policy outlines the service’s commitment to improved outcomes and equity for Māori, Pacific peoples, and tāngata whaikaha.  Health plans align with Te Whare Tapa Whā and Ola Manuia. Mechanisms are in place to gather equity data and improve outcomes. Th</w:t>
            </w:r>
            <w:r w:rsidRPr="00BE00C7">
              <w:rPr>
                <w:rFonts w:cs="Arial"/>
                <w:lang w:eastAsia="en-NZ"/>
              </w:rPr>
              <w:t>e organisation actively works to reduce any barriers to access ensuring the entry process is equitable.</w:t>
            </w:r>
          </w:p>
          <w:p w14:paraId="3D101E55"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governance and leadership structure, including clinical governance, is appropriate to the size and complexity of the organisation. </w:t>
            </w:r>
          </w:p>
          <w:p w14:paraId="2E688244" w14:textId="77777777" w:rsidR="00EB7645" w:rsidRPr="00BE00C7" w:rsidRDefault="00625BCF" w:rsidP="00BE00C7">
            <w:pPr>
              <w:pStyle w:val="OutcomeDescription"/>
              <w:spacing w:before="120" w:after="120"/>
              <w:rPr>
                <w:rFonts w:cs="Arial"/>
                <w:lang w:eastAsia="en-NZ"/>
              </w:rPr>
            </w:pPr>
            <w:r w:rsidRPr="00BE00C7">
              <w:rPr>
                <w:rFonts w:cs="Arial"/>
                <w:lang w:eastAsia="en-NZ"/>
              </w:rPr>
              <w:t>A sample of mana</w:t>
            </w:r>
            <w:r w:rsidRPr="00BE00C7">
              <w:rPr>
                <w:rFonts w:cs="Arial"/>
                <w:lang w:eastAsia="en-NZ"/>
              </w:rPr>
              <w:t>gement reports showed adequate information to monitor performance is reported.  The service has an age-related residential care contract (ARRC) for rest home level care, and an agreement to provide care under the Long Term Support -Chronic Health Care (LTS</w:t>
            </w:r>
            <w:r w:rsidRPr="00BE00C7">
              <w:rPr>
                <w:rFonts w:cs="Arial"/>
                <w:lang w:eastAsia="en-NZ"/>
              </w:rPr>
              <w:t xml:space="preserve">-CHC) scheme. One the days of audit five of the 23 residents were under the LTS-CHC scheme and 18 were receiving services under the ARRC contract.  </w:t>
            </w:r>
          </w:p>
          <w:p w14:paraId="7A5A26F1" w14:textId="77777777" w:rsidR="00EB7645" w:rsidRPr="00BE00C7" w:rsidRDefault="00625BCF" w:rsidP="00BE00C7">
            <w:pPr>
              <w:pStyle w:val="OutcomeDescription"/>
              <w:spacing w:before="120" w:after="120"/>
              <w:rPr>
                <w:rFonts w:cs="Arial"/>
                <w:lang w:eastAsia="en-NZ"/>
              </w:rPr>
            </w:pPr>
          </w:p>
          <w:p w14:paraId="6F94ED40" w14:textId="77777777" w:rsidR="00EB7645" w:rsidRPr="00BE00C7" w:rsidRDefault="00625BCF" w:rsidP="00BE00C7">
            <w:pPr>
              <w:pStyle w:val="OutcomeDescription"/>
              <w:spacing w:before="120" w:after="120"/>
              <w:rPr>
                <w:rFonts w:cs="Arial"/>
                <w:lang w:eastAsia="en-NZ"/>
              </w:rPr>
            </w:pPr>
          </w:p>
        </w:tc>
      </w:tr>
      <w:tr w:rsidR="002F2F40" w14:paraId="7B87C948" w14:textId="77777777">
        <w:tc>
          <w:tcPr>
            <w:tcW w:w="0" w:type="auto"/>
          </w:tcPr>
          <w:p w14:paraId="2B514A2B"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8972C2F"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t>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w:t>
            </w:r>
            <w:r w:rsidRPr="00BE00C7">
              <w:rPr>
                <w:rFonts w:cs="Arial"/>
                <w:lang w:eastAsia="en-NZ"/>
              </w:rPr>
              <w:t xml:space="preserve">oviders: We have 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0A86FBBE" w14:textId="77777777" w:rsidR="00EB7645" w:rsidRPr="00BE00C7" w:rsidRDefault="00625BCF" w:rsidP="00BE00C7">
            <w:pPr>
              <w:pStyle w:val="OutcomeDescription"/>
              <w:spacing w:before="120" w:after="120"/>
              <w:rPr>
                <w:rFonts w:cs="Arial"/>
                <w:lang w:eastAsia="en-NZ"/>
              </w:rPr>
            </w:pPr>
          </w:p>
        </w:tc>
        <w:tc>
          <w:tcPr>
            <w:tcW w:w="0" w:type="auto"/>
          </w:tcPr>
          <w:p w14:paraId="77745461"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D5FB75" w14:textId="77777777" w:rsidR="00EB7645" w:rsidRPr="00BE00C7" w:rsidRDefault="00625BCF" w:rsidP="00BE00C7">
            <w:pPr>
              <w:pStyle w:val="OutcomeDescription"/>
              <w:spacing w:before="120" w:after="120"/>
              <w:rPr>
                <w:rFonts w:cs="Arial"/>
                <w:lang w:eastAsia="en-NZ"/>
              </w:rPr>
            </w:pPr>
            <w:r w:rsidRPr="00BE00C7">
              <w:rPr>
                <w:rFonts w:cs="Arial"/>
                <w:lang w:eastAsia="en-NZ"/>
              </w:rPr>
              <w:t>A new electronic quality and risk management system was implemented in November 2023. The system complies with legislation, best known standards in aged care and the ARRC agreement and includes policies and procedures. The current organisational risk p</w:t>
            </w:r>
            <w:r w:rsidRPr="00BE00C7">
              <w:rPr>
                <w:rFonts w:cs="Arial"/>
                <w:lang w:eastAsia="en-NZ"/>
              </w:rPr>
              <w:t xml:space="preserve">lan identifies potential inequities. </w:t>
            </w:r>
          </w:p>
          <w:p w14:paraId="601C98D6" w14:textId="77777777" w:rsidR="00EB7645" w:rsidRPr="00BE00C7" w:rsidRDefault="00625BCF" w:rsidP="00BE00C7">
            <w:pPr>
              <w:pStyle w:val="OutcomeDescription"/>
              <w:spacing w:before="120" w:after="120"/>
              <w:rPr>
                <w:rFonts w:cs="Arial"/>
                <w:lang w:eastAsia="en-NZ"/>
              </w:rPr>
            </w:pPr>
            <w:r w:rsidRPr="00BE00C7">
              <w:rPr>
                <w:rFonts w:cs="Arial"/>
                <w:lang w:eastAsia="en-NZ"/>
              </w:rPr>
              <w:t>The facility manager and clinical unit coordinator (CUC) have dedicated responsibility for implementing and monitoring the quality system. Day to day compliance is being monitored through regular internal audits that c</w:t>
            </w:r>
            <w:r w:rsidRPr="00BE00C7">
              <w:rPr>
                <w:rFonts w:cs="Arial"/>
                <w:lang w:eastAsia="en-NZ"/>
              </w:rPr>
              <w:t xml:space="preserve">over the scope of the organisation. Findings and improvements required as a result of these are reported to staff at their meetings. Other quality activities include regular resident/relative and staff satisfaction surveys, </w:t>
            </w:r>
            <w:r w:rsidRPr="00BE00C7">
              <w:rPr>
                <w:rFonts w:cs="Arial"/>
                <w:lang w:eastAsia="en-NZ"/>
              </w:rPr>
              <w:lastRenderedPageBreak/>
              <w:t>and analysis of quality data suc</w:t>
            </w:r>
            <w:r w:rsidRPr="00BE00C7">
              <w:rPr>
                <w:rFonts w:cs="Arial"/>
                <w:lang w:eastAsia="en-NZ"/>
              </w:rPr>
              <w:t>h as incidents, infections and other clinical risks. There was an improvement in overall satisfaction from 84% in 2023 to 96% in 2024. Minutes of the three monthly health and safety committee meeting also demonstrated a commitment to quality and risk manag</w:t>
            </w:r>
            <w:r w:rsidRPr="00BE00C7">
              <w:rPr>
                <w:rFonts w:cs="Arial"/>
                <w:lang w:eastAsia="en-NZ"/>
              </w:rPr>
              <w:t>ement matters.</w:t>
            </w:r>
          </w:p>
          <w:p w14:paraId="442021B5" w14:textId="77777777" w:rsidR="00EB7645" w:rsidRPr="00BE00C7" w:rsidRDefault="00625BCF" w:rsidP="00BE00C7">
            <w:pPr>
              <w:pStyle w:val="OutcomeDescription"/>
              <w:spacing w:before="120" w:after="120"/>
              <w:rPr>
                <w:rFonts w:cs="Arial"/>
                <w:lang w:eastAsia="en-NZ"/>
              </w:rPr>
            </w:pPr>
            <w:r w:rsidRPr="00BE00C7">
              <w:rPr>
                <w:rFonts w:cs="Arial"/>
                <w:lang w:eastAsia="en-NZ"/>
              </w:rPr>
              <w:t>The adverse event process aligns with the National Adverse Event Reporting Policy. Monthly summaries of adverse events are presented to the directors at management meetings. The organisation is using a system for event reporting that does no</w:t>
            </w:r>
            <w:r w:rsidRPr="00BE00C7">
              <w:rPr>
                <w:rFonts w:cs="Arial"/>
                <w:lang w:eastAsia="en-NZ"/>
              </w:rPr>
              <w:t>t differentiate between the Rotorua and Tauranga sites. Events for residents across both sites are entered into this which prevents analysis by location. The FM and CUC are required to manually extrapolate which facility the event occurred at for reporting</w:t>
            </w:r>
            <w:r w:rsidRPr="00BE00C7">
              <w:rPr>
                <w:rFonts w:cs="Arial"/>
                <w:lang w:eastAsia="en-NZ"/>
              </w:rPr>
              <w:t xml:space="preserve"> to the directors. Due to the small number of residents (maximum 35 at Tauranga and 34 at Rotorua) manual analysis is not complex. There was evidence that changes to prevent recurrence of unwanted incidents is implemented where possible. </w:t>
            </w:r>
          </w:p>
          <w:p w14:paraId="1FBA0009" w14:textId="77777777" w:rsidR="00EB7645" w:rsidRPr="00BE00C7" w:rsidRDefault="00625BCF" w:rsidP="00BE00C7">
            <w:pPr>
              <w:pStyle w:val="OutcomeDescription"/>
              <w:spacing w:before="120" w:after="120"/>
              <w:rPr>
                <w:rFonts w:cs="Arial"/>
                <w:lang w:eastAsia="en-NZ"/>
              </w:rPr>
            </w:pPr>
            <w:r w:rsidRPr="00BE00C7">
              <w:rPr>
                <w:rFonts w:cs="Arial"/>
                <w:lang w:eastAsia="en-NZ"/>
              </w:rPr>
              <w:t>The facility mana</w:t>
            </w:r>
            <w:r w:rsidRPr="00BE00C7">
              <w:rPr>
                <w:rFonts w:cs="Arial"/>
                <w:lang w:eastAsia="en-NZ"/>
              </w:rPr>
              <w:t>ger is aware of external reporting requirements and completes section 31 notices to the Ministry of Health including any changes in management. The commencement of a new clinical manager was notified in January 2023.</w:t>
            </w:r>
          </w:p>
          <w:p w14:paraId="3DA02699"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There are monthly staff meetings which </w:t>
            </w:r>
            <w:r w:rsidRPr="00BE00C7">
              <w:rPr>
                <w:rFonts w:cs="Arial"/>
                <w:lang w:eastAsia="en-NZ"/>
              </w:rPr>
              <w:t>include discussions regarding adverse events, infection prevention, resident feedback, hazards, equipment, clinical indicators and improvements. Meeting records include decisions and action points. Staff confirmed that meetings were productive and provided</w:t>
            </w:r>
            <w:r w:rsidRPr="00BE00C7">
              <w:rPr>
                <w:rFonts w:cs="Arial"/>
                <w:lang w:eastAsia="en-NZ"/>
              </w:rPr>
              <w:t xml:space="preserve"> them with sufficient opportunities to share their ideas and discuss improvements.</w:t>
            </w:r>
          </w:p>
          <w:p w14:paraId="43F58071" w14:textId="77777777" w:rsidR="00EB7645" w:rsidRPr="00BE00C7" w:rsidRDefault="00625BCF" w:rsidP="00BE00C7">
            <w:pPr>
              <w:pStyle w:val="OutcomeDescription"/>
              <w:spacing w:before="120" w:after="120"/>
              <w:rPr>
                <w:rFonts w:cs="Arial"/>
                <w:lang w:eastAsia="en-NZ"/>
              </w:rPr>
            </w:pPr>
          </w:p>
          <w:p w14:paraId="3C4D461E" w14:textId="77777777" w:rsidR="00EB7645" w:rsidRPr="00BE00C7" w:rsidRDefault="00625BCF" w:rsidP="00BE00C7">
            <w:pPr>
              <w:pStyle w:val="OutcomeDescription"/>
              <w:spacing w:before="120" w:after="120"/>
              <w:rPr>
                <w:rFonts w:cs="Arial"/>
                <w:lang w:eastAsia="en-NZ"/>
              </w:rPr>
            </w:pPr>
          </w:p>
        </w:tc>
      </w:tr>
      <w:tr w:rsidR="002F2F40" w14:paraId="1BE7A464" w14:textId="77777777">
        <w:tc>
          <w:tcPr>
            <w:tcW w:w="0" w:type="auto"/>
          </w:tcPr>
          <w:p w14:paraId="2341CDF0"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E86308D"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w:t>
            </w:r>
            <w:r w:rsidRPr="00BE00C7">
              <w:rPr>
                <w:rFonts w:cs="Arial"/>
                <w:lang w:eastAsia="en-NZ"/>
              </w:rPr>
              <w:t xml:space="preserve"> Tiriti: The delivery of high-quality health care that is culturally responsive to the needs and aspirations of Māori is </w:t>
            </w:r>
            <w:r w:rsidRPr="00BE00C7">
              <w:rPr>
                <w:rFonts w:cs="Arial"/>
                <w:lang w:eastAsia="en-NZ"/>
              </w:rPr>
              <w:lastRenderedPageBreak/>
              <w:t>achieved through the use of health equity and quality improvement tools.</w:t>
            </w:r>
            <w:r w:rsidRPr="00BE00C7">
              <w:rPr>
                <w:rFonts w:cs="Arial"/>
                <w:lang w:eastAsia="en-NZ"/>
              </w:rPr>
              <w:br/>
              <w:t>As service providers: We ensure our day-to-day operation is ma</w:t>
            </w:r>
            <w:r w:rsidRPr="00BE00C7">
              <w:rPr>
                <w:rFonts w:cs="Arial"/>
                <w:lang w:eastAsia="en-NZ"/>
              </w:rPr>
              <w:t>naged to deliver effective person-centred and whānau-centred services.</w:t>
            </w:r>
          </w:p>
          <w:p w14:paraId="6D016C2F" w14:textId="77777777" w:rsidR="00EB7645" w:rsidRPr="00BE00C7" w:rsidRDefault="00625BCF" w:rsidP="00BE00C7">
            <w:pPr>
              <w:pStyle w:val="OutcomeDescription"/>
              <w:spacing w:before="120" w:after="120"/>
              <w:rPr>
                <w:rFonts w:cs="Arial"/>
                <w:lang w:eastAsia="en-NZ"/>
              </w:rPr>
            </w:pPr>
          </w:p>
        </w:tc>
        <w:tc>
          <w:tcPr>
            <w:tcW w:w="0" w:type="auto"/>
          </w:tcPr>
          <w:p w14:paraId="6AA0348B"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0CA0E0" w14:textId="77777777" w:rsidR="00EB7645" w:rsidRPr="00BE00C7" w:rsidRDefault="00625BCF" w:rsidP="00BE00C7">
            <w:pPr>
              <w:pStyle w:val="OutcomeDescription"/>
              <w:spacing w:before="120" w:after="120"/>
              <w:rPr>
                <w:rFonts w:cs="Arial"/>
                <w:lang w:eastAsia="en-NZ"/>
              </w:rPr>
            </w:pPr>
            <w:r w:rsidRPr="00BE00C7">
              <w:rPr>
                <w:rFonts w:cs="Arial"/>
                <w:lang w:eastAsia="en-NZ"/>
              </w:rPr>
              <w:t>There are documented and implemented staffing policies and rosters that provide sufficient numbers of skilled staff on all shifts. The service adjusts staffing levels to meet the ch</w:t>
            </w:r>
            <w:r w:rsidRPr="00BE00C7">
              <w:rPr>
                <w:rFonts w:cs="Arial"/>
                <w:lang w:eastAsia="en-NZ"/>
              </w:rPr>
              <w:t xml:space="preserve">anging needs of residents. Two care staff are rostered for every morning and afternoon shift. One of these is an eight hour shift and the other is a five hour shift. One care staff is rostered for an eight hour night duty with an RN on call. Residents and </w:t>
            </w:r>
            <w:r w:rsidRPr="00BE00C7">
              <w:rPr>
                <w:rFonts w:cs="Arial"/>
                <w:lang w:eastAsia="en-NZ"/>
              </w:rPr>
              <w:t xml:space="preserve">whānau interviewed commented that there was always a staff member available. </w:t>
            </w:r>
            <w:r w:rsidRPr="00BE00C7">
              <w:rPr>
                <w:rFonts w:cs="Arial"/>
                <w:lang w:eastAsia="en-NZ"/>
              </w:rPr>
              <w:lastRenderedPageBreak/>
              <w:t xml:space="preserve">The clinical nurse manager is on site during business hours Sunday to Thursday and the nurse facility manager visits from the Rotorua site three to four days a week. </w:t>
            </w:r>
          </w:p>
          <w:p w14:paraId="428465D3" w14:textId="77777777" w:rsidR="00EB7645" w:rsidRPr="00BE00C7" w:rsidRDefault="00625BCF" w:rsidP="00BE00C7">
            <w:pPr>
              <w:pStyle w:val="OutcomeDescription"/>
              <w:spacing w:before="120" w:after="120"/>
              <w:rPr>
                <w:rFonts w:cs="Arial"/>
                <w:lang w:eastAsia="en-NZ"/>
              </w:rPr>
            </w:pPr>
            <w:r w:rsidRPr="00BE00C7">
              <w:rPr>
                <w:rFonts w:cs="Arial"/>
                <w:lang w:eastAsia="en-NZ"/>
              </w:rPr>
              <w:t>The clinical</w:t>
            </w:r>
            <w:r w:rsidRPr="00BE00C7">
              <w:rPr>
                <w:rFonts w:cs="Arial"/>
                <w:lang w:eastAsia="en-NZ"/>
              </w:rPr>
              <w:t xml:space="preserve"> nurse manager and the facility manager/RN share on call duties each alternate week. At least one staff member on each shift has a current first aid certificate. </w:t>
            </w:r>
          </w:p>
          <w:p w14:paraId="6C432F2F" w14:textId="77777777" w:rsidR="00EB7645" w:rsidRPr="00BE00C7" w:rsidRDefault="00625BCF" w:rsidP="00BE00C7">
            <w:pPr>
              <w:pStyle w:val="OutcomeDescription"/>
              <w:spacing w:before="120" w:after="120"/>
              <w:rPr>
                <w:rFonts w:cs="Arial"/>
                <w:lang w:eastAsia="en-NZ"/>
              </w:rPr>
            </w:pPr>
            <w:r w:rsidRPr="00BE00C7">
              <w:rPr>
                <w:rFonts w:cs="Arial"/>
                <w:lang w:eastAsia="en-NZ"/>
              </w:rPr>
              <w:t>Allied staff such as a full time employed activities coordinator, cleaners, kitchen staff and</w:t>
            </w:r>
            <w:r w:rsidRPr="00BE00C7">
              <w:rPr>
                <w:rFonts w:cs="Arial"/>
                <w:lang w:eastAsia="en-NZ"/>
              </w:rPr>
              <w:t xml:space="preserve"> maintenance staff are allocated sufficient hours to meet residents’ needs and support smooth service delivery. A cleaner is on site six days a week and five hours of laundry is allocated across all shifts seven days a week.</w:t>
            </w:r>
          </w:p>
          <w:p w14:paraId="68760E9D"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Continuing education for staff </w:t>
            </w:r>
            <w:r w:rsidRPr="00BE00C7">
              <w:rPr>
                <w:rFonts w:cs="Arial"/>
                <w:lang w:eastAsia="en-NZ"/>
              </w:rPr>
              <w:t>is planned on an annual basis to support equitable service delivery. Education includes mandatory training topics such as infection prevention, management of emergencies, manual handling and safe transfer, resident cares and residents’ rights. Specific tra</w:t>
            </w:r>
            <w:r w:rsidRPr="00BE00C7">
              <w:rPr>
                <w:rFonts w:cs="Arial"/>
                <w:lang w:eastAsia="en-NZ"/>
              </w:rPr>
              <w:t>ining in health equity and cultural safety for Māori and Pacific peoples has occurred since the previous audit.</w:t>
            </w:r>
          </w:p>
          <w:p w14:paraId="141B96A6"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Six of the nine care staff are maintaining competencies to administer medicines. These staff and the two RNs were being regularly assessed to ensure compliance with procedures.  </w:t>
            </w:r>
          </w:p>
          <w:p w14:paraId="016F0A38" w14:textId="77777777" w:rsidR="00EB7645" w:rsidRPr="00BE00C7" w:rsidRDefault="00625BCF" w:rsidP="00BE00C7">
            <w:pPr>
              <w:pStyle w:val="OutcomeDescription"/>
              <w:spacing w:before="120" w:after="120"/>
              <w:rPr>
                <w:rFonts w:cs="Arial"/>
                <w:lang w:eastAsia="en-NZ"/>
              </w:rPr>
            </w:pPr>
          </w:p>
        </w:tc>
      </w:tr>
      <w:tr w:rsidR="002F2F40" w14:paraId="0E435EA5" w14:textId="77777777">
        <w:tc>
          <w:tcPr>
            <w:tcW w:w="0" w:type="auto"/>
          </w:tcPr>
          <w:p w14:paraId="209A63F4"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DF93B87"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People providin</w:t>
            </w:r>
            <w:r w:rsidRPr="00BE00C7">
              <w:rPr>
                <w:rFonts w:cs="Arial"/>
                <w:lang w:eastAsia="en-NZ"/>
              </w:rPr>
              <w:t>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w:t>
            </w:r>
            <w:r w:rsidRPr="00BE00C7">
              <w:rPr>
                <w:rFonts w:cs="Arial"/>
                <w:lang w:eastAsia="en-NZ"/>
              </w:rPr>
              <w:t>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w:t>
            </w:r>
            <w:r w:rsidRPr="00BE00C7">
              <w:rPr>
                <w:rFonts w:cs="Arial"/>
                <w:lang w:eastAsia="en-NZ"/>
              </w:rPr>
              <w:t>ty care and services.</w:t>
            </w:r>
          </w:p>
          <w:p w14:paraId="3D6D8EDC" w14:textId="77777777" w:rsidR="00EB7645" w:rsidRPr="00BE00C7" w:rsidRDefault="00625BCF" w:rsidP="00BE00C7">
            <w:pPr>
              <w:pStyle w:val="OutcomeDescription"/>
              <w:spacing w:before="120" w:after="120"/>
              <w:rPr>
                <w:rFonts w:cs="Arial"/>
                <w:lang w:eastAsia="en-NZ"/>
              </w:rPr>
            </w:pPr>
          </w:p>
        </w:tc>
        <w:tc>
          <w:tcPr>
            <w:tcW w:w="0" w:type="auto"/>
          </w:tcPr>
          <w:p w14:paraId="2F0E63CB"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171C5D" w14:textId="77777777" w:rsidR="00EB7645" w:rsidRPr="00BE00C7" w:rsidRDefault="00625BCF"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 There are job descriptions in pla</w:t>
            </w:r>
            <w:r w:rsidRPr="00BE00C7">
              <w:rPr>
                <w:rFonts w:cs="Arial"/>
                <w:lang w:eastAsia="en-NZ"/>
              </w:rPr>
              <w:t xml:space="preserve">ce for all positions that includes outcomes, accountability, responsibilities, authority, and functions to be achieved in each position. A record of employed and contracted health professionals current practising certificates is maintained. These were all </w:t>
            </w:r>
            <w:r w:rsidRPr="00BE00C7">
              <w:rPr>
                <w:rFonts w:cs="Arial"/>
                <w:lang w:eastAsia="en-NZ"/>
              </w:rPr>
              <w:t>sighted as current.</w:t>
            </w:r>
          </w:p>
          <w:p w14:paraId="4FA80FC6"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sample of five staff records contained evidence of the recruitment process, signed employment agreements, reference checking, police vetting, vaccination status, and completed orientation. </w:t>
            </w:r>
          </w:p>
          <w:p w14:paraId="7D71FFA9" w14:textId="77777777" w:rsidR="00EB7645" w:rsidRPr="00BE00C7" w:rsidRDefault="00625BCF" w:rsidP="00BE00C7">
            <w:pPr>
              <w:pStyle w:val="OutcomeDescription"/>
              <w:spacing w:before="120" w:after="120"/>
              <w:rPr>
                <w:rFonts w:cs="Arial"/>
                <w:lang w:eastAsia="en-NZ"/>
              </w:rPr>
            </w:pPr>
            <w:r w:rsidRPr="00BE00C7">
              <w:rPr>
                <w:rFonts w:cs="Arial"/>
                <w:lang w:eastAsia="en-NZ"/>
              </w:rPr>
              <w:t>Staff performance is reviewed annually.</w:t>
            </w:r>
          </w:p>
          <w:p w14:paraId="1969E358" w14:textId="77777777" w:rsidR="00EB7645" w:rsidRPr="00BE00C7" w:rsidRDefault="00625BCF" w:rsidP="00BE00C7">
            <w:pPr>
              <w:pStyle w:val="OutcomeDescription"/>
              <w:spacing w:before="120" w:after="120"/>
              <w:rPr>
                <w:rFonts w:cs="Arial"/>
                <w:lang w:eastAsia="en-NZ"/>
              </w:rPr>
            </w:pPr>
          </w:p>
        </w:tc>
      </w:tr>
      <w:tr w:rsidR="002F2F40" w14:paraId="3044E5B9" w14:textId="77777777">
        <w:tc>
          <w:tcPr>
            <w:tcW w:w="0" w:type="auto"/>
          </w:tcPr>
          <w:p w14:paraId="499291D8"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F1E443"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58CE9B2E" w14:textId="77777777" w:rsidR="00EB7645" w:rsidRPr="00BE00C7" w:rsidRDefault="00625BCF" w:rsidP="00BE00C7">
            <w:pPr>
              <w:pStyle w:val="OutcomeDescription"/>
              <w:spacing w:before="120" w:after="120"/>
              <w:rPr>
                <w:rFonts w:cs="Arial"/>
                <w:lang w:eastAsia="en-NZ"/>
              </w:rPr>
            </w:pPr>
          </w:p>
        </w:tc>
        <w:tc>
          <w:tcPr>
            <w:tcW w:w="0" w:type="auto"/>
          </w:tcPr>
          <w:p w14:paraId="09242070" w14:textId="77777777" w:rsidR="00EB7645" w:rsidRPr="00BE00C7" w:rsidRDefault="00625BCF" w:rsidP="00BE00C7">
            <w:pPr>
              <w:pStyle w:val="OutcomeDescription"/>
              <w:spacing w:before="120" w:after="120"/>
              <w:rPr>
                <w:rFonts w:cs="Arial"/>
                <w:lang w:eastAsia="en-NZ"/>
              </w:rPr>
            </w:pPr>
            <w:r w:rsidRPr="00BE00C7">
              <w:rPr>
                <w:rFonts w:cs="Arial"/>
                <w:lang w:eastAsia="en-NZ"/>
              </w:rPr>
              <w:t>PA Moderate</w:t>
            </w:r>
          </w:p>
        </w:tc>
        <w:tc>
          <w:tcPr>
            <w:tcW w:w="0" w:type="auto"/>
          </w:tcPr>
          <w:p w14:paraId="49FD0B4E" w14:textId="77777777" w:rsidR="00EB7645" w:rsidRPr="00BE00C7" w:rsidRDefault="00625BCF" w:rsidP="00BE00C7">
            <w:pPr>
              <w:pStyle w:val="OutcomeDescription"/>
              <w:spacing w:before="120" w:after="120"/>
              <w:rPr>
                <w:rFonts w:cs="Arial"/>
                <w:lang w:eastAsia="en-NZ"/>
              </w:rPr>
            </w:pPr>
            <w:r w:rsidRPr="00BE00C7">
              <w:rPr>
                <w:rFonts w:cs="Arial"/>
                <w:lang w:eastAsia="en-NZ"/>
              </w:rPr>
              <w:t>Residents had individualised support provided that met their physical, cultural, spiri</w:t>
            </w:r>
            <w:r w:rsidRPr="00BE00C7">
              <w:rPr>
                <w:rFonts w:cs="Arial"/>
                <w:lang w:eastAsia="en-NZ"/>
              </w:rPr>
              <w:t>tual, and social dimensions of their wellbeing.  The documented assessments demonstrated that the resident’s holistic wellbeing was considered and included, for example skin integrity, pain, falls risk, sleep patterns and behaviour. Clinical records verifi</w:t>
            </w:r>
            <w:r w:rsidRPr="00BE00C7">
              <w:rPr>
                <w:rFonts w:cs="Arial"/>
                <w:lang w:eastAsia="en-NZ"/>
              </w:rPr>
              <w:t>ed that a registered nurse had completed the assessments and developed an individualised care-plan for all residents.</w:t>
            </w:r>
          </w:p>
          <w:p w14:paraId="0BA78608"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An area of improvement was identified relating to reviewing interRAI assessments and updating care-plans within the required timeframe of </w:t>
            </w:r>
            <w:r w:rsidRPr="00BE00C7">
              <w:rPr>
                <w:rFonts w:cs="Arial"/>
                <w:lang w:eastAsia="en-NZ"/>
              </w:rPr>
              <w:t xml:space="preserve">six months. </w:t>
            </w:r>
          </w:p>
          <w:p w14:paraId="34CD9A74"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Progress notes, observations during the audit and interview with the resident’s confirmed that assessments and care-plans had been developed in collaboration with the resident. Progress notes documented the resident’s daily activities and any </w:t>
            </w:r>
            <w:r w:rsidRPr="00BE00C7">
              <w:rPr>
                <w:rFonts w:cs="Arial"/>
                <w:lang w:eastAsia="en-NZ"/>
              </w:rPr>
              <w:t>observed changes in health status or behaviour. Staff stated that changes in a resident’s behaviour were considered an early warning sign of a residents change in health status.  Monthly vital signs and the weight of residents were documented. Where progre</w:t>
            </w:r>
            <w:r w:rsidRPr="00BE00C7">
              <w:rPr>
                <w:rFonts w:cs="Arial"/>
                <w:lang w:eastAsia="en-NZ"/>
              </w:rPr>
              <w:t>ss was different to that expected, or the resident had displayed signs or symptoms of illness, vital signs were documented, and further assessments were performed as appropriate. The clinical nurse manager notified the GP in a timely manner if required and</w:t>
            </w:r>
            <w:r w:rsidRPr="00BE00C7">
              <w:rPr>
                <w:rFonts w:cs="Arial"/>
                <w:lang w:eastAsia="en-NZ"/>
              </w:rPr>
              <w:t xml:space="preserve"> this was verified by the GP.</w:t>
            </w:r>
          </w:p>
          <w:p w14:paraId="4EAB1ACC"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records of residents who had suffered an unwitnessed fall were sampled and confirmed that neurological observations had been completed as per policy. Caregivers discussed the management of unwitnessed falls, including the </w:t>
            </w:r>
            <w:r w:rsidRPr="00BE00C7">
              <w:rPr>
                <w:rFonts w:cs="Arial"/>
                <w:lang w:eastAsia="en-NZ"/>
              </w:rPr>
              <w:t>requirement to document neurological observations. Education records verified that staff had completed training relating to performing neurological observations. The previous recommendation relating to completing neurological observations following an unwi</w:t>
            </w:r>
            <w:r w:rsidRPr="00BE00C7">
              <w:rPr>
                <w:rFonts w:cs="Arial"/>
                <w:lang w:eastAsia="en-NZ"/>
              </w:rPr>
              <w:t xml:space="preserve">tnessed fall (3.2.3), is now implemented and closed. </w:t>
            </w:r>
          </w:p>
          <w:p w14:paraId="152FE8F7"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A GP provided medical oversight of the residents. The GP confirmed that residents were seen and assessed at least every three months. The GP stated that the residents received effective and </w:t>
            </w:r>
            <w:r w:rsidRPr="00BE00C7">
              <w:rPr>
                <w:rFonts w:cs="Arial"/>
                <w:lang w:eastAsia="en-NZ"/>
              </w:rPr>
              <w:t>responsive care that was provided in a manner which maintained their dignity and cultural needs.</w:t>
            </w:r>
          </w:p>
          <w:p w14:paraId="6A0911F0"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Records included evidence of service integration to benefit the health of the resident, for example the older person’s mental health team, a physiotherapist an</w:t>
            </w:r>
            <w:r w:rsidRPr="00BE00C7">
              <w:rPr>
                <w:rFonts w:cs="Arial"/>
                <w:lang w:eastAsia="en-NZ"/>
              </w:rPr>
              <w:t xml:space="preserve">d a podiatrist had provided input into the care of residents as appropriate/required. </w:t>
            </w:r>
          </w:p>
          <w:p w14:paraId="79020597"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Residents and family/whānau advised they were satisfied with the provision of care, that they were included in care-planning and decision making. Family/whānau also confirmed that were updated of the resident’s health and well-being regularly. </w:t>
            </w:r>
          </w:p>
          <w:p w14:paraId="42902E16" w14:textId="77777777" w:rsidR="00EB7645" w:rsidRPr="00BE00C7" w:rsidRDefault="00625BCF" w:rsidP="00625BCF">
            <w:pPr>
              <w:pStyle w:val="OutcomeDescription"/>
              <w:spacing w:before="120" w:after="120"/>
              <w:rPr>
                <w:rFonts w:cs="Arial"/>
                <w:lang w:eastAsia="en-NZ"/>
              </w:rPr>
            </w:pPr>
          </w:p>
        </w:tc>
      </w:tr>
      <w:tr w:rsidR="002F2F40" w14:paraId="547D6C52" w14:textId="77777777">
        <w:tc>
          <w:tcPr>
            <w:tcW w:w="0" w:type="auto"/>
          </w:tcPr>
          <w:p w14:paraId="5E2DBAFA"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3.4: My medication</w:t>
            </w:r>
          </w:p>
          <w:p w14:paraId="1B6B01AF"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w:t>
            </w:r>
            <w:r w:rsidRPr="00BE00C7">
              <w:rPr>
                <w:rFonts w:cs="Arial"/>
                <w:lang w:eastAsia="en-NZ"/>
              </w:rPr>
              <w:t>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32C4986" w14:textId="77777777" w:rsidR="00EB7645" w:rsidRPr="00BE00C7" w:rsidRDefault="00625BCF" w:rsidP="00BE00C7">
            <w:pPr>
              <w:pStyle w:val="OutcomeDescription"/>
              <w:spacing w:before="120" w:after="120"/>
              <w:rPr>
                <w:rFonts w:cs="Arial"/>
                <w:lang w:eastAsia="en-NZ"/>
              </w:rPr>
            </w:pPr>
          </w:p>
        </w:tc>
        <w:tc>
          <w:tcPr>
            <w:tcW w:w="0" w:type="auto"/>
          </w:tcPr>
          <w:p w14:paraId="050D874E"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730C64EB"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medication management system </w:t>
            </w:r>
            <w:r w:rsidRPr="00BE00C7">
              <w:rPr>
                <w:rFonts w:cs="Arial"/>
                <w:lang w:eastAsia="en-NZ"/>
              </w:rPr>
              <w:t>reflected current recommended best practice. An electronic programme was used for the prescribing and recording of the administration of medication. Medications were dispensed by the pharmacy using a pre-packaged system. The pharmacy delivered and disposed</w:t>
            </w:r>
            <w:r w:rsidRPr="00BE00C7">
              <w:rPr>
                <w:rFonts w:cs="Arial"/>
                <w:lang w:eastAsia="en-NZ"/>
              </w:rPr>
              <w:t xml:space="preserve"> of unwanted medications as required. A medication competent staff member checked the medications prior to them being placed in the medication trolley. Medication administration was performed by caregivers who had completed the medication competency progra</w:t>
            </w:r>
            <w:r w:rsidRPr="00BE00C7">
              <w:rPr>
                <w:rFonts w:cs="Arial"/>
                <w:lang w:eastAsia="en-NZ"/>
              </w:rPr>
              <w:t xml:space="preserve">mme. </w:t>
            </w:r>
          </w:p>
          <w:p w14:paraId="3D88844E"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Medications, including the medication trolley was kept in a locked room. Controlled medications were stored appropriately and documentation of these reflected legislative requirements. The medication room and fridge were temperature monitored. There </w:t>
            </w:r>
            <w:r w:rsidRPr="00BE00C7">
              <w:rPr>
                <w:rFonts w:cs="Arial"/>
                <w:lang w:eastAsia="en-NZ"/>
              </w:rPr>
              <w:t xml:space="preserve">was no evidence of stock medications on site.  </w:t>
            </w:r>
          </w:p>
          <w:p w14:paraId="394884C5"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All medication prescriptions included the documentation of allergies and sensitivities. Standing orders were not used in this service. </w:t>
            </w:r>
          </w:p>
          <w:p w14:paraId="2E1A4AA4" w14:textId="77777777" w:rsidR="00EB7645" w:rsidRPr="00BE00C7" w:rsidRDefault="00625BCF" w:rsidP="00BE00C7">
            <w:pPr>
              <w:pStyle w:val="OutcomeDescription"/>
              <w:spacing w:before="120" w:after="120"/>
              <w:rPr>
                <w:rFonts w:cs="Arial"/>
                <w:lang w:eastAsia="en-NZ"/>
              </w:rPr>
            </w:pPr>
            <w:r w:rsidRPr="00BE00C7">
              <w:rPr>
                <w:rFonts w:cs="Arial"/>
                <w:lang w:eastAsia="en-NZ"/>
              </w:rPr>
              <w:t>The medication policy documented the medication self-administration proc</w:t>
            </w:r>
            <w:r w:rsidRPr="00BE00C7">
              <w:rPr>
                <w:rFonts w:cs="Arial"/>
                <w:lang w:eastAsia="en-NZ"/>
              </w:rPr>
              <w:t>ess. There was one resident self-administering medication who had been assessed as competent to manage this. The resident was interviewed and discussed medication safety, and the indication/s for the medication. The medication was prepacked and stored safe</w:t>
            </w:r>
            <w:r w:rsidRPr="00BE00C7">
              <w:rPr>
                <w:rFonts w:cs="Arial"/>
                <w:lang w:eastAsia="en-NZ"/>
              </w:rPr>
              <w:t xml:space="preserve">ly in the resident’s room. The resident maintained a record of the name, date, and time medication was taken. </w:t>
            </w:r>
          </w:p>
          <w:p w14:paraId="41AE3D96" w14:textId="77777777" w:rsidR="00EB7645" w:rsidRPr="00BE00C7" w:rsidRDefault="00625BCF" w:rsidP="00BE00C7">
            <w:pPr>
              <w:pStyle w:val="OutcomeDescription"/>
              <w:spacing w:before="120" w:after="120"/>
              <w:rPr>
                <w:rFonts w:cs="Arial"/>
                <w:lang w:eastAsia="en-NZ"/>
              </w:rPr>
            </w:pPr>
          </w:p>
        </w:tc>
      </w:tr>
      <w:tr w:rsidR="002F2F40" w14:paraId="754FAF42" w14:textId="77777777">
        <w:tc>
          <w:tcPr>
            <w:tcW w:w="0" w:type="auto"/>
          </w:tcPr>
          <w:p w14:paraId="6AB174E8"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4DED06F"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w:t>
            </w:r>
            <w:r w:rsidRPr="00BE00C7">
              <w:rPr>
                <w:rFonts w:cs="Arial"/>
                <w:lang w:eastAsia="en-NZ"/>
              </w:rPr>
              <w:t>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w:t>
            </w:r>
            <w:r w:rsidRPr="00BE00C7">
              <w:rPr>
                <w:rFonts w:cs="Arial"/>
                <w:lang w:eastAsia="en-NZ"/>
              </w:rPr>
              <w:t>ng.</w:t>
            </w:r>
          </w:p>
          <w:p w14:paraId="62EEF83B" w14:textId="77777777" w:rsidR="00EB7645" w:rsidRPr="00BE00C7" w:rsidRDefault="00625BCF" w:rsidP="00BE00C7">
            <w:pPr>
              <w:pStyle w:val="OutcomeDescription"/>
              <w:spacing w:before="120" w:after="120"/>
              <w:rPr>
                <w:rFonts w:cs="Arial"/>
                <w:lang w:eastAsia="en-NZ"/>
              </w:rPr>
            </w:pPr>
          </w:p>
        </w:tc>
        <w:tc>
          <w:tcPr>
            <w:tcW w:w="0" w:type="auto"/>
          </w:tcPr>
          <w:p w14:paraId="04B5DB56"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4FAC14EF"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A dietary profile of the resident’s needs was completed in consultation with the resident and family/whānau.  A copy of the profile was kept in the kitchen. The cook and health care assistants were familiar with the individual </w:t>
            </w:r>
            <w:r w:rsidRPr="00BE00C7">
              <w:rPr>
                <w:rFonts w:cs="Arial"/>
                <w:lang w:eastAsia="en-NZ"/>
              </w:rPr>
              <w:t>requirements and preferences of each resident. The menu catered for persons with specific dietary requirements and/or preferences for example diabetes, vegetarian, dairy free and modified food textures.</w:t>
            </w:r>
          </w:p>
          <w:p w14:paraId="17ABF27D"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There was a current food control plan that was valid </w:t>
            </w:r>
            <w:r w:rsidRPr="00BE00C7">
              <w:rPr>
                <w:rFonts w:cs="Arial"/>
                <w:lang w:eastAsia="en-NZ"/>
              </w:rPr>
              <w:t xml:space="preserve">until October 2024. </w:t>
            </w:r>
          </w:p>
          <w:p w14:paraId="3A825AD6"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menu had been approved by a registered dietitian in February 2024. The previously identified area requiring improvement (3.5.4) that related to the menu not being reviewed by a dietitian is now closed. </w:t>
            </w:r>
          </w:p>
          <w:p w14:paraId="35E38AC6" w14:textId="77777777" w:rsidR="00EB7645" w:rsidRPr="00BE00C7" w:rsidRDefault="00625BCF" w:rsidP="00BE00C7">
            <w:pPr>
              <w:pStyle w:val="OutcomeDescription"/>
              <w:spacing w:before="120" w:after="120"/>
              <w:rPr>
                <w:rFonts w:cs="Arial"/>
                <w:lang w:eastAsia="en-NZ"/>
              </w:rPr>
            </w:pPr>
          </w:p>
        </w:tc>
      </w:tr>
      <w:tr w:rsidR="002F2F40" w14:paraId="3FD27141" w14:textId="77777777">
        <w:tc>
          <w:tcPr>
            <w:tcW w:w="0" w:type="auto"/>
          </w:tcPr>
          <w:p w14:paraId="0D03754F"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3.6: Transition</w:t>
            </w:r>
            <w:r w:rsidRPr="00BE00C7">
              <w:rPr>
                <w:rFonts w:cs="Arial"/>
                <w:lang w:eastAsia="en-NZ"/>
              </w:rPr>
              <w:t xml:space="preserve">, transfer, and discharge </w:t>
            </w:r>
          </w:p>
          <w:p w14:paraId="58B814C4"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w:t>
            </w:r>
            <w:r w:rsidRPr="00BE00C7">
              <w:rPr>
                <w:rFonts w:cs="Arial"/>
                <w:lang w:eastAsia="en-NZ"/>
              </w:rPr>
              <w:t xml:space="preserve"> provide and coordinate a supported transition of care or support.</w:t>
            </w:r>
          </w:p>
          <w:p w14:paraId="29017E78" w14:textId="77777777" w:rsidR="00EB7645" w:rsidRPr="00BE00C7" w:rsidRDefault="00625BCF" w:rsidP="00BE00C7">
            <w:pPr>
              <w:pStyle w:val="OutcomeDescription"/>
              <w:spacing w:before="120" w:after="120"/>
              <w:rPr>
                <w:rFonts w:cs="Arial"/>
                <w:lang w:eastAsia="en-NZ"/>
              </w:rPr>
            </w:pPr>
          </w:p>
        </w:tc>
        <w:tc>
          <w:tcPr>
            <w:tcW w:w="0" w:type="auto"/>
          </w:tcPr>
          <w:p w14:paraId="395D7E36"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52BFB56F" w14:textId="77777777" w:rsidR="00EB7645" w:rsidRPr="00BE00C7" w:rsidRDefault="00625BCF" w:rsidP="00BE00C7">
            <w:pPr>
              <w:pStyle w:val="OutcomeDescription"/>
              <w:spacing w:before="120" w:after="120"/>
              <w:rPr>
                <w:rFonts w:cs="Arial"/>
                <w:lang w:eastAsia="en-NZ"/>
              </w:rPr>
            </w:pPr>
            <w:r w:rsidRPr="00BE00C7">
              <w:rPr>
                <w:rFonts w:cs="Arial"/>
                <w:lang w:eastAsia="en-NZ"/>
              </w:rPr>
              <w:t>Health care assistants advised they contacted the rostered person on call (either the facility manager or clinical nurse manager) in the event of a resident quickly deteriorating or sus</w:t>
            </w:r>
            <w:r w:rsidRPr="00BE00C7">
              <w:rPr>
                <w:rFonts w:cs="Arial"/>
                <w:lang w:eastAsia="en-NZ"/>
              </w:rPr>
              <w:t xml:space="preserve">taining an injury they were unable to manage. This was confirmed by clinical unit co-ordinator and the facility manager. </w:t>
            </w:r>
          </w:p>
          <w:p w14:paraId="1FA038AB" w14:textId="77777777" w:rsidR="00EB7645" w:rsidRPr="00BE00C7" w:rsidRDefault="00625BCF" w:rsidP="00BE00C7">
            <w:pPr>
              <w:pStyle w:val="OutcomeDescription"/>
              <w:spacing w:before="120" w:after="120"/>
              <w:rPr>
                <w:rFonts w:cs="Arial"/>
                <w:lang w:eastAsia="en-NZ"/>
              </w:rPr>
            </w:pPr>
            <w:r w:rsidRPr="00BE00C7">
              <w:rPr>
                <w:rFonts w:cs="Arial"/>
                <w:lang w:eastAsia="en-NZ"/>
              </w:rPr>
              <w:t>Residents who were transferred acutely to the public hospital were transported via the ambulance service. The national yellow envelope</w:t>
            </w:r>
            <w:r w:rsidRPr="00BE00C7">
              <w:rPr>
                <w:rFonts w:cs="Arial"/>
                <w:lang w:eastAsia="en-NZ"/>
              </w:rPr>
              <w:t xml:space="preserve"> system was used, which included all required documents to maintain continuity of care. A verbal handover of care was provided to ambulance staff. Clinical records confirmed that family/whānau for consulted regarding the resident’s situation. </w:t>
            </w:r>
          </w:p>
          <w:p w14:paraId="60AACDB0" w14:textId="77777777" w:rsidR="00EB7645" w:rsidRPr="00BE00C7" w:rsidRDefault="00625BCF" w:rsidP="00BE00C7">
            <w:pPr>
              <w:pStyle w:val="OutcomeDescription"/>
              <w:spacing w:before="120" w:after="120"/>
              <w:rPr>
                <w:rFonts w:cs="Arial"/>
                <w:lang w:eastAsia="en-NZ"/>
              </w:rPr>
            </w:pPr>
            <w:r w:rsidRPr="00BE00C7">
              <w:rPr>
                <w:rFonts w:cs="Arial"/>
                <w:lang w:eastAsia="en-NZ"/>
              </w:rPr>
              <w:t>Planned disc</w:t>
            </w:r>
            <w:r w:rsidRPr="00BE00C7">
              <w:rPr>
                <w:rFonts w:cs="Arial"/>
                <w:lang w:eastAsia="en-NZ"/>
              </w:rPr>
              <w:t xml:space="preserve">harges were co-ordinated by the charge nurse manager, in collaboration with the resident and family/whānau. </w:t>
            </w:r>
          </w:p>
          <w:p w14:paraId="13A1C36A" w14:textId="77777777" w:rsidR="00EB7645" w:rsidRPr="00BE00C7" w:rsidRDefault="00625BCF" w:rsidP="00BE00C7">
            <w:pPr>
              <w:pStyle w:val="OutcomeDescription"/>
              <w:spacing w:before="120" w:after="120"/>
              <w:rPr>
                <w:rFonts w:cs="Arial"/>
                <w:lang w:eastAsia="en-NZ"/>
              </w:rPr>
            </w:pPr>
          </w:p>
        </w:tc>
      </w:tr>
      <w:tr w:rsidR="002F2F40" w14:paraId="71A11962" w14:textId="77777777">
        <w:tc>
          <w:tcPr>
            <w:tcW w:w="0" w:type="auto"/>
          </w:tcPr>
          <w:p w14:paraId="074FA9DA"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4.1: The facility</w:t>
            </w:r>
          </w:p>
          <w:p w14:paraId="1633BE81"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w:t>
            </w:r>
            <w:r w:rsidRPr="00BE00C7">
              <w:rPr>
                <w:rFonts w:cs="Arial"/>
                <w:lang w:eastAsia="en-NZ"/>
              </w:rPr>
              <w:t>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w:t>
            </w:r>
            <w:r w:rsidRPr="00BE00C7">
              <w:rPr>
                <w:rFonts w:cs="Arial"/>
                <w:lang w:eastAsia="en-NZ"/>
              </w:rPr>
              <w:t xml:space="preserve"> comfortable and accessible, and the people we deliver services to can move independently and freely throughout. The physical environment optimises people’s sense of belonging, independence, interaction, and function.</w:t>
            </w:r>
          </w:p>
          <w:p w14:paraId="5A201814" w14:textId="77777777" w:rsidR="00EB7645" w:rsidRPr="00BE00C7" w:rsidRDefault="00625BCF" w:rsidP="00BE00C7">
            <w:pPr>
              <w:pStyle w:val="OutcomeDescription"/>
              <w:spacing w:before="120" w:after="120"/>
              <w:rPr>
                <w:rFonts w:cs="Arial"/>
                <w:lang w:eastAsia="en-NZ"/>
              </w:rPr>
            </w:pPr>
          </w:p>
        </w:tc>
        <w:tc>
          <w:tcPr>
            <w:tcW w:w="0" w:type="auto"/>
          </w:tcPr>
          <w:p w14:paraId="1C48A078"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40CFF8" w14:textId="77777777" w:rsidR="00EB7645" w:rsidRPr="00BE00C7" w:rsidRDefault="00625BCF" w:rsidP="00BE00C7">
            <w:pPr>
              <w:pStyle w:val="OutcomeDescription"/>
              <w:spacing w:before="120" w:after="120"/>
              <w:rPr>
                <w:rFonts w:cs="Arial"/>
                <w:lang w:eastAsia="en-NZ"/>
              </w:rPr>
            </w:pPr>
            <w:r w:rsidRPr="00BE00C7">
              <w:rPr>
                <w:rFonts w:cs="Arial"/>
                <w:lang w:eastAsia="en-NZ"/>
              </w:rPr>
              <w:t>The building has a building warran</w:t>
            </w:r>
            <w:r w:rsidRPr="00BE00C7">
              <w:rPr>
                <w:rFonts w:cs="Arial"/>
                <w:lang w:eastAsia="en-NZ"/>
              </w:rPr>
              <w:t>t of fitness which expires on 14 October 2024. Planned and reactive property maintenance occurs. Electrical testing and tagging and the calibration of medical equipment was current.</w:t>
            </w:r>
          </w:p>
          <w:p w14:paraId="367735A9"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physical environment supports the independence of people </w:t>
            </w:r>
            <w:r w:rsidRPr="00BE00C7">
              <w:rPr>
                <w:rFonts w:cs="Arial"/>
                <w:lang w:eastAsia="en-NZ"/>
              </w:rPr>
              <w:t xml:space="preserve">receiving services and their culture. Signs are displayed in te reo Māori and English. The home has adequate space for equipment, individual, and group activities, and quiet space for people receiving services and their whānau. </w:t>
            </w:r>
            <w:r w:rsidRPr="00BE00C7">
              <w:rPr>
                <w:rFonts w:cs="Arial"/>
                <w:lang w:eastAsia="en-NZ"/>
              </w:rPr>
              <w:lastRenderedPageBreak/>
              <w:t>The grounds and external are</w:t>
            </w:r>
            <w:r w:rsidRPr="00BE00C7">
              <w:rPr>
                <w:rFonts w:cs="Arial"/>
                <w:lang w:eastAsia="en-NZ"/>
              </w:rPr>
              <w:t>as, furniture and fittings were being maintained as safe and suitable for older people.  .</w:t>
            </w:r>
          </w:p>
          <w:p w14:paraId="165262B3" w14:textId="77777777" w:rsidR="00EB7645" w:rsidRPr="00BE00C7" w:rsidRDefault="00625BCF" w:rsidP="00BE00C7">
            <w:pPr>
              <w:pStyle w:val="OutcomeDescription"/>
              <w:spacing w:before="120" w:after="120"/>
              <w:rPr>
                <w:rFonts w:cs="Arial"/>
                <w:lang w:eastAsia="en-NZ"/>
              </w:rPr>
            </w:pPr>
          </w:p>
        </w:tc>
      </w:tr>
      <w:tr w:rsidR="002F2F40" w14:paraId="344186EA" w14:textId="77777777">
        <w:tc>
          <w:tcPr>
            <w:tcW w:w="0" w:type="auto"/>
          </w:tcPr>
          <w:p w14:paraId="4C57B2D2"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B74039F"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w:t>
            </w:r>
            <w:r w:rsidRPr="00BE00C7">
              <w:rPr>
                <w:rFonts w:cs="Arial"/>
                <w:lang w:eastAsia="en-NZ"/>
              </w:rPr>
              <w:t xml:space="preserve">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w:t>
            </w:r>
            <w:r w:rsidRPr="00BE00C7">
              <w:rPr>
                <w:rFonts w:cs="Arial"/>
                <w:lang w:eastAsia="en-NZ"/>
              </w:rPr>
              <w:t>tion prevention programme that is appropriate to the needs, size, and scope of our services.</w:t>
            </w:r>
          </w:p>
          <w:p w14:paraId="0CBBC2BB" w14:textId="77777777" w:rsidR="00EB7645" w:rsidRPr="00BE00C7" w:rsidRDefault="00625BCF" w:rsidP="00BE00C7">
            <w:pPr>
              <w:pStyle w:val="OutcomeDescription"/>
              <w:spacing w:before="120" w:after="120"/>
              <w:rPr>
                <w:rFonts w:cs="Arial"/>
                <w:lang w:eastAsia="en-NZ"/>
              </w:rPr>
            </w:pPr>
          </w:p>
        </w:tc>
        <w:tc>
          <w:tcPr>
            <w:tcW w:w="0" w:type="auto"/>
          </w:tcPr>
          <w:p w14:paraId="1A2A3CDA"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616D4485"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infection prevention programme implemented was suitable for the size and scope of the service provided. It had been developed by a contracted organisation </w:t>
            </w:r>
            <w:r w:rsidRPr="00BE00C7">
              <w:rPr>
                <w:rFonts w:cs="Arial"/>
                <w:lang w:eastAsia="en-NZ"/>
              </w:rPr>
              <w:t>with infection control expertise and had been approved by the directors. The programme was reported to the directors annually. The facility manager and directors reviewed the programme annually. The charge nurse manager oversaw the implementation of the pr</w:t>
            </w:r>
            <w:r w:rsidRPr="00BE00C7">
              <w:rPr>
                <w:rFonts w:cs="Arial"/>
                <w:lang w:eastAsia="en-NZ"/>
              </w:rPr>
              <w:t>oject and reported to the facility manager, who was a member of the executive team. Infection control was discussed at monthly staff and quality meetings. This was confirmed by staff and evident in meeting minutes.</w:t>
            </w:r>
          </w:p>
          <w:p w14:paraId="37EA8D8A" w14:textId="77777777" w:rsidR="00EB7645" w:rsidRPr="00BE00C7" w:rsidRDefault="00625BCF" w:rsidP="00BE00C7">
            <w:pPr>
              <w:pStyle w:val="OutcomeDescription"/>
              <w:spacing w:before="120" w:after="120"/>
              <w:rPr>
                <w:rFonts w:cs="Arial"/>
                <w:lang w:eastAsia="en-NZ"/>
              </w:rPr>
            </w:pPr>
            <w:r w:rsidRPr="00BE00C7">
              <w:rPr>
                <w:rFonts w:cs="Arial"/>
                <w:lang w:eastAsia="en-NZ"/>
              </w:rPr>
              <w:t>Annual organisational infection preventio</w:t>
            </w:r>
            <w:r w:rsidRPr="00BE00C7">
              <w:rPr>
                <w:rFonts w:cs="Arial"/>
                <w:lang w:eastAsia="en-NZ"/>
              </w:rPr>
              <w:t>n education was provided to all staff by a contracted organisation with infection control expertise. This was verified by education records and staff interviews. In addition, opportunistic education was provided at staff meetings.</w:t>
            </w:r>
          </w:p>
          <w:p w14:paraId="3C44BE33" w14:textId="77777777" w:rsidR="00EB7645" w:rsidRPr="00BE00C7" w:rsidRDefault="00625BCF" w:rsidP="00BE00C7">
            <w:pPr>
              <w:pStyle w:val="OutcomeDescription"/>
              <w:spacing w:before="120" w:after="120"/>
              <w:rPr>
                <w:rFonts w:cs="Arial"/>
                <w:lang w:eastAsia="en-NZ"/>
              </w:rPr>
            </w:pPr>
          </w:p>
        </w:tc>
      </w:tr>
      <w:tr w:rsidR="002F2F40" w14:paraId="051D0CCD" w14:textId="77777777">
        <w:tc>
          <w:tcPr>
            <w:tcW w:w="0" w:type="auto"/>
          </w:tcPr>
          <w:p w14:paraId="50E1976C" w14:textId="77777777" w:rsidR="00EB7645" w:rsidRPr="00BE00C7" w:rsidRDefault="00625BCF" w:rsidP="00BE00C7">
            <w:pPr>
              <w:pStyle w:val="OutcomeDescription"/>
              <w:spacing w:before="120" w:after="120"/>
              <w:rPr>
                <w:rFonts w:cs="Arial"/>
                <w:lang w:eastAsia="en-NZ"/>
              </w:rPr>
            </w:pPr>
            <w:r w:rsidRPr="00BE00C7">
              <w:rPr>
                <w:rFonts w:cs="Arial"/>
                <w:lang w:eastAsia="en-NZ"/>
              </w:rPr>
              <w:t>Subsection 5.4: Surveil</w:t>
            </w:r>
            <w:r w:rsidRPr="00BE00C7">
              <w:rPr>
                <w:rFonts w:cs="Arial"/>
                <w:lang w:eastAsia="en-NZ"/>
              </w:rPr>
              <w:t>lance of health care-associated infection (HAI)</w:t>
            </w:r>
          </w:p>
          <w:p w14:paraId="797AF0F5"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w:t>
            </w:r>
            <w:r w:rsidRPr="00BE00C7">
              <w:rPr>
                <w:rFonts w:cs="Arial"/>
                <w:lang w:eastAsia="en-NZ"/>
              </w:rPr>
              <w:t>f HAIs and multi-drug-resistant organisms in accordance with national and regional surveillance programmes, agreed objectives, priorities, and methods specified in the infection prevention programme, and with an equity focus.</w:t>
            </w:r>
          </w:p>
          <w:p w14:paraId="7C7AE854" w14:textId="77777777" w:rsidR="00EB7645" w:rsidRPr="00BE00C7" w:rsidRDefault="00625BCF" w:rsidP="00BE00C7">
            <w:pPr>
              <w:pStyle w:val="OutcomeDescription"/>
              <w:spacing w:before="120" w:after="120"/>
              <w:rPr>
                <w:rFonts w:cs="Arial"/>
                <w:lang w:eastAsia="en-NZ"/>
              </w:rPr>
            </w:pPr>
          </w:p>
        </w:tc>
        <w:tc>
          <w:tcPr>
            <w:tcW w:w="0" w:type="auto"/>
          </w:tcPr>
          <w:p w14:paraId="122FCC24"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4EB72AAA" w14:textId="77777777" w:rsidR="00EB7645" w:rsidRPr="00BE00C7" w:rsidRDefault="00625BCF" w:rsidP="00BE00C7">
            <w:pPr>
              <w:pStyle w:val="OutcomeDescription"/>
              <w:spacing w:before="120" w:after="120"/>
              <w:rPr>
                <w:rFonts w:cs="Arial"/>
                <w:lang w:eastAsia="en-NZ"/>
              </w:rPr>
            </w:pPr>
            <w:r w:rsidRPr="00BE00C7">
              <w:rPr>
                <w:rFonts w:cs="Arial"/>
                <w:lang w:eastAsia="en-NZ"/>
              </w:rPr>
              <w:t>The surveillance programme</w:t>
            </w:r>
            <w:r w:rsidRPr="00BE00C7">
              <w:rPr>
                <w:rFonts w:cs="Arial"/>
                <w:lang w:eastAsia="en-NZ"/>
              </w:rPr>
              <w:t xml:space="preserve"> was appropriate to the size and type of service. A surveillance report was generated monthly and included the resident’s ethnicity, type of infection, laboratory results, treatment initiated and follow up required. Reports were analysed to detect trends a</w:t>
            </w:r>
            <w:r w:rsidRPr="00BE00C7">
              <w:rPr>
                <w:rFonts w:cs="Arial"/>
                <w:lang w:eastAsia="en-NZ"/>
              </w:rPr>
              <w:t>nd possible cause/s for the infection.  No trends had been detected in recent reports, and this was confirmed by the GP. Standardised definitions were used in the reports. The report was presented monthly to the facility manager. Three monthly reporting wa</w:t>
            </w:r>
            <w:r w:rsidRPr="00BE00C7">
              <w:rPr>
                <w:rFonts w:cs="Arial"/>
                <w:lang w:eastAsia="en-NZ"/>
              </w:rPr>
              <w:t>s made to the directors or sooner if a trend is detected.</w:t>
            </w:r>
          </w:p>
          <w:p w14:paraId="63EC8E54" w14:textId="77777777" w:rsidR="00EB7645" w:rsidRPr="00BE00C7" w:rsidRDefault="00625BCF" w:rsidP="00BE00C7">
            <w:pPr>
              <w:pStyle w:val="OutcomeDescription"/>
              <w:spacing w:before="120" w:after="120"/>
              <w:rPr>
                <w:rFonts w:cs="Arial"/>
                <w:lang w:eastAsia="en-NZ"/>
              </w:rPr>
            </w:pPr>
          </w:p>
        </w:tc>
      </w:tr>
      <w:tr w:rsidR="002F2F40" w14:paraId="0C80BE6C" w14:textId="77777777">
        <w:tc>
          <w:tcPr>
            <w:tcW w:w="0" w:type="auto"/>
          </w:tcPr>
          <w:p w14:paraId="4680D79C"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7DC4BEB" w14:textId="77777777" w:rsidR="00EB7645" w:rsidRPr="00BE00C7" w:rsidRDefault="00625BC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w:t>
            </w:r>
            <w:r w:rsidRPr="00BE00C7">
              <w:rPr>
                <w:rFonts w:cs="Arial"/>
                <w:lang w:eastAsia="en-NZ"/>
              </w:rPr>
              <w:t xml:space="preserv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95964D1" w14:textId="77777777" w:rsidR="00EB7645" w:rsidRPr="00BE00C7" w:rsidRDefault="00625BCF" w:rsidP="00BE00C7">
            <w:pPr>
              <w:pStyle w:val="OutcomeDescription"/>
              <w:spacing w:before="120" w:after="120"/>
              <w:rPr>
                <w:rFonts w:cs="Arial"/>
                <w:lang w:eastAsia="en-NZ"/>
              </w:rPr>
            </w:pPr>
          </w:p>
        </w:tc>
        <w:tc>
          <w:tcPr>
            <w:tcW w:w="0" w:type="auto"/>
          </w:tcPr>
          <w:p w14:paraId="357D75BA" w14:textId="77777777" w:rsidR="00EB7645" w:rsidRPr="00BE00C7" w:rsidRDefault="00625BCF" w:rsidP="00BE00C7">
            <w:pPr>
              <w:pStyle w:val="OutcomeDescription"/>
              <w:spacing w:before="120" w:after="120"/>
              <w:rPr>
                <w:rFonts w:cs="Arial"/>
                <w:lang w:eastAsia="en-NZ"/>
              </w:rPr>
            </w:pPr>
            <w:r w:rsidRPr="00BE00C7">
              <w:rPr>
                <w:rFonts w:cs="Arial"/>
                <w:lang w:eastAsia="en-NZ"/>
              </w:rPr>
              <w:t>FA</w:t>
            </w:r>
          </w:p>
        </w:tc>
        <w:tc>
          <w:tcPr>
            <w:tcW w:w="0" w:type="auto"/>
          </w:tcPr>
          <w:p w14:paraId="291A2535"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is maintaining a restraint free environment. Alternatives such as sensor mats, increased staffing and regular reviews to assess each residents care and support needs, are in use. The directors and all staff are kept informed about there being no re</w:t>
            </w:r>
            <w:r w:rsidRPr="00BE00C7">
              <w:rPr>
                <w:rFonts w:cs="Arial"/>
                <w:lang w:eastAsia="en-NZ"/>
              </w:rPr>
              <w:t>straint.</w:t>
            </w:r>
          </w:p>
          <w:p w14:paraId="6B12246A" w14:textId="77777777" w:rsidR="00EB7645" w:rsidRPr="00BE00C7" w:rsidRDefault="00625BCF" w:rsidP="00BE00C7">
            <w:pPr>
              <w:pStyle w:val="OutcomeDescription"/>
              <w:spacing w:before="120" w:after="120"/>
              <w:rPr>
                <w:rFonts w:cs="Arial"/>
                <w:lang w:eastAsia="en-NZ"/>
              </w:rPr>
            </w:pPr>
            <w:r w:rsidRPr="00BE00C7">
              <w:rPr>
                <w:rFonts w:cs="Arial"/>
                <w:lang w:eastAsia="en-NZ"/>
              </w:rPr>
              <w:t>Policies and procedures for the management of restraint, if it is ever needed, meet this standard. However, these have not had to be used. The clinical nurse manager is the restraint coordinator. This documented and defined role provides support a</w:t>
            </w:r>
            <w:r w:rsidRPr="00BE00C7">
              <w:rPr>
                <w:rFonts w:cs="Arial"/>
                <w:lang w:eastAsia="en-NZ"/>
              </w:rPr>
              <w:t>nd oversight for preventing and minimising restraint.  Staff have been trained in the least restrictive practice, safe restraint practice, alternatives to restraint, culturally safe interventions, managing behaviours that challenge and de-escalation techni</w:t>
            </w:r>
            <w:r w:rsidRPr="00BE00C7">
              <w:rPr>
                <w:rFonts w:cs="Arial"/>
                <w:lang w:eastAsia="en-NZ"/>
              </w:rPr>
              <w:t>ques.</w:t>
            </w:r>
          </w:p>
          <w:p w14:paraId="320BDF42" w14:textId="77777777" w:rsidR="00EB7645" w:rsidRPr="00BE00C7" w:rsidRDefault="00625BCF" w:rsidP="00BE00C7">
            <w:pPr>
              <w:pStyle w:val="OutcomeDescription"/>
              <w:spacing w:before="120" w:after="120"/>
              <w:rPr>
                <w:rFonts w:cs="Arial"/>
                <w:lang w:eastAsia="en-NZ"/>
              </w:rPr>
            </w:pPr>
          </w:p>
        </w:tc>
      </w:tr>
    </w:tbl>
    <w:p w14:paraId="4215E7BC" w14:textId="77777777" w:rsidR="00EB7645" w:rsidRPr="00BE00C7" w:rsidRDefault="00625BCF" w:rsidP="00BE00C7">
      <w:pPr>
        <w:pStyle w:val="OutcomeDescription"/>
        <w:spacing w:before="120" w:after="120"/>
        <w:rPr>
          <w:rFonts w:cs="Arial"/>
          <w:lang w:eastAsia="en-NZ"/>
        </w:rPr>
      </w:pPr>
      <w:bookmarkStart w:id="56" w:name="AuditSummaryAttainment"/>
      <w:bookmarkEnd w:id="56"/>
    </w:p>
    <w:p w14:paraId="5D680178" w14:textId="77777777" w:rsidR="00460D43" w:rsidRDefault="00625BCF">
      <w:pPr>
        <w:pStyle w:val="Heading1"/>
        <w:rPr>
          <w:rFonts w:cs="Arial"/>
        </w:rPr>
      </w:pPr>
      <w:r>
        <w:rPr>
          <w:rFonts w:cs="Arial"/>
        </w:rPr>
        <w:lastRenderedPageBreak/>
        <w:t>Specific results for criterion where corrective actions are required</w:t>
      </w:r>
    </w:p>
    <w:p w14:paraId="7A0D4131" w14:textId="77777777" w:rsidR="00460D43" w:rsidRDefault="00625BC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w:t>
      </w:r>
      <w:r>
        <w:rPr>
          <w:rFonts w:cs="Arial"/>
          <w:sz w:val="24"/>
          <w:lang w:eastAsia="en-NZ"/>
        </w:rPr>
        <w:t>le contains the criterion where corrective actions have been recorded.</w:t>
      </w:r>
    </w:p>
    <w:p w14:paraId="698AE484" w14:textId="77777777" w:rsidR="00460D43" w:rsidRDefault="00625BC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w:t>
      </w:r>
      <w:r w:rsidRPr="00FB778F">
        <w:rPr>
          <w:rFonts w:cs="Arial"/>
          <w:sz w:val="24"/>
          <w:lang w:eastAsia="en-NZ"/>
        </w:rPr>
        <w:t xml:space="preserve">ork, recognising Māori, and supporting Māori in their aspirations, whatever they are (that is, recognising mana motuhake) relates to subsection 1.1: Pae ora healthy futures in Section 1 Our rights. </w:t>
      </w:r>
    </w:p>
    <w:p w14:paraId="106D9591" w14:textId="77777777" w:rsidR="00460D43" w:rsidRDefault="00625BCF">
      <w:pPr>
        <w:pStyle w:val="OutcomeDescription"/>
        <w:spacing w:before="240"/>
        <w:rPr>
          <w:rFonts w:cs="Arial"/>
          <w:sz w:val="24"/>
          <w:lang w:eastAsia="en-NZ"/>
        </w:rPr>
      </w:pPr>
      <w:r>
        <w:rPr>
          <w:rFonts w:cs="Arial"/>
          <w:sz w:val="24"/>
          <w:lang w:eastAsia="en-NZ"/>
        </w:rPr>
        <w:t>If there is a message “no data to display” instead of a t</w:t>
      </w:r>
      <w:r>
        <w:rPr>
          <w:rFonts w:cs="Arial"/>
          <w:sz w:val="24"/>
          <w:lang w:eastAsia="en-NZ"/>
        </w:rPr>
        <w: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341"/>
        <w:gridCol w:w="4947"/>
        <w:gridCol w:w="2011"/>
        <w:gridCol w:w="2128"/>
      </w:tblGrid>
      <w:tr w:rsidR="002F2F40" w14:paraId="070DBA90" w14:textId="77777777">
        <w:tc>
          <w:tcPr>
            <w:tcW w:w="0" w:type="auto"/>
          </w:tcPr>
          <w:p w14:paraId="570F8795" w14:textId="77777777" w:rsidR="00EB7645" w:rsidRPr="00BE00C7" w:rsidRDefault="00625BC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9D149E8"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0CF68A"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55ADAE2"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8BE644" w14:textId="77777777" w:rsidR="00EB7645" w:rsidRPr="00BE00C7" w:rsidRDefault="00625BC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F2F40" w14:paraId="5C86C6B8" w14:textId="77777777">
        <w:tc>
          <w:tcPr>
            <w:tcW w:w="0" w:type="auto"/>
          </w:tcPr>
          <w:p w14:paraId="34BAE388" w14:textId="77777777" w:rsidR="00EB7645" w:rsidRPr="00BE00C7" w:rsidRDefault="00625BCF" w:rsidP="00BE00C7">
            <w:pPr>
              <w:pStyle w:val="OutcomeDescription"/>
              <w:spacing w:before="120" w:after="120"/>
              <w:rPr>
                <w:rFonts w:cs="Arial"/>
                <w:lang w:eastAsia="en-NZ"/>
              </w:rPr>
            </w:pPr>
            <w:r w:rsidRPr="00BE00C7">
              <w:rPr>
                <w:rFonts w:cs="Arial"/>
                <w:lang w:eastAsia="en-NZ"/>
              </w:rPr>
              <w:t>Criterion 3.2.5</w:t>
            </w:r>
          </w:p>
          <w:p w14:paraId="00B79B3F"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Planned review of a </w:t>
            </w:r>
            <w:r w:rsidRPr="00BE00C7">
              <w:rPr>
                <w:rFonts w:cs="Arial"/>
                <w:lang w:eastAsia="en-NZ"/>
              </w:rPr>
              <w:t>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w:t>
            </w:r>
            <w:r w:rsidRPr="00BE00C7">
              <w:rPr>
                <w:rFonts w:cs="Arial"/>
                <w:lang w:eastAsia="en-NZ"/>
              </w:rPr>
              <w:t>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changes are </w:t>
            </w:r>
            <w:r w:rsidRPr="00BE00C7">
              <w:rPr>
                <w:rFonts w:cs="Arial"/>
                <w:lang w:eastAsia="en-NZ"/>
              </w:rPr>
              <w:lastRenderedPageBreak/>
              <w:t>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ECB7444" w14:textId="77777777" w:rsidR="00EB7645" w:rsidRPr="00BE00C7" w:rsidRDefault="00625BCF" w:rsidP="00BE00C7">
            <w:pPr>
              <w:pStyle w:val="OutcomeDescription"/>
              <w:spacing w:before="120" w:after="120"/>
              <w:rPr>
                <w:rFonts w:cs="Arial"/>
                <w:lang w:eastAsia="en-NZ"/>
              </w:rPr>
            </w:pPr>
          </w:p>
        </w:tc>
        <w:tc>
          <w:tcPr>
            <w:tcW w:w="0" w:type="auto"/>
          </w:tcPr>
          <w:p w14:paraId="7E3806E7" w14:textId="77777777" w:rsidR="00EB7645" w:rsidRPr="00BE00C7" w:rsidRDefault="00625BC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66DCC15"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InterRAI assessments were </w:t>
            </w:r>
            <w:r w:rsidRPr="00BE00C7">
              <w:rPr>
                <w:rFonts w:cs="Arial"/>
                <w:lang w:eastAsia="en-NZ"/>
              </w:rPr>
              <w:t>unable to be accessed during the audit because the CNM was absent on the day.  Not all assessments documented in the clinical records sampled, had been completed within the past six months. Care-plans sampled had not been reviewed in the past six months. S</w:t>
            </w:r>
            <w:r w:rsidRPr="00BE00C7">
              <w:rPr>
                <w:rFonts w:cs="Arial"/>
                <w:lang w:eastAsia="en-NZ"/>
              </w:rPr>
              <w:t xml:space="preserve">taff interviews, review of progress notes and incident reports did not consistently reflect the interventions documented in the care-plan. </w:t>
            </w:r>
          </w:p>
          <w:p w14:paraId="7D3B231B" w14:textId="77777777" w:rsidR="00EB7645" w:rsidRPr="00BE00C7" w:rsidRDefault="00625BCF" w:rsidP="00BE00C7">
            <w:pPr>
              <w:pStyle w:val="OutcomeDescription"/>
              <w:spacing w:before="120" w:after="120"/>
              <w:rPr>
                <w:rFonts w:cs="Arial"/>
                <w:lang w:eastAsia="en-NZ"/>
              </w:rPr>
            </w:pPr>
          </w:p>
        </w:tc>
        <w:tc>
          <w:tcPr>
            <w:tcW w:w="0" w:type="auto"/>
          </w:tcPr>
          <w:p w14:paraId="60BECF13" w14:textId="77777777" w:rsidR="00EB7645" w:rsidRPr="00BE00C7" w:rsidRDefault="00625BCF" w:rsidP="00BE00C7">
            <w:pPr>
              <w:pStyle w:val="OutcomeDescription"/>
              <w:spacing w:before="120" w:after="120"/>
              <w:rPr>
                <w:rFonts w:cs="Arial"/>
                <w:lang w:eastAsia="en-NZ"/>
              </w:rPr>
            </w:pPr>
            <w:r w:rsidRPr="00BE00C7">
              <w:rPr>
                <w:rFonts w:cs="Arial"/>
                <w:lang w:eastAsia="en-NZ"/>
              </w:rPr>
              <w:t xml:space="preserve">Not all long-term care plans were current, nor did they reflect the residents’ current individual needs. </w:t>
            </w:r>
          </w:p>
          <w:p w14:paraId="131AE6F1" w14:textId="77777777" w:rsidR="00EB7645" w:rsidRPr="00BE00C7" w:rsidRDefault="00625BCF" w:rsidP="00BE00C7">
            <w:pPr>
              <w:pStyle w:val="OutcomeDescription"/>
              <w:spacing w:before="120" w:after="120"/>
              <w:rPr>
                <w:rFonts w:cs="Arial"/>
                <w:lang w:eastAsia="en-NZ"/>
              </w:rPr>
            </w:pPr>
          </w:p>
        </w:tc>
        <w:tc>
          <w:tcPr>
            <w:tcW w:w="0" w:type="auto"/>
          </w:tcPr>
          <w:p w14:paraId="0A1A79A1" w14:textId="77777777" w:rsidR="00EB7645" w:rsidRPr="00BE00C7" w:rsidRDefault="00625BCF" w:rsidP="00BE00C7">
            <w:pPr>
              <w:pStyle w:val="OutcomeDescription"/>
              <w:spacing w:before="120" w:after="120"/>
              <w:rPr>
                <w:rFonts w:cs="Arial"/>
                <w:lang w:eastAsia="en-NZ"/>
              </w:rPr>
            </w:pPr>
            <w:r w:rsidRPr="00BE00C7">
              <w:rPr>
                <w:rFonts w:cs="Arial"/>
                <w:lang w:eastAsia="en-NZ"/>
              </w:rPr>
              <w:t>Ensure a</w:t>
            </w:r>
            <w:r w:rsidRPr="00BE00C7">
              <w:rPr>
                <w:rFonts w:cs="Arial"/>
                <w:lang w:eastAsia="en-NZ"/>
              </w:rPr>
              <w:t xml:space="preserve">ll long-term care plans are current and reflect the residents’ current individual needs. </w:t>
            </w:r>
          </w:p>
          <w:p w14:paraId="34B8D34E" w14:textId="77777777" w:rsidR="00EB7645" w:rsidRPr="00BE00C7" w:rsidRDefault="00625BCF" w:rsidP="00BE00C7">
            <w:pPr>
              <w:pStyle w:val="OutcomeDescription"/>
              <w:spacing w:before="120" w:after="120"/>
              <w:rPr>
                <w:rFonts w:cs="Arial"/>
                <w:lang w:eastAsia="en-NZ"/>
              </w:rPr>
            </w:pPr>
          </w:p>
          <w:p w14:paraId="318F2B8E" w14:textId="77777777" w:rsidR="00EB7645" w:rsidRPr="00BE00C7" w:rsidRDefault="00625BCF" w:rsidP="00BE00C7">
            <w:pPr>
              <w:pStyle w:val="OutcomeDescription"/>
              <w:spacing w:before="120" w:after="120"/>
              <w:rPr>
                <w:rFonts w:cs="Arial"/>
                <w:lang w:eastAsia="en-NZ"/>
              </w:rPr>
            </w:pPr>
            <w:r w:rsidRPr="00BE00C7">
              <w:rPr>
                <w:rFonts w:cs="Arial"/>
                <w:lang w:eastAsia="en-NZ"/>
              </w:rPr>
              <w:t>90 days</w:t>
            </w:r>
          </w:p>
        </w:tc>
      </w:tr>
    </w:tbl>
    <w:p w14:paraId="39825C68" w14:textId="77777777" w:rsidR="00EB7645" w:rsidRPr="00BE00C7" w:rsidRDefault="00625BCF" w:rsidP="00BE00C7">
      <w:pPr>
        <w:pStyle w:val="OutcomeDescription"/>
        <w:spacing w:before="120" w:after="120"/>
        <w:rPr>
          <w:rFonts w:cs="Arial"/>
          <w:lang w:eastAsia="en-NZ"/>
        </w:rPr>
      </w:pPr>
      <w:bookmarkStart w:id="57" w:name="AuditSummaryCAMCriterion"/>
      <w:bookmarkEnd w:id="57"/>
    </w:p>
    <w:p w14:paraId="591FDA45" w14:textId="77777777" w:rsidR="00460D43" w:rsidRDefault="00625BCF">
      <w:pPr>
        <w:pStyle w:val="Heading1"/>
        <w:rPr>
          <w:rFonts w:cs="Arial"/>
        </w:rPr>
      </w:pPr>
      <w:r>
        <w:rPr>
          <w:rFonts w:cs="Arial"/>
        </w:rPr>
        <w:lastRenderedPageBreak/>
        <w:t>Specific results for criterion where a continuous improvement has been recorded</w:t>
      </w:r>
    </w:p>
    <w:p w14:paraId="360576C3" w14:textId="77777777" w:rsidR="00460D43" w:rsidRDefault="00625B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w:t>
      </w:r>
      <w:r>
        <w:rPr>
          <w:rFonts w:cs="Arial"/>
          <w:sz w:val="24"/>
          <w:lang w:eastAsia="en-NZ"/>
        </w:rPr>
        <w:t xml:space="preserve"> as having made corrective actions have been recorded.</w:t>
      </w:r>
    </w:p>
    <w:p w14:paraId="0AA9EDAF" w14:textId="77777777" w:rsidR="00460D43" w:rsidRDefault="00625B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4101A0F" w14:textId="77777777" w:rsidR="00460D43" w:rsidRDefault="00625BCF">
      <w:pPr>
        <w:pStyle w:val="OutcomeDescription"/>
        <w:spacing w:before="240"/>
        <w:rPr>
          <w:rFonts w:cs="Arial"/>
          <w:sz w:val="24"/>
          <w:lang w:eastAsia="en-NZ"/>
        </w:rPr>
      </w:pPr>
      <w:r>
        <w:rPr>
          <w:rFonts w:cs="Arial"/>
          <w:sz w:val="24"/>
          <w:lang w:eastAsia="en-NZ"/>
        </w:rPr>
        <w:t xml:space="preserve">If, </w:t>
      </w:r>
      <w:r>
        <w:rPr>
          <w:rFonts w:cs="Arial"/>
          <w:sz w:val="24"/>
          <w:lang w:eastAsia="en-NZ"/>
        </w:rPr>
        <w:t>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F2F40" w14:paraId="530456E3" w14:textId="77777777">
        <w:tc>
          <w:tcPr>
            <w:tcW w:w="0" w:type="auto"/>
          </w:tcPr>
          <w:p w14:paraId="68C46FDD" w14:textId="77777777" w:rsidR="00EB7645" w:rsidRPr="00BE00C7" w:rsidRDefault="00625BCF" w:rsidP="00BE00C7">
            <w:pPr>
              <w:pStyle w:val="OutcomeDescription"/>
              <w:spacing w:before="120" w:after="120"/>
              <w:rPr>
                <w:rFonts w:cs="Arial"/>
                <w:lang w:eastAsia="en-NZ"/>
              </w:rPr>
            </w:pPr>
            <w:r w:rsidRPr="00BE00C7">
              <w:rPr>
                <w:rFonts w:cs="Arial"/>
                <w:lang w:eastAsia="en-NZ"/>
              </w:rPr>
              <w:t>No data to display</w:t>
            </w:r>
          </w:p>
        </w:tc>
      </w:tr>
    </w:tbl>
    <w:p w14:paraId="688627FE" w14:textId="77777777" w:rsidR="00EB7645" w:rsidRPr="00BE00C7" w:rsidRDefault="00625BCF" w:rsidP="00BE00C7">
      <w:pPr>
        <w:pStyle w:val="OutcomeDescription"/>
        <w:spacing w:before="120" w:after="120"/>
        <w:rPr>
          <w:rFonts w:cs="Arial"/>
          <w:lang w:eastAsia="en-NZ"/>
        </w:rPr>
      </w:pPr>
      <w:bookmarkStart w:id="58" w:name="AuditSummaryCAMImprovment"/>
      <w:bookmarkEnd w:id="58"/>
    </w:p>
    <w:p w14:paraId="7DB919D4" w14:textId="77777777" w:rsidR="008F3634" w:rsidRDefault="00625B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943D" w14:textId="77777777" w:rsidR="00000000" w:rsidRDefault="00625BCF">
      <w:r>
        <w:separator/>
      </w:r>
    </w:p>
  </w:endnote>
  <w:endnote w:type="continuationSeparator" w:id="0">
    <w:p w14:paraId="2AAB16BD" w14:textId="77777777" w:rsidR="00000000" w:rsidRDefault="0062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CBD2" w14:textId="77777777" w:rsidR="000B00BC" w:rsidRDefault="00625BCF">
    <w:pPr>
      <w:pStyle w:val="Footer"/>
    </w:pPr>
  </w:p>
  <w:p w14:paraId="2611127B" w14:textId="77777777" w:rsidR="005A4A55" w:rsidRDefault="00625BCF"/>
  <w:p w14:paraId="77FEAE54" w14:textId="77777777" w:rsidR="005A4A55" w:rsidRDefault="00625B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FCF8" w14:textId="77777777" w:rsidR="000B00BC" w:rsidRPr="000B00BC" w:rsidRDefault="00625B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Hospital &amp; Rehab Aotearoa Limited - Makoha Tauranga</w:t>
    </w:r>
    <w:bookmarkEnd w:id="59"/>
    <w:r>
      <w:rPr>
        <w:rFonts w:cs="Arial"/>
        <w:sz w:val="16"/>
        <w:szCs w:val="20"/>
      </w:rPr>
      <w:tab/>
    </w:r>
    <w:r>
      <w:rPr>
        <w:rFonts w:cs="Arial"/>
        <w:sz w:val="16"/>
        <w:szCs w:val="20"/>
      </w:rPr>
      <w:t xml:space="preserve">Date of Audit: </w:t>
    </w:r>
    <w:bookmarkStart w:id="60" w:name="AuditStartDate1"/>
    <w:r>
      <w:rPr>
        <w:rFonts w:cs="Arial"/>
        <w:sz w:val="16"/>
        <w:szCs w:val="20"/>
      </w:rPr>
      <w:t>26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199627" w14:textId="77777777" w:rsidR="005A4A55" w:rsidRDefault="00625B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BC78" w14:textId="77777777" w:rsidR="000B00BC" w:rsidRDefault="0062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30F" w14:textId="77777777" w:rsidR="00000000" w:rsidRDefault="00625BCF">
      <w:r>
        <w:separator/>
      </w:r>
    </w:p>
  </w:footnote>
  <w:footnote w:type="continuationSeparator" w:id="0">
    <w:p w14:paraId="75FAE9CF" w14:textId="77777777" w:rsidR="00000000" w:rsidRDefault="0062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B214" w14:textId="77777777" w:rsidR="000B00BC" w:rsidRDefault="00625BCF">
    <w:pPr>
      <w:pStyle w:val="Header"/>
    </w:pPr>
  </w:p>
  <w:p w14:paraId="67358AD2" w14:textId="77777777" w:rsidR="005A4A55" w:rsidRDefault="00625B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D307" w14:textId="77777777" w:rsidR="000B00BC" w:rsidRDefault="00625BCF">
    <w:pPr>
      <w:pStyle w:val="Header"/>
    </w:pPr>
  </w:p>
  <w:p w14:paraId="37B07149" w14:textId="77777777" w:rsidR="005A4A55" w:rsidRDefault="00625B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23AB" w14:textId="77777777" w:rsidR="000B00BC" w:rsidRDefault="00625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0A6CAC0">
      <w:start w:val="1"/>
      <w:numFmt w:val="decimal"/>
      <w:lvlText w:val="%1."/>
      <w:lvlJc w:val="left"/>
      <w:pPr>
        <w:ind w:left="360" w:hanging="360"/>
      </w:pPr>
    </w:lvl>
    <w:lvl w:ilvl="1" w:tplc="D7B6FBEA" w:tentative="1">
      <w:start w:val="1"/>
      <w:numFmt w:val="lowerLetter"/>
      <w:lvlText w:val="%2."/>
      <w:lvlJc w:val="left"/>
      <w:pPr>
        <w:ind w:left="1080" w:hanging="360"/>
      </w:pPr>
    </w:lvl>
    <w:lvl w:ilvl="2" w:tplc="EAEABCAE" w:tentative="1">
      <w:start w:val="1"/>
      <w:numFmt w:val="lowerRoman"/>
      <w:lvlText w:val="%3."/>
      <w:lvlJc w:val="right"/>
      <w:pPr>
        <w:ind w:left="1800" w:hanging="180"/>
      </w:pPr>
    </w:lvl>
    <w:lvl w:ilvl="3" w:tplc="14740A9A" w:tentative="1">
      <w:start w:val="1"/>
      <w:numFmt w:val="decimal"/>
      <w:lvlText w:val="%4."/>
      <w:lvlJc w:val="left"/>
      <w:pPr>
        <w:ind w:left="2520" w:hanging="360"/>
      </w:pPr>
    </w:lvl>
    <w:lvl w:ilvl="4" w:tplc="23724A46" w:tentative="1">
      <w:start w:val="1"/>
      <w:numFmt w:val="lowerLetter"/>
      <w:lvlText w:val="%5."/>
      <w:lvlJc w:val="left"/>
      <w:pPr>
        <w:ind w:left="3240" w:hanging="360"/>
      </w:pPr>
    </w:lvl>
    <w:lvl w:ilvl="5" w:tplc="CC708CC2" w:tentative="1">
      <w:start w:val="1"/>
      <w:numFmt w:val="lowerRoman"/>
      <w:lvlText w:val="%6."/>
      <w:lvlJc w:val="right"/>
      <w:pPr>
        <w:ind w:left="3960" w:hanging="180"/>
      </w:pPr>
    </w:lvl>
    <w:lvl w:ilvl="6" w:tplc="84C60FE4" w:tentative="1">
      <w:start w:val="1"/>
      <w:numFmt w:val="decimal"/>
      <w:lvlText w:val="%7."/>
      <w:lvlJc w:val="left"/>
      <w:pPr>
        <w:ind w:left="4680" w:hanging="360"/>
      </w:pPr>
    </w:lvl>
    <w:lvl w:ilvl="7" w:tplc="F126C9FE" w:tentative="1">
      <w:start w:val="1"/>
      <w:numFmt w:val="lowerLetter"/>
      <w:lvlText w:val="%8."/>
      <w:lvlJc w:val="left"/>
      <w:pPr>
        <w:ind w:left="5400" w:hanging="360"/>
      </w:pPr>
    </w:lvl>
    <w:lvl w:ilvl="8" w:tplc="BCA0BF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DBA36A8">
      <w:start w:val="1"/>
      <w:numFmt w:val="bullet"/>
      <w:lvlText w:val=""/>
      <w:lvlJc w:val="left"/>
      <w:pPr>
        <w:ind w:left="720" w:hanging="360"/>
      </w:pPr>
      <w:rPr>
        <w:rFonts w:ascii="Symbol" w:hAnsi="Symbol" w:hint="default"/>
      </w:rPr>
    </w:lvl>
    <w:lvl w:ilvl="1" w:tplc="287C8856" w:tentative="1">
      <w:start w:val="1"/>
      <w:numFmt w:val="bullet"/>
      <w:lvlText w:val="o"/>
      <w:lvlJc w:val="left"/>
      <w:pPr>
        <w:ind w:left="1440" w:hanging="360"/>
      </w:pPr>
      <w:rPr>
        <w:rFonts w:ascii="Courier New" w:hAnsi="Courier New" w:cs="Courier New" w:hint="default"/>
      </w:rPr>
    </w:lvl>
    <w:lvl w:ilvl="2" w:tplc="C0DA1312" w:tentative="1">
      <w:start w:val="1"/>
      <w:numFmt w:val="bullet"/>
      <w:lvlText w:val=""/>
      <w:lvlJc w:val="left"/>
      <w:pPr>
        <w:ind w:left="2160" w:hanging="360"/>
      </w:pPr>
      <w:rPr>
        <w:rFonts w:ascii="Wingdings" w:hAnsi="Wingdings" w:hint="default"/>
      </w:rPr>
    </w:lvl>
    <w:lvl w:ilvl="3" w:tplc="F132CC5C" w:tentative="1">
      <w:start w:val="1"/>
      <w:numFmt w:val="bullet"/>
      <w:lvlText w:val=""/>
      <w:lvlJc w:val="left"/>
      <w:pPr>
        <w:ind w:left="2880" w:hanging="360"/>
      </w:pPr>
      <w:rPr>
        <w:rFonts w:ascii="Symbol" w:hAnsi="Symbol" w:hint="default"/>
      </w:rPr>
    </w:lvl>
    <w:lvl w:ilvl="4" w:tplc="6EAE6568" w:tentative="1">
      <w:start w:val="1"/>
      <w:numFmt w:val="bullet"/>
      <w:lvlText w:val="o"/>
      <w:lvlJc w:val="left"/>
      <w:pPr>
        <w:ind w:left="3600" w:hanging="360"/>
      </w:pPr>
      <w:rPr>
        <w:rFonts w:ascii="Courier New" w:hAnsi="Courier New" w:cs="Courier New" w:hint="default"/>
      </w:rPr>
    </w:lvl>
    <w:lvl w:ilvl="5" w:tplc="B7501EF4" w:tentative="1">
      <w:start w:val="1"/>
      <w:numFmt w:val="bullet"/>
      <w:lvlText w:val=""/>
      <w:lvlJc w:val="left"/>
      <w:pPr>
        <w:ind w:left="4320" w:hanging="360"/>
      </w:pPr>
      <w:rPr>
        <w:rFonts w:ascii="Wingdings" w:hAnsi="Wingdings" w:hint="default"/>
      </w:rPr>
    </w:lvl>
    <w:lvl w:ilvl="6" w:tplc="DB46A22A" w:tentative="1">
      <w:start w:val="1"/>
      <w:numFmt w:val="bullet"/>
      <w:lvlText w:val=""/>
      <w:lvlJc w:val="left"/>
      <w:pPr>
        <w:ind w:left="5040" w:hanging="360"/>
      </w:pPr>
      <w:rPr>
        <w:rFonts w:ascii="Symbol" w:hAnsi="Symbol" w:hint="default"/>
      </w:rPr>
    </w:lvl>
    <w:lvl w:ilvl="7" w:tplc="C952C690" w:tentative="1">
      <w:start w:val="1"/>
      <w:numFmt w:val="bullet"/>
      <w:lvlText w:val="o"/>
      <w:lvlJc w:val="left"/>
      <w:pPr>
        <w:ind w:left="5760" w:hanging="360"/>
      </w:pPr>
      <w:rPr>
        <w:rFonts w:ascii="Courier New" w:hAnsi="Courier New" w:cs="Courier New" w:hint="default"/>
      </w:rPr>
    </w:lvl>
    <w:lvl w:ilvl="8" w:tplc="186A12B6" w:tentative="1">
      <w:start w:val="1"/>
      <w:numFmt w:val="bullet"/>
      <w:lvlText w:val=""/>
      <w:lvlJc w:val="left"/>
      <w:pPr>
        <w:ind w:left="6480" w:hanging="360"/>
      </w:pPr>
      <w:rPr>
        <w:rFonts w:ascii="Wingdings" w:hAnsi="Wingdings" w:hint="default"/>
      </w:rPr>
    </w:lvl>
  </w:abstractNum>
  <w:num w:numId="1" w16cid:durableId="967666970">
    <w:abstractNumId w:val="1"/>
  </w:num>
  <w:num w:numId="2" w16cid:durableId="166685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40"/>
    <w:rsid w:val="002F2F40"/>
    <w:rsid w:val="00625BCF"/>
    <w:rsid w:val="009177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CC30"/>
  <w15:docId w15:val="{F0AE38C6-3E70-495F-A55E-3A69506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6366</Words>
  <Characters>36288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2024-04-26T04:09:00Z</dcterms:created>
  <dcterms:modified xsi:type="dcterms:W3CDTF">2024-04-26T04:10:00Z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