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69BB" w14:textId="77777777" w:rsidR="00460D43" w:rsidRDefault="000009DA">
      <w:pPr>
        <w:pStyle w:val="Heading1"/>
        <w:rPr>
          <w:rFonts w:cs="Arial"/>
        </w:rPr>
      </w:pPr>
      <w:bookmarkStart w:id="0" w:name="PRMS_RIName"/>
      <w:r>
        <w:rPr>
          <w:rFonts w:cs="Arial"/>
        </w:rPr>
        <w:t>Kumeu Village Family Limited - Kingfisher House</w:t>
      </w:r>
      <w:bookmarkEnd w:id="0"/>
    </w:p>
    <w:p w14:paraId="457F1DF3" w14:textId="77777777" w:rsidR="00460D43" w:rsidRDefault="000009DA">
      <w:pPr>
        <w:pStyle w:val="Heading2"/>
        <w:spacing w:after="0"/>
        <w:rPr>
          <w:rFonts w:cs="Arial"/>
        </w:rPr>
      </w:pPr>
      <w:r>
        <w:rPr>
          <w:rFonts w:cs="Arial"/>
        </w:rPr>
        <w:t>Introduction</w:t>
      </w:r>
    </w:p>
    <w:p w14:paraId="38ACC626" w14:textId="77777777" w:rsidR="00460D43" w:rsidRDefault="000009D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73A7599" w14:textId="77777777" w:rsidR="00460D43" w:rsidRDefault="000009D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8BE4798" w14:textId="77777777" w:rsidR="00460D43" w:rsidRDefault="000009DA">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6CD8A54" w14:textId="77777777" w:rsidR="00460D43" w:rsidRDefault="000009D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64098F4" w14:textId="77777777" w:rsidR="00460D43" w:rsidRDefault="000009DA">
      <w:pPr>
        <w:spacing w:before="240" w:after="240"/>
        <w:rPr>
          <w:rFonts w:cs="Arial"/>
          <w:lang w:eastAsia="en-NZ"/>
        </w:rPr>
      </w:pPr>
      <w:r>
        <w:rPr>
          <w:rFonts w:cs="Arial"/>
          <w:lang w:eastAsia="en-NZ"/>
        </w:rPr>
        <w:t>The specifics of this audit included:</w:t>
      </w:r>
    </w:p>
    <w:p w14:paraId="77387359" w14:textId="77777777" w:rsidR="009D18F5" w:rsidRPr="009D18F5" w:rsidRDefault="000009DA" w:rsidP="009D18F5">
      <w:pPr>
        <w:pBdr>
          <w:top w:val="single" w:sz="4" w:space="1" w:color="auto"/>
          <w:left w:val="single" w:sz="4" w:space="4" w:color="auto"/>
          <w:bottom w:val="single" w:sz="4" w:space="1" w:color="auto"/>
          <w:right w:val="single" w:sz="4" w:space="4" w:color="auto"/>
        </w:pBdr>
        <w:rPr>
          <w:rFonts w:cs="Arial"/>
        </w:rPr>
      </w:pPr>
    </w:p>
    <w:p w14:paraId="4BAE0BB3" w14:textId="77777777" w:rsidR="005A5115" w:rsidRPr="009418D4" w:rsidRDefault="000009D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Kumeu Village Family Limited</w:t>
      </w:r>
      <w:bookmarkEnd w:id="4"/>
    </w:p>
    <w:p w14:paraId="6F03C14B" w14:textId="77777777" w:rsidR="005A5115" w:rsidRPr="009418D4" w:rsidRDefault="000009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Kingfisher House</w:t>
      </w:r>
      <w:bookmarkEnd w:id="5"/>
    </w:p>
    <w:p w14:paraId="7E1B5054" w14:textId="77777777" w:rsidR="005A5115" w:rsidRPr="009418D4" w:rsidRDefault="000009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78E5B0E8" w14:textId="77777777" w:rsidR="005A5115" w:rsidRPr="009418D4" w:rsidRDefault="000009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April 2024</w:t>
      </w:r>
      <w:bookmarkEnd w:id="7"/>
      <w:r w:rsidRPr="009418D4">
        <w:rPr>
          <w:rFonts w:cs="Arial"/>
        </w:rPr>
        <w:tab/>
        <w:t xml:space="preserve">End date: </w:t>
      </w:r>
      <w:bookmarkStart w:id="8" w:name="AuditEndDate"/>
      <w:r>
        <w:rPr>
          <w:rFonts w:cs="Arial"/>
        </w:rPr>
        <w:t>10 April 2024</w:t>
      </w:r>
      <w:bookmarkEnd w:id="8"/>
    </w:p>
    <w:p w14:paraId="1EC0A101" w14:textId="77777777" w:rsidR="005A5115" w:rsidRPr="009418D4" w:rsidRDefault="000009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EED6C6B" w14:textId="77777777" w:rsidR="00922B97" w:rsidRPr="009418D4" w:rsidRDefault="000009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w:t>
      </w:r>
      <w:r w:rsidRPr="009D18F5">
        <w:rPr>
          <w:rFonts w:cs="Arial"/>
          <w:b/>
        </w:rPr>
        <w:t>first day of the audit:</w:t>
      </w:r>
      <w:r w:rsidRPr="009418D4">
        <w:rPr>
          <w:rFonts w:cs="Arial"/>
        </w:rPr>
        <w:t xml:space="preserve"> </w:t>
      </w:r>
      <w:bookmarkStart w:id="10" w:name="BedsOccupied"/>
      <w:r w:rsidRPr="009418D4">
        <w:rPr>
          <w:rFonts w:cs="Arial"/>
        </w:rPr>
        <w:t>13</w:t>
      </w:r>
      <w:bookmarkEnd w:id="10"/>
    </w:p>
    <w:p w14:paraId="55652288" w14:textId="77777777" w:rsidR="009D18F5" w:rsidRDefault="000009DA" w:rsidP="009D18F5">
      <w:pPr>
        <w:pBdr>
          <w:top w:val="single" w:sz="4" w:space="1" w:color="auto"/>
          <w:left w:val="single" w:sz="4" w:space="4" w:color="auto"/>
          <w:bottom w:val="single" w:sz="4" w:space="1" w:color="auto"/>
          <w:right w:val="single" w:sz="4" w:space="4" w:color="auto"/>
        </w:pBdr>
        <w:rPr>
          <w:rFonts w:cs="Arial"/>
          <w:lang w:eastAsia="en-NZ"/>
        </w:rPr>
      </w:pPr>
    </w:p>
    <w:p w14:paraId="23EA9732" w14:textId="77777777" w:rsidR="00460D43" w:rsidRDefault="000009DA">
      <w:pPr>
        <w:pStyle w:val="Heading1"/>
        <w:rPr>
          <w:rFonts w:cs="Arial"/>
        </w:rPr>
      </w:pPr>
      <w:r>
        <w:rPr>
          <w:rFonts w:cs="Arial"/>
        </w:rPr>
        <w:lastRenderedPageBreak/>
        <w:t>Executive summary of the audit</w:t>
      </w:r>
    </w:p>
    <w:p w14:paraId="79B72031" w14:textId="77777777" w:rsidR="00460D43" w:rsidRDefault="000009DA">
      <w:pPr>
        <w:pStyle w:val="Heading2"/>
        <w:rPr>
          <w:rFonts w:cs="Arial"/>
        </w:rPr>
      </w:pPr>
      <w:r>
        <w:rPr>
          <w:rFonts w:cs="Arial"/>
        </w:rPr>
        <w:t>Introduction</w:t>
      </w:r>
    </w:p>
    <w:p w14:paraId="015AFF80" w14:textId="77777777" w:rsidR="00460D43" w:rsidRDefault="000009D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ervi</w:t>
      </w:r>
      <w:r w:rsidRPr="00FB778F">
        <w:rPr>
          <w:rFonts w:cs="Arial"/>
          <w:lang w:eastAsia="en-NZ"/>
        </w:rPr>
        <w:t xml:space="preserve">ces </w:t>
      </w:r>
      <w:r>
        <w:rPr>
          <w:rFonts w:cs="Arial"/>
          <w:lang w:eastAsia="en-NZ"/>
        </w:rPr>
        <w:t>s</w:t>
      </w:r>
      <w:r w:rsidRPr="00FB778F">
        <w:rPr>
          <w:rFonts w:cs="Arial"/>
          <w:lang w:eastAsia="en-NZ"/>
        </w:rPr>
        <w:t>tandard:</w:t>
      </w:r>
    </w:p>
    <w:p w14:paraId="1B08832E" w14:textId="77777777" w:rsidR="00FB778F" w:rsidRDefault="000009D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09D3F99" w14:textId="77777777" w:rsidR="00FB778F" w:rsidRDefault="000009D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B9DA54A" w14:textId="77777777" w:rsidR="00FB778F" w:rsidRDefault="000009D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9DADBC5" w14:textId="77777777" w:rsidR="00FB778F" w:rsidRDefault="000009D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C2DC229" w14:textId="77777777" w:rsidR="00FB778F" w:rsidRDefault="000009D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27E79D1" w14:textId="77777777" w:rsidR="00FB778F" w:rsidRDefault="000009D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9144417" w14:textId="77777777" w:rsidR="00460D43" w:rsidRDefault="000009DA">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9852403" w14:textId="77777777" w:rsidR="00460D43" w:rsidRDefault="000009D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22B97" w14:paraId="2BDC081A" w14:textId="77777777">
        <w:trPr>
          <w:cantSplit/>
          <w:tblHeader/>
        </w:trPr>
        <w:tc>
          <w:tcPr>
            <w:tcW w:w="1260" w:type="dxa"/>
            <w:tcBorders>
              <w:bottom w:val="single" w:sz="4" w:space="0" w:color="000000"/>
            </w:tcBorders>
            <w:vAlign w:val="center"/>
          </w:tcPr>
          <w:p w14:paraId="23C35218" w14:textId="77777777" w:rsidR="00460D43" w:rsidRDefault="000009D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73135BE" w14:textId="77777777" w:rsidR="00460D43" w:rsidRDefault="000009D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5E77764" w14:textId="77777777" w:rsidR="00460D43" w:rsidRDefault="000009DA">
            <w:pPr>
              <w:spacing w:before="60" w:after="60"/>
              <w:rPr>
                <w:rFonts w:eastAsia="Calibri"/>
                <w:b/>
                <w:szCs w:val="24"/>
              </w:rPr>
            </w:pPr>
            <w:r>
              <w:rPr>
                <w:rFonts w:eastAsia="Calibri"/>
                <w:b/>
                <w:szCs w:val="24"/>
              </w:rPr>
              <w:t>Definition</w:t>
            </w:r>
          </w:p>
        </w:tc>
      </w:tr>
      <w:tr w:rsidR="00922B97" w14:paraId="1AC0D428" w14:textId="77777777">
        <w:trPr>
          <w:cantSplit/>
          <w:trHeight w:val="964"/>
        </w:trPr>
        <w:tc>
          <w:tcPr>
            <w:tcW w:w="1260" w:type="dxa"/>
            <w:tcBorders>
              <w:bottom w:val="single" w:sz="4" w:space="0" w:color="000000"/>
            </w:tcBorders>
            <w:shd w:val="clear" w:color="0066FF" w:fill="0000FF"/>
            <w:vAlign w:val="center"/>
          </w:tcPr>
          <w:p w14:paraId="332F9FF1" w14:textId="77777777" w:rsidR="00460D43" w:rsidRDefault="000009DA">
            <w:pPr>
              <w:spacing w:before="60" w:after="60"/>
              <w:rPr>
                <w:rFonts w:eastAsia="Calibri"/>
                <w:szCs w:val="24"/>
              </w:rPr>
            </w:pPr>
          </w:p>
        </w:tc>
        <w:tc>
          <w:tcPr>
            <w:tcW w:w="7095" w:type="dxa"/>
            <w:tcBorders>
              <w:bottom w:val="single" w:sz="4" w:space="0" w:color="000000"/>
            </w:tcBorders>
            <w:shd w:val="clear" w:color="auto" w:fill="auto"/>
            <w:vAlign w:val="center"/>
          </w:tcPr>
          <w:p w14:paraId="4517B9DE" w14:textId="77777777" w:rsidR="00460D43" w:rsidRDefault="000009DA">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A4240E8" w14:textId="77777777" w:rsidR="00460D43" w:rsidRDefault="000009D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22B97" w14:paraId="5AF83AEE" w14:textId="77777777">
        <w:trPr>
          <w:cantSplit/>
          <w:trHeight w:val="964"/>
        </w:trPr>
        <w:tc>
          <w:tcPr>
            <w:tcW w:w="1260" w:type="dxa"/>
            <w:shd w:val="clear" w:color="33CC33" w:fill="00FF00"/>
            <w:vAlign w:val="center"/>
          </w:tcPr>
          <w:p w14:paraId="7297CE22" w14:textId="77777777" w:rsidR="00460D43" w:rsidRDefault="000009DA">
            <w:pPr>
              <w:spacing w:before="60" w:after="60"/>
              <w:rPr>
                <w:rFonts w:eastAsia="Calibri"/>
                <w:szCs w:val="24"/>
              </w:rPr>
            </w:pPr>
          </w:p>
        </w:tc>
        <w:tc>
          <w:tcPr>
            <w:tcW w:w="7095" w:type="dxa"/>
            <w:shd w:val="clear" w:color="auto" w:fill="auto"/>
            <w:vAlign w:val="center"/>
          </w:tcPr>
          <w:p w14:paraId="44CBD2C1" w14:textId="77777777" w:rsidR="00460D43" w:rsidRDefault="000009D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A611F3D" w14:textId="77777777" w:rsidR="00460D43" w:rsidRDefault="000009DA">
            <w:pPr>
              <w:spacing w:before="60" w:after="60"/>
              <w:ind w:left="50"/>
              <w:rPr>
                <w:rFonts w:eastAsia="Calibri"/>
                <w:szCs w:val="24"/>
              </w:rPr>
            </w:pPr>
            <w:r w:rsidRPr="00FB778F">
              <w:rPr>
                <w:rFonts w:eastAsia="Calibri"/>
                <w:szCs w:val="24"/>
              </w:rPr>
              <w:t>Subsections applicable to this service fully attained</w:t>
            </w:r>
          </w:p>
        </w:tc>
      </w:tr>
      <w:tr w:rsidR="00922B97" w14:paraId="4E443ACF" w14:textId="77777777">
        <w:trPr>
          <w:cantSplit/>
          <w:trHeight w:val="964"/>
        </w:trPr>
        <w:tc>
          <w:tcPr>
            <w:tcW w:w="1260" w:type="dxa"/>
            <w:tcBorders>
              <w:bottom w:val="single" w:sz="4" w:space="0" w:color="000000"/>
            </w:tcBorders>
            <w:shd w:val="clear" w:color="auto" w:fill="FFFF00"/>
            <w:vAlign w:val="center"/>
          </w:tcPr>
          <w:p w14:paraId="7FF99925" w14:textId="77777777" w:rsidR="00460D43" w:rsidRDefault="000009DA">
            <w:pPr>
              <w:spacing w:before="60" w:after="60"/>
              <w:rPr>
                <w:rFonts w:eastAsia="Calibri"/>
                <w:szCs w:val="24"/>
              </w:rPr>
            </w:pPr>
          </w:p>
        </w:tc>
        <w:tc>
          <w:tcPr>
            <w:tcW w:w="7095" w:type="dxa"/>
            <w:shd w:val="clear" w:color="auto" w:fill="auto"/>
            <w:vAlign w:val="center"/>
          </w:tcPr>
          <w:p w14:paraId="257514BB" w14:textId="77777777" w:rsidR="00460D43" w:rsidRDefault="000009DA">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17A9202E" w14:textId="77777777" w:rsidR="00460D43" w:rsidRDefault="000009DA">
            <w:pPr>
              <w:spacing w:before="60" w:after="60"/>
              <w:ind w:left="50"/>
              <w:rPr>
                <w:rFonts w:eastAsia="Calibri"/>
                <w:szCs w:val="24"/>
              </w:rPr>
            </w:pPr>
            <w:r w:rsidRPr="00FB778F">
              <w:rPr>
                <w:rFonts w:eastAsia="Calibri"/>
                <w:szCs w:val="24"/>
              </w:rPr>
              <w:t>Some subsections applicable to this service partially attained and of low risk</w:t>
            </w:r>
          </w:p>
        </w:tc>
      </w:tr>
      <w:tr w:rsidR="00922B97" w14:paraId="7E9EEFCC" w14:textId="77777777">
        <w:trPr>
          <w:cantSplit/>
          <w:trHeight w:val="964"/>
        </w:trPr>
        <w:tc>
          <w:tcPr>
            <w:tcW w:w="1260" w:type="dxa"/>
            <w:tcBorders>
              <w:bottom w:val="single" w:sz="4" w:space="0" w:color="000000"/>
            </w:tcBorders>
            <w:shd w:val="clear" w:color="auto" w:fill="FFC800"/>
            <w:vAlign w:val="center"/>
          </w:tcPr>
          <w:p w14:paraId="2A90F696" w14:textId="77777777" w:rsidR="00460D43" w:rsidRDefault="000009DA">
            <w:pPr>
              <w:spacing w:before="60" w:after="60"/>
              <w:rPr>
                <w:rFonts w:eastAsia="Calibri"/>
                <w:szCs w:val="24"/>
              </w:rPr>
            </w:pPr>
          </w:p>
        </w:tc>
        <w:tc>
          <w:tcPr>
            <w:tcW w:w="7095" w:type="dxa"/>
            <w:tcBorders>
              <w:bottom w:val="single" w:sz="4" w:space="0" w:color="000000"/>
            </w:tcBorders>
            <w:shd w:val="clear" w:color="auto" w:fill="auto"/>
            <w:vAlign w:val="center"/>
          </w:tcPr>
          <w:p w14:paraId="165094BD" w14:textId="77777777" w:rsidR="00460D43" w:rsidRDefault="000009D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C66CBA3" w14:textId="77777777" w:rsidR="00460D43" w:rsidRDefault="000009D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22B97" w14:paraId="52046F6E" w14:textId="77777777">
        <w:trPr>
          <w:cantSplit/>
          <w:trHeight w:val="964"/>
        </w:trPr>
        <w:tc>
          <w:tcPr>
            <w:tcW w:w="1260" w:type="dxa"/>
            <w:shd w:val="clear" w:color="auto" w:fill="FF0000"/>
            <w:vAlign w:val="center"/>
          </w:tcPr>
          <w:p w14:paraId="32625F2B" w14:textId="77777777" w:rsidR="00460D43" w:rsidRDefault="000009DA">
            <w:pPr>
              <w:spacing w:before="60" w:after="60"/>
              <w:rPr>
                <w:rFonts w:eastAsia="Calibri"/>
                <w:szCs w:val="24"/>
              </w:rPr>
            </w:pPr>
          </w:p>
        </w:tc>
        <w:tc>
          <w:tcPr>
            <w:tcW w:w="7095" w:type="dxa"/>
            <w:shd w:val="clear" w:color="auto" w:fill="auto"/>
            <w:vAlign w:val="center"/>
          </w:tcPr>
          <w:p w14:paraId="02E9CA6B" w14:textId="77777777" w:rsidR="00460D43" w:rsidRDefault="000009D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E071D85" w14:textId="77777777" w:rsidR="00460D43" w:rsidRDefault="000009D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F339FF6" w14:textId="77777777" w:rsidR="00460D43" w:rsidRDefault="000009DA">
      <w:pPr>
        <w:pStyle w:val="Heading2"/>
        <w:spacing w:after="0"/>
        <w:rPr>
          <w:rFonts w:cs="Arial"/>
        </w:rPr>
      </w:pPr>
      <w:r>
        <w:rPr>
          <w:rFonts w:cs="Arial"/>
        </w:rPr>
        <w:t>General overview of the audit</w:t>
      </w:r>
    </w:p>
    <w:p w14:paraId="4A8C6168" w14:textId="77777777" w:rsidR="00E536CC" w:rsidRDefault="000009DA">
      <w:pPr>
        <w:spacing w:before="240" w:line="276" w:lineRule="auto"/>
        <w:rPr>
          <w:rFonts w:eastAsia="Calibri"/>
        </w:rPr>
      </w:pPr>
      <w:bookmarkStart w:id="13" w:name="GeneralOverview"/>
      <w:r w:rsidRPr="00A4268A">
        <w:rPr>
          <w:rFonts w:eastAsia="Calibri"/>
        </w:rPr>
        <w:t>Kingfisher House is located in Devonport, Auckland. The service provides dementia rest home level care for up to 17 residents. On the days of audit there were 13 residents.</w:t>
      </w:r>
    </w:p>
    <w:p w14:paraId="06819FBD" w14:textId="77777777" w:rsidR="00922B97" w:rsidRPr="00A4268A" w:rsidRDefault="000009DA">
      <w:pPr>
        <w:spacing w:before="240" w:line="276" w:lineRule="auto"/>
        <w:rPr>
          <w:rFonts w:eastAsia="Calibri"/>
        </w:rPr>
      </w:pPr>
      <w:r w:rsidRPr="00A4268A">
        <w:rPr>
          <w:rFonts w:eastAsia="Calibri"/>
        </w:rPr>
        <w:t>This surveillance audit was conducted against a sub-section of Ngā Paerewa Health and Disability Services Standard 2021 and funding agreements with Health New Zealand Te Whatu Ora - Waitemata. The audit processes included observations; a review of organisa</w:t>
      </w:r>
      <w:r w:rsidRPr="00A4268A">
        <w:rPr>
          <w:rFonts w:eastAsia="Calibri"/>
        </w:rPr>
        <w:t xml:space="preserve">tional documents and records, including staff records and the files of residents; interviews with family/whānau; and interviews with staff, management, and the general practitioner. </w:t>
      </w:r>
    </w:p>
    <w:p w14:paraId="35D9B7AE" w14:textId="77777777" w:rsidR="00922B97" w:rsidRPr="00A4268A" w:rsidRDefault="000009DA">
      <w:pPr>
        <w:spacing w:before="240" w:line="276" w:lineRule="auto"/>
        <w:rPr>
          <w:rFonts w:eastAsia="Calibri"/>
        </w:rPr>
      </w:pPr>
      <w:r w:rsidRPr="00A4268A">
        <w:rPr>
          <w:rFonts w:eastAsia="Calibri"/>
        </w:rPr>
        <w:t>There were no findings in relation to the previous certification audit.</w:t>
      </w:r>
    </w:p>
    <w:p w14:paraId="7C685384" w14:textId="77777777" w:rsidR="00922B97" w:rsidRPr="00A4268A" w:rsidRDefault="000009DA">
      <w:pPr>
        <w:spacing w:before="240" w:line="276" w:lineRule="auto"/>
        <w:rPr>
          <w:rFonts w:eastAsia="Calibri"/>
        </w:rPr>
      </w:pPr>
      <w:r w:rsidRPr="00A4268A">
        <w:rPr>
          <w:rFonts w:eastAsia="Calibri"/>
        </w:rPr>
        <w:t>T</w:t>
      </w:r>
      <w:r w:rsidRPr="00A4268A">
        <w:rPr>
          <w:rFonts w:eastAsia="Calibri"/>
        </w:rPr>
        <w:t>his audit identified shortfalls related to interRAI and care plan timeframes and hot water testing.</w:t>
      </w:r>
    </w:p>
    <w:bookmarkEnd w:id="13"/>
    <w:p w14:paraId="4958EFD4" w14:textId="77777777" w:rsidR="00922B97" w:rsidRPr="00A4268A" w:rsidRDefault="00922B97">
      <w:pPr>
        <w:spacing w:before="240" w:line="276" w:lineRule="auto"/>
        <w:rPr>
          <w:rFonts w:eastAsia="Calibri"/>
        </w:rPr>
      </w:pPr>
    </w:p>
    <w:p w14:paraId="73F58209" w14:textId="77777777" w:rsidR="00460D43" w:rsidRDefault="000009DA"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B97" w14:paraId="11EE44F3" w14:textId="77777777" w:rsidTr="00A4268A">
        <w:trPr>
          <w:cantSplit/>
        </w:trPr>
        <w:tc>
          <w:tcPr>
            <w:tcW w:w="10206" w:type="dxa"/>
            <w:vAlign w:val="center"/>
          </w:tcPr>
          <w:p w14:paraId="2C8A944C" w14:textId="77777777" w:rsidR="00FB778F" w:rsidRPr="00FB778F" w:rsidRDefault="000009DA"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w:t>
            </w:r>
            <w:r w:rsidRPr="00FB778F">
              <w:rPr>
                <w:rFonts w:eastAsia="Calibri"/>
              </w:rPr>
              <w:t>consumer rights legislation. Services are provided in a manner that is respectful of people’s rights, facilitates informed choice, minimises harm,</w:t>
            </w:r>
          </w:p>
          <w:p w14:paraId="5B67F95B" w14:textId="77777777" w:rsidR="00460D43" w:rsidRPr="00621629" w:rsidRDefault="000009D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ED5F86B" w14:textId="77777777" w:rsidR="00460D43" w:rsidRPr="00621629" w:rsidRDefault="000009D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1A7EAFA" w14:textId="3D343B5F" w:rsidR="00460D43" w:rsidRPr="00621629" w:rsidRDefault="000009DA" w:rsidP="008F3634">
            <w:pPr>
              <w:spacing w:before="60" w:after="60" w:line="276" w:lineRule="auto"/>
              <w:rPr>
                <w:rFonts w:eastAsia="Calibri"/>
              </w:rPr>
            </w:pPr>
            <w:bookmarkStart w:id="15" w:name="IndicatorDescription1_1"/>
            <w:bookmarkEnd w:id="15"/>
            <w:r>
              <w:t xml:space="preserve">Subsections applicable to this service are </w:t>
            </w:r>
            <w:r>
              <w:t xml:space="preserve">fully </w:t>
            </w:r>
            <w:r>
              <w:t>attained.</w:t>
            </w:r>
          </w:p>
        </w:tc>
      </w:tr>
    </w:tbl>
    <w:p w14:paraId="7CD7E6BB" w14:textId="77777777" w:rsidR="00460D43" w:rsidRDefault="000009DA">
      <w:pPr>
        <w:spacing w:before="240" w:line="276" w:lineRule="auto"/>
        <w:rPr>
          <w:rFonts w:eastAsia="Calibri"/>
        </w:rPr>
      </w:pPr>
      <w:bookmarkStart w:id="16" w:name="ConsumerRights"/>
      <w:r w:rsidRPr="00A4268A">
        <w:rPr>
          <w:rFonts w:eastAsia="Calibri"/>
        </w:rPr>
        <w:lastRenderedPageBreak/>
        <w:t>The service provides an environment that supports resident rights. Staff demonstrated an understanding of residents' rights and Treaty of Waitangi obligations. There is a Māori health plan and family/whānau and staff state that culturally approp</w:t>
      </w:r>
      <w:r w:rsidRPr="00A4268A">
        <w:rPr>
          <w:rFonts w:eastAsia="Calibri"/>
        </w:rPr>
        <w:t xml:space="preserve">riate care is provided. </w:t>
      </w:r>
    </w:p>
    <w:p w14:paraId="01BB8694" w14:textId="77777777" w:rsidR="00922B97" w:rsidRPr="00A4268A" w:rsidRDefault="000009DA">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experiences. The r</w:t>
      </w:r>
      <w:r w:rsidRPr="00A4268A">
        <w:rPr>
          <w:rFonts w:eastAsia="Calibri"/>
        </w:rPr>
        <w:t>ights of the resident and/or their family/whānau to make a complaint is understood, respected, and upheld by the service. Complaints processes are implemented, and complaints and concerns are actively managed and well documented.</w:t>
      </w:r>
    </w:p>
    <w:bookmarkEnd w:id="16"/>
    <w:p w14:paraId="12268BF3" w14:textId="77777777" w:rsidR="00922B97" w:rsidRPr="00A4268A" w:rsidRDefault="00922B97">
      <w:pPr>
        <w:spacing w:before="240" w:line="276" w:lineRule="auto"/>
        <w:rPr>
          <w:rFonts w:eastAsia="Calibri"/>
        </w:rPr>
      </w:pPr>
    </w:p>
    <w:p w14:paraId="6BD394E3" w14:textId="77777777" w:rsidR="00460D43" w:rsidRDefault="000009DA" w:rsidP="000E6E02">
      <w:pPr>
        <w:pStyle w:val="Heading2"/>
        <w:spacing w:before="0"/>
        <w:rPr>
          <w:rFonts w:cs="Arial"/>
        </w:rPr>
      </w:pPr>
      <w:r w:rsidRPr="00FB778F">
        <w:rPr>
          <w:rFonts w:cs="Arial"/>
        </w:rPr>
        <w:t>Hunga mahi me te hanganga</w:t>
      </w:r>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B97" w14:paraId="1954C7C6" w14:textId="77777777" w:rsidTr="00A4268A">
        <w:trPr>
          <w:cantSplit/>
        </w:trPr>
        <w:tc>
          <w:tcPr>
            <w:tcW w:w="10206" w:type="dxa"/>
            <w:vAlign w:val="center"/>
          </w:tcPr>
          <w:p w14:paraId="2F03AE5E" w14:textId="77777777" w:rsidR="00460D43" w:rsidRPr="00621629" w:rsidRDefault="000009D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B452730" w14:textId="77777777" w:rsidR="00460D43" w:rsidRPr="00621629" w:rsidRDefault="000009D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6FD2A83" w14:textId="445065B4" w:rsidR="00460D43" w:rsidRPr="00621629" w:rsidRDefault="000009DA"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6480A4C9" w14:textId="77777777" w:rsidR="00460D43" w:rsidRDefault="000009DA">
      <w:pPr>
        <w:spacing w:before="240" w:line="276" w:lineRule="auto"/>
        <w:rPr>
          <w:rFonts w:eastAsia="Calibri"/>
        </w:rPr>
      </w:pPr>
      <w:bookmarkStart w:id="19" w:name="OrganisationalManagement"/>
      <w:r w:rsidRPr="00A4268A">
        <w:rPr>
          <w:rFonts w:eastAsia="Calibri"/>
        </w:rPr>
        <w:t>The quality and risk manage</w:t>
      </w:r>
      <w:r w:rsidRPr="00A4268A">
        <w:rPr>
          <w:rFonts w:eastAsia="Calibri"/>
        </w:rPr>
        <w:t xml:space="preserve">ment systems are focused on quality service provision and care. The business, quality, risk and management plan includes a mission statement and outlines current objectives. Policies and procedures are current. </w:t>
      </w:r>
    </w:p>
    <w:p w14:paraId="363E9327" w14:textId="77777777" w:rsidR="00922B97" w:rsidRPr="00A4268A" w:rsidRDefault="000009DA">
      <w:pPr>
        <w:spacing w:before="240" w:line="276" w:lineRule="auto"/>
        <w:rPr>
          <w:rFonts w:eastAsia="Calibri"/>
        </w:rPr>
      </w:pPr>
      <w:r w:rsidRPr="00A4268A">
        <w:rPr>
          <w:rFonts w:eastAsia="Calibri"/>
        </w:rPr>
        <w:t xml:space="preserve">The service and management ensure the </w:t>
      </w:r>
      <w:r w:rsidRPr="00A4268A">
        <w:rPr>
          <w:rFonts w:eastAsia="Calibri"/>
        </w:rPr>
        <w:t>best outcomes for residents and that the health and safety of residents is a priority. Actual and potential risks are identified and mitigated. The service complies with all statutory and regulatory reporting obligations and meets the requirements of the c</w:t>
      </w:r>
      <w:r w:rsidRPr="00A4268A">
        <w:rPr>
          <w:rFonts w:eastAsia="Calibri"/>
        </w:rPr>
        <w:t>ontract with Health New Zealand Te Whatu Ora- Waitemata.</w:t>
      </w:r>
    </w:p>
    <w:p w14:paraId="19A01ABC" w14:textId="77777777" w:rsidR="00922B97" w:rsidRPr="00A4268A" w:rsidRDefault="000009DA">
      <w:pPr>
        <w:spacing w:before="240" w:line="276" w:lineRule="auto"/>
        <w:rPr>
          <w:rFonts w:eastAsia="Calibri"/>
        </w:rPr>
      </w:pPr>
      <w:r w:rsidRPr="00A4268A">
        <w:rPr>
          <w:rFonts w:eastAsia="Calibri"/>
        </w:rPr>
        <w:t>Staff coverage is maintained for all shifts. The acuity of residents is taken into consideration when planning and ensuring adequate coverage. Staff employed are provided with orientation, job descri</w:t>
      </w:r>
      <w:r w:rsidRPr="00A4268A">
        <w:rPr>
          <w:rFonts w:eastAsia="Calibri"/>
        </w:rPr>
        <w:t>ptions and receive education. All employed and contracted health professionals maintain a current practising certificate.</w:t>
      </w:r>
    </w:p>
    <w:bookmarkEnd w:id="19"/>
    <w:p w14:paraId="2E2E506D" w14:textId="77777777" w:rsidR="00922B97" w:rsidRPr="00A4268A" w:rsidRDefault="00922B97">
      <w:pPr>
        <w:spacing w:before="240" w:line="276" w:lineRule="auto"/>
        <w:rPr>
          <w:rFonts w:eastAsia="Calibri"/>
        </w:rPr>
      </w:pPr>
    </w:p>
    <w:p w14:paraId="41D02CEE" w14:textId="77777777" w:rsidR="00460D43" w:rsidRDefault="000009D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B97" w14:paraId="65AE5CFE" w14:textId="77777777" w:rsidTr="00A4268A">
        <w:trPr>
          <w:cantSplit/>
        </w:trPr>
        <w:tc>
          <w:tcPr>
            <w:tcW w:w="10206" w:type="dxa"/>
            <w:vAlign w:val="center"/>
          </w:tcPr>
          <w:p w14:paraId="6A587D4D" w14:textId="77777777" w:rsidR="00460D43" w:rsidRPr="00621629" w:rsidRDefault="000009D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5FCBE0D1" w14:textId="77777777" w:rsidR="00460D43" w:rsidRPr="00621629" w:rsidRDefault="000009D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B7C96B5" w14:textId="39E804D0" w:rsidR="00460D43" w:rsidRPr="00621629" w:rsidRDefault="000009DA" w:rsidP="00621629">
            <w:pPr>
              <w:spacing w:before="60" w:after="60" w:line="276" w:lineRule="auto"/>
              <w:rPr>
                <w:rFonts w:eastAsia="Calibri"/>
              </w:rPr>
            </w:pPr>
            <w:bookmarkStart w:id="21" w:name="IndicatorDescription1_3"/>
            <w:bookmarkEnd w:id="21"/>
            <w:r>
              <w:t xml:space="preserve">Some subsections applicable to this service are </w:t>
            </w:r>
            <w:r>
              <w:t xml:space="preserve">partially attained and of </w:t>
            </w:r>
            <w:r>
              <w:t>low risk.</w:t>
            </w:r>
          </w:p>
        </w:tc>
      </w:tr>
    </w:tbl>
    <w:p w14:paraId="6D3261CD" w14:textId="77777777" w:rsidR="00E536CC" w:rsidRPr="005E14A4" w:rsidRDefault="000009DA" w:rsidP="00621629">
      <w:pPr>
        <w:spacing w:before="240" w:line="276" w:lineRule="auto"/>
        <w:rPr>
          <w:rFonts w:eastAsia="Calibri"/>
        </w:rPr>
      </w:pPr>
      <w:bookmarkStart w:id="22" w:name="ContinuumOfServiceDelivery"/>
      <w:r w:rsidRPr="00A4268A">
        <w:rPr>
          <w:rFonts w:eastAsia="Calibri"/>
        </w:rPr>
        <w:t>The clinical nurse manager is responsible for the assessment, development, and evaluation of care plans. Care plans are individualised and based on the residents’ assessed needs and routines. Interventions are appropriate and evaluated promptly.</w:t>
      </w:r>
    </w:p>
    <w:p w14:paraId="40DED408" w14:textId="77777777" w:rsidR="00922B97" w:rsidRPr="00A4268A" w:rsidRDefault="000009DA" w:rsidP="00621629">
      <w:pPr>
        <w:spacing w:before="240" w:line="276" w:lineRule="auto"/>
        <w:rPr>
          <w:rFonts w:eastAsia="Calibri"/>
        </w:rPr>
      </w:pPr>
      <w:r w:rsidRPr="00A4268A">
        <w:rPr>
          <w:rFonts w:eastAsia="Calibri"/>
        </w:rPr>
        <w:t>There is a medicine management system in place. All medications are reviewed by general practitioners every three months. Staff involved in medication administration are assessed as competent to do so.</w:t>
      </w:r>
    </w:p>
    <w:p w14:paraId="3F7919BD" w14:textId="77777777" w:rsidR="00922B97" w:rsidRPr="00A4268A" w:rsidRDefault="000009DA"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are met. Nutritious snacks are available 24/7. </w:t>
      </w:r>
    </w:p>
    <w:p w14:paraId="23DD318B" w14:textId="77777777" w:rsidR="00922B97" w:rsidRPr="00A4268A" w:rsidRDefault="000009DA" w:rsidP="00621629">
      <w:pPr>
        <w:spacing w:before="240" w:line="276" w:lineRule="auto"/>
        <w:rPr>
          <w:rFonts w:eastAsia="Calibri"/>
        </w:rPr>
      </w:pPr>
      <w:r w:rsidRPr="00A4268A">
        <w:rPr>
          <w:rFonts w:eastAsia="Calibri"/>
        </w:rPr>
        <w:t>Residents are referred or transferred to other health services as required.</w:t>
      </w:r>
    </w:p>
    <w:bookmarkEnd w:id="22"/>
    <w:p w14:paraId="77C258B7" w14:textId="77777777" w:rsidR="00922B97" w:rsidRPr="00A4268A" w:rsidRDefault="00922B97" w:rsidP="00621629">
      <w:pPr>
        <w:spacing w:before="240" w:line="276" w:lineRule="auto"/>
        <w:rPr>
          <w:rFonts w:eastAsia="Calibri"/>
        </w:rPr>
      </w:pPr>
    </w:p>
    <w:p w14:paraId="75D25FA9" w14:textId="77777777" w:rsidR="00460D43" w:rsidRDefault="000009DA"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B97" w14:paraId="7F28F6BC" w14:textId="77777777" w:rsidTr="00A4268A">
        <w:trPr>
          <w:cantSplit/>
        </w:trPr>
        <w:tc>
          <w:tcPr>
            <w:tcW w:w="10206" w:type="dxa"/>
            <w:vAlign w:val="center"/>
          </w:tcPr>
          <w:p w14:paraId="22ACC7EA" w14:textId="77777777" w:rsidR="00460D43" w:rsidRPr="00621629" w:rsidRDefault="000009D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w:t>
            </w:r>
            <w:r w:rsidRPr="00FB778F">
              <w:rPr>
                <w:rFonts w:eastAsia="Calibri"/>
              </w:rPr>
              <w:t>t facilitates independence and meets the needs of people with disabilities.</w:t>
            </w:r>
          </w:p>
        </w:tc>
        <w:tc>
          <w:tcPr>
            <w:tcW w:w="1276" w:type="dxa"/>
            <w:shd w:val="clear" w:color="auto" w:fill="FFFF00"/>
            <w:vAlign w:val="center"/>
          </w:tcPr>
          <w:p w14:paraId="597E16AD" w14:textId="77777777" w:rsidR="00460D43" w:rsidRPr="00621629" w:rsidRDefault="000009D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538CD4D" w14:textId="5C46FD8F" w:rsidR="00460D43" w:rsidRPr="00621629" w:rsidRDefault="000009DA" w:rsidP="00621629">
            <w:pPr>
              <w:spacing w:before="60" w:after="60" w:line="276" w:lineRule="auto"/>
              <w:rPr>
                <w:rFonts w:eastAsia="Calibri"/>
              </w:rPr>
            </w:pPr>
            <w:bookmarkStart w:id="24" w:name="IndicatorDescription1_4"/>
            <w:bookmarkEnd w:id="24"/>
            <w:r>
              <w:t xml:space="preserve">Some subsections applicable to this service are </w:t>
            </w:r>
            <w:r>
              <w:t>partially attained and of low risk.</w:t>
            </w:r>
          </w:p>
        </w:tc>
      </w:tr>
    </w:tbl>
    <w:p w14:paraId="618E7C7C" w14:textId="77777777" w:rsidR="00460D43" w:rsidRDefault="000009DA">
      <w:pPr>
        <w:spacing w:before="240" w:line="276" w:lineRule="auto"/>
        <w:rPr>
          <w:rFonts w:eastAsia="Calibri"/>
        </w:rPr>
      </w:pPr>
      <w:bookmarkStart w:id="25" w:name="SafeAndAppropriateEnvironment"/>
      <w:r w:rsidRPr="00A4268A">
        <w:rPr>
          <w:rFonts w:eastAsia="Calibri"/>
        </w:rPr>
        <w:t>The facility meets the needs of residents and was clean and well-maintained. There is a current bu</w:t>
      </w:r>
      <w:r w:rsidRPr="00A4268A">
        <w:rPr>
          <w:rFonts w:eastAsia="Calibri"/>
        </w:rPr>
        <w:t>ilding warrant of fitness. Electrical equipment and calibration are up to date.</w:t>
      </w:r>
    </w:p>
    <w:bookmarkEnd w:id="25"/>
    <w:p w14:paraId="324A9A5B" w14:textId="77777777" w:rsidR="00922B97" w:rsidRPr="00A4268A" w:rsidRDefault="00922B97">
      <w:pPr>
        <w:spacing w:before="240" w:line="276" w:lineRule="auto"/>
        <w:rPr>
          <w:rFonts w:eastAsia="Calibri"/>
        </w:rPr>
      </w:pPr>
    </w:p>
    <w:p w14:paraId="731071D1" w14:textId="77777777" w:rsidR="00460D43" w:rsidRDefault="000009D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B97" w14:paraId="7DE49BC0" w14:textId="77777777" w:rsidTr="00A4268A">
        <w:trPr>
          <w:cantSplit/>
        </w:trPr>
        <w:tc>
          <w:tcPr>
            <w:tcW w:w="10206" w:type="dxa"/>
            <w:vAlign w:val="center"/>
          </w:tcPr>
          <w:p w14:paraId="58EB5A2E" w14:textId="77777777" w:rsidR="00460D43" w:rsidRPr="00621629" w:rsidRDefault="000009D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w:t>
            </w:r>
            <w:r w:rsidRPr="00FB778F">
              <w:rPr>
                <w:rFonts w:eastAsia="Calibri"/>
              </w:rPr>
              <w:t>ability service providers’ infection prevention (IP) and antimicrobial stewardship (AMS) strategies define a clear vision and purpose, with quality of care, welfare, and safety at the centre. The IP and AMS programmes are up to date and informed by evidenc</w:t>
            </w:r>
            <w:r w:rsidRPr="00FB778F">
              <w:rPr>
                <w:rFonts w:eastAsia="Calibri"/>
              </w:rPr>
              <w:t>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7EF8F45" w14:textId="77777777" w:rsidR="00460D43" w:rsidRPr="00621629" w:rsidRDefault="000009D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C582DE0" w14:textId="7DA0A651" w:rsidR="00460D43" w:rsidRPr="00621629" w:rsidRDefault="000009DA"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4638097D" w14:textId="77777777" w:rsidR="00460D43" w:rsidRDefault="000009DA">
      <w:pPr>
        <w:spacing w:before="240" w:line="276" w:lineRule="auto"/>
        <w:rPr>
          <w:rFonts w:eastAsia="Calibri"/>
        </w:rPr>
      </w:pPr>
      <w:bookmarkStart w:id="28" w:name="RestraintMinimisationAndSafePractice"/>
      <w:r w:rsidRPr="00A4268A">
        <w:rPr>
          <w:rFonts w:eastAsia="Calibri"/>
        </w:rPr>
        <w:t>The service ensures the safety of the residents and of staff through a planned infection prevention programme that is appropriate to the size and complexity of the service. The clinical nurse manager coordinates the programme. Orientation and ongoing educa</w:t>
      </w:r>
      <w:r w:rsidRPr="00A4268A">
        <w:rPr>
          <w:rFonts w:eastAsia="Calibri"/>
        </w:rPr>
        <w:t xml:space="preserve">tion of staff are maintained. </w:t>
      </w:r>
    </w:p>
    <w:p w14:paraId="6ED0DA3F" w14:textId="77777777" w:rsidR="00922B97" w:rsidRPr="00A4268A" w:rsidRDefault="000009DA">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An infection outbreak of Covid-19 was managed according to Ministry of Health</w:t>
      </w:r>
      <w:r w:rsidRPr="00A4268A">
        <w:rPr>
          <w:rFonts w:eastAsia="Calibri"/>
        </w:rPr>
        <w:t xml:space="preserve"> guidelines.</w:t>
      </w:r>
    </w:p>
    <w:bookmarkEnd w:id="28"/>
    <w:p w14:paraId="5D519AEC" w14:textId="77777777" w:rsidR="00922B97" w:rsidRPr="00A4268A" w:rsidRDefault="00922B97">
      <w:pPr>
        <w:spacing w:before="240" w:line="276" w:lineRule="auto"/>
        <w:rPr>
          <w:rFonts w:eastAsia="Calibri"/>
        </w:rPr>
      </w:pPr>
    </w:p>
    <w:p w14:paraId="1EB12947" w14:textId="77777777" w:rsidR="00460D43" w:rsidRDefault="000009D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B97" w14:paraId="200E073C" w14:textId="77777777" w:rsidTr="00A4268A">
        <w:trPr>
          <w:cantSplit/>
        </w:trPr>
        <w:tc>
          <w:tcPr>
            <w:tcW w:w="10206" w:type="dxa"/>
            <w:vAlign w:val="center"/>
          </w:tcPr>
          <w:p w14:paraId="0D893E98" w14:textId="77777777" w:rsidR="00460D43" w:rsidRPr="00621629" w:rsidRDefault="000009D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53310BA" w14:textId="77777777" w:rsidR="00460D43" w:rsidRPr="00621629" w:rsidRDefault="000009D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315A2A8" w14:textId="334993D5" w:rsidR="00460D43" w:rsidRPr="00621629" w:rsidRDefault="000009DA" w:rsidP="00621629">
            <w:pPr>
              <w:spacing w:before="60" w:after="60" w:line="276" w:lineRule="auto"/>
              <w:rPr>
                <w:rFonts w:eastAsia="Calibri"/>
              </w:rPr>
            </w:pPr>
            <w:bookmarkStart w:id="30" w:name="IndicatorDescription3"/>
            <w:bookmarkEnd w:id="30"/>
            <w:r>
              <w:t>Subsections applicable to thi</w:t>
            </w:r>
            <w:r>
              <w:t xml:space="preserve">s service are </w:t>
            </w:r>
            <w:r>
              <w:t>fully attained.</w:t>
            </w:r>
          </w:p>
        </w:tc>
      </w:tr>
    </w:tbl>
    <w:p w14:paraId="55385A8B" w14:textId="77777777" w:rsidR="00460D43" w:rsidRDefault="000009DA">
      <w:pPr>
        <w:spacing w:before="240" w:line="276" w:lineRule="auto"/>
        <w:rPr>
          <w:rFonts w:eastAsia="Calibri"/>
        </w:rPr>
      </w:pPr>
      <w:bookmarkStart w:id="31" w:name="InfectionPreventionAndControl"/>
      <w:r w:rsidRPr="00A4268A">
        <w:rPr>
          <w:rFonts w:eastAsia="Calibri"/>
        </w:rPr>
        <w:t>The service is a restraint-free environment, and this is supported by the management, policies, and procedures. There were no residents using restraint at the time of the audit. The staff interviewed demonstrated a sound knowledg</w:t>
      </w:r>
      <w:r w:rsidRPr="00A4268A">
        <w:rPr>
          <w:rFonts w:eastAsia="Calibri"/>
        </w:rPr>
        <w:t xml:space="preserve">e and understanding of providing the least restrictive practice, de-escalation techniques, alternative interventions to restraint, and restraint monitoring. Restraint education is included in the education planner. </w:t>
      </w:r>
    </w:p>
    <w:bookmarkEnd w:id="31"/>
    <w:p w14:paraId="6DF666DA" w14:textId="77777777" w:rsidR="00922B97" w:rsidRPr="00A4268A" w:rsidRDefault="00922B97">
      <w:pPr>
        <w:spacing w:before="240" w:line="276" w:lineRule="auto"/>
        <w:rPr>
          <w:rFonts w:eastAsia="Calibri"/>
        </w:rPr>
      </w:pPr>
    </w:p>
    <w:p w14:paraId="20D4A9AA" w14:textId="77777777" w:rsidR="00460D43" w:rsidRDefault="000009DA" w:rsidP="000E6E02">
      <w:pPr>
        <w:pStyle w:val="Heading2"/>
        <w:spacing w:before="0"/>
        <w:rPr>
          <w:rFonts w:cs="Arial"/>
        </w:rPr>
      </w:pPr>
      <w:r>
        <w:rPr>
          <w:rFonts w:cs="Arial"/>
        </w:rPr>
        <w:t>Summary of attainment</w:t>
      </w:r>
    </w:p>
    <w:p w14:paraId="197DAAF6" w14:textId="77777777" w:rsidR="00460D43" w:rsidRDefault="000009DA">
      <w:pPr>
        <w:keepNext/>
        <w:spacing w:before="240" w:after="240" w:line="276" w:lineRule="auto"/>
        <w:rPr>
          <w:rFonts w:eastAsia="Calibri"/>
        </w:rPr>
      </w:pPr>
      <w:r>
        <w:rPr>
          <w:rFonts w:eastAsia="Calibri"/>
        </w:rPr>
        <w:t>The following tab</w:t>
      </w:r>
      <w:r>
        <w:rPr>
          <w:rFonts w:eastAsia="Calibri"/>
        </w:rPr>
        <w:t xml:space="preserve">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22B97" w14:paraId="1DB2BD34" w14:textId="77777777">
        <w:tc>
          <w:tcPr>
            <w:tcW w:w="1384" w:type="dxa"/>
            <w:vAlign w:val="center"/>
          </w:tcPr>
          <w:p w14:paraId="05146ECC" w14:textId="77777777" w:rsidR="00460D43" w:rsidRDefault="000009DA">
            <w:pPr>
              <w:keepNext/>
              <w:spacing w:before="60" w:after="60"/>
              <w:rPr>
                <w:rFonts w:cs="Arial"/>
                <w:b/>
                <w:sz w:val="20"/>
                <w:szCs w:val="20"/>
              </w:rPr>
            </w:pPr>
            <w:r>
              <w:rPr>
                <w:rFonts w:cs="Arial"/>
                <w:b/>
                <w:sz w:val="20"/>
                <w:szCs w:val="20"/>
              </w:rPr>
              <w:t>Attainment Rating</w:t>
            </w:r>
          </w:p>
        </w:tc>
        <w:tc>
          <w:tcPr>
            <w:tcW w:w="1701" w:type="dxa"/>
            <w:vAlign w:val="center"/>
          </w:tcPr>
          <w:p w14:paraId="7BEB29E6" w14:textId="77777777" w:rsidR="00460D43" w:rsidRDefault="000009DA">
            <w:pPr>
              <w:keepNext/>
              <w:spacing w:before="60" w:after="60"/>
              <w:jc w:val="center"/>
              <w:rPr>
                <w:rFonts w:cs="Arial"/>
                <w:b/>
                <w:sz w:val="20"/>
                <w:szCs w:val="20"/>
              </w:rPr>
            </w:pPr>
            <w:r>
              <w:rPr>
                <w:rFonts w:cs="Arial"/>
                <w:b/>
                <w:sz w:val="20"/>
                <w:szCs w:val="20"/>
              </w:rPr>
              <w:t>Continuous Improvement</w:t>
            </w:r>
          </w:p>
          <w:p w14:paraId="07B359B0" w14:textId="77777777" w:rsidR="00460D43" w:rsidRDefault="000009DA">
            <w:pPr>
              <w:keepNext/>
              <w:spacing w:before="60" w:after="60"/>
              <w:jc w:val="center"/>
              <w:rPr>
                <w:rFonts w:cs="Arial"/>
                <w:b/>
                <w:sz w:val="20"/>
                <w:szCs w:val="20"/>
              </w:rPr>
            </w:pPr>
            <w:r>
              <w:rPr>
                <w:rFonts w:cs="Arial"/>
                <w:b/>
                <w:sz w:val="20"/>
                <w:szCs w:val="20"/>
              </w:rPr>
              <w:t>(CI)</w:t>
            </w:r>
          </w:p>
        </w:tc>
        <w:tc>
          <w:tcPr>
            <w:tcW w:w="1843" w:type="dxa"/>
            <w:vAlign w:val="center"/>
          </w:tcPr>
          <w:p w14:paraId="0684759B" w14:textId="77777777" w:rsidR="00460D43" w:rsidRDefault="000009DA">
            <w:pPr>
              <w:keepNext/>
              <w:spacing w:before="60" w:after="60"/>
              <w:jc w:val="center"/>
              <w:rPr>
                <w:rFonts w:cs="Arial"/>
                <w:b/>
                <w:sz w:val="20"/>
                <w:szCs w:val="20"/>
              </w:rPr>
            </w:pPr>
            <w:r>
              <w:rPr>
                <w:rFonts w:cs="Arial"/>
                <w:b/>
                <w:sz w:val="20"/>
                <w:szCs w:val="20"/>
              </w:rPr>
              <w:t>Fully Attained</w:t>
            </w:r>
          </w:p>
          <w:p w14:paraId="22A0656C" w14:textId="77777777" w:rsidR="00460D43" w:rsidRDefault="000009DA">
            <w:pPr>
              <w:keepNext/>
              <w:spacing w:before="60" w:after="60"/>
              <w:jc w:val="center"/>
              <w:rPr>
                <w:rFonts w:cs="Arial"/>
                <w:b/>
                <w:sz w:val="20"/>
                <w:szCs w:val="20"/>
              </w:rPr>
            </w:pPr>
            <w:r>
              <w:rPr>
                <w:rFonts w:cs="Arial"/>
                <w:b/>
                <w:sz w:val="20"/>
                <w:szCs w:val="20"/>
              </w:rPr>
              <w:t>(FA)</w:t>
            </w:r>
          </w:p>
        </w:tc>
        <w:tc>
          <w:tcPr>
            <w:tcW w:w="1843" w:type="dxa"/>
            <w:vAlign w:val="center"/>
          </w:tcPr>
          <w:p w14:paraId="7E5F96DB" w14:textId="77777777" w:rsidR="00460D43" w:rsidRDefault="000009DA">
            <w:pPr>
              <w:keepNext/>
              <w:spacing w:before="60" w:after="60"/>
              <w:jc w:val="center"/>
              <w:rPr>
                <w:rFonts w:cs="Arial"/>
                <w:b/>
                <w:sz w:val="20"/>
                <w:szCs w:val="20"/>
              </w:rPr>
            </w:pPr>
            <w:r>
              <w:rPr>
                <w:rFonts w:cs="Arial"/>
                <w:b/>
                <w:sz w:val="20"/>
                <w:szCs w:val="20"/>
              </w:rPr>
              <w:t>Partially Attained Negligible Risk</w:t>
            </w:r>
          </w:p>
          <w:p w14:paraId="342B395C" w14:textId="77777777" w:rsidR="00460D43" w:rsidRDefault="000009DA">
            <w:pPr>
              <w:keepNext/>
              <w:spacing w:before="60" w:after="60"/>
              <w:jc w:val="center"/>
              <w:rPr>
                <w:rFonts w:cs="Arial"/>
                <w:b/>
                <w:sz w:val="20"/>
                <w:szCs w:val="20"/>
              </w:rPr>
            </w:pPr>
            <w:r>
              <w:rPr>
                <w:rFonts w:cs="Arial"/>
                <w:b/>
                <w:sz w:val="20"/>
                <w:szCs w:val="20"/>
              </w:rPr>
              <w:t>(PA Negligible)</w:t>
            </w:r>
          </w:p>
        </w:tc>
        <w:tc>
          <w:tcPr>
            <w:tcW w:w="1842" w:type="dxa"/>
            <w:vAlign w:val="center"/>
          </w:tcPr>
          <w:p w14:paraId="7944442D" w14:textId="77777777" w:rsidR="00460D43" w:rsidRDefault="000009DA">
            <w:pPr>
              <w:keepNext/>
              <w:spacing w:before="60" w:after="60"/>
              <w:jc w:val="center"/>
              <w:rPr>
                <w:rFonts w:cs="Arial"/>
                <w:b/>
                <w:sz w:val="20"/>
                <w:szCs w:val="20"/>
              </w:rPr>
            </w:pPr>
            <w:r>
              <w:rPr>
                <w:rFonts w:cs="Arial"/>
                <w:b/>
                <w:sz w:val="20"/>
                <w:szCs w:val="20"/>
              </w:rPr>
              <w:t>Partially Attained Low Risk</w:t>
            </w:r>
          </w:p>
          <w:p w14:paraId="4AF876AC" w14:textId="77777777" w:rsidR="00460D43" w:rsidRDefault="000009DA">
            <w:pPr>
              <w:keepNext/>
              <w:spacing w:before="60" w:after="60"/>
              <w:jc w:val="center"/>
              <w:rPr>
                <w:rFonts w:cs="Arial"/>
                <w:b/>
                <w:sz w:val="20"/>
                <w:szCs w:val="20"/>
              </w:rPr>
            </w:pPr>
            <w:r>
              <w:rPr>
                <w:rFonts w:cs="Arial"/>
                <w:b/>
                <w:sz w:val="20"/>
                <w:szCs w:val="20"/>
              </w:rPr>
              <w:t>(PA Low)</w:t>
            </w:r>
          </w:p>
        </w:tc>
        <w:tc>
          <w:tcPr>
            <w:tcW w:w="1843" w:type="dxa"/>
            <w:vAlign w:val="center"/>
          </w:tcPr>
          <w:p w14:paraId="38ED75EF" w14:textId="77777777" w:rsidR="00460D43" w:rsidRDefault="000009DA">
            <w:pPr>
              <w:keepNext/>
              <w:spacing w:before="60" w:after="60"/>
              <w:jc w:val="center"/>
              <w:rPr>
                <w:rFonts w:cs="Arial"/>
                <w:b/>
                <w:sz w:val="20"/>
                <w:szCs w:val="20"/>
              </w:rPr>
            </w:pPr>
            <w:r>
              <w:rPr>
                <w:rFonts w:cs="Arial"/>
                <w:b/>
                <w:sz w:val="20"/>
                <w:szCs w:val="20"/>
              </w:rPr>
              <w:t>Partially Attained Moderate Risk</w:t>
            </w:r>
          </w:p>
          <w:p w14:paraId="08D21650" w14:textId="77777777" w:rsidR="00460D43" w:rsidRDefault="000009DA">
            <w:pPr>
              <w:keepNext/>
              <w:spacing w:before="60" w:after="60"/>
              <w:jc w:val="center"/>
              <w:rPr>
                <w:rFonts w:cs="Arial"/>
                <w:b/>
                <w:sz w:val="20"/>
                <w:szCs w:val="20"/>
              </w:rPr>
            </w:pPr>
            <w:r>
              <w:rPr>
                <w:rFonts w:cs="Arial"/>
                <w:b/>
                <w:sz w:val="20"/>
                <w:szCs w:val="20"/>
              </w:rPr>
              <w:t>(PA Moderate)</w:t>
            </w:r>
          </w:p>
        </w:tc>
        <w:tc>
          <w:tcPr>
            <w:tcW w:w="1843" w:type="dxa"/>
            <w:vAlign w:val="center"/>
          </w:tcPr>
          <w:p w14:paraId="7EAEAF49" w14:textId="77777777" w:rsidR="00460D43" w:rsidRDefault="000009DA">
            <w:pPr>
              <w:keepNext/>
              <w:spacing w:before="60" w:after="60"/>
              <w:jc w:val="center"/>
              <w:rPr>
                <w:rFonts w:cs="Arial"/>
                <w:b/>
                <w:sz w:val="20"/>
                <w:szCs w:val="20"/>
              </w:rPr>
            </w:pPr>
            <w:r>
              <w:rPr>
                <w:rFonts w:cs="Arial"/>
                <w:b/>
                <w:sz w:val="20"/>
                <w:szCs w:val="20"/>
              </w:rPr>
              <w:t>Partially Attained High Risk</w:t>
            </w:r>
          </w:p>
          <w:p w14:paraId="0E877484" w14:textId="77777777" w:rsidR="00460D43" w:rsidRDefault="000009DA">
            <w:pPr>
              <w:keepNext/>
              <w:spacing w:before="60" w:after="60"/>
              <w:jc w:val="center"/>
              <w:rPr>
                <w:rFonts w:cs="Arial"/>
                <w:b/>
                <w:sz w:val="20"/>
                <w:szCs w:val="20"/>
              </w:rPr>
            </w:pPr>
            <w:r>
              <w:rPr>
                <w:rFonts w:cs="Arial"/>
                <w:b/>
                <w:sz w:val="20"/>
                <w:szCs w:val="20"/>
              </w:rPr>
              <w:t>(PA High)</w:t>
            </w:r>
          </w:p>
        </w:tc>
        <w:tc>
          <w:tcPr>
            <w:tcW w:w="1843" w:type="dxa"/>
            <w:vAlign w:val="center"/>
          </w:tcPr>
          <w:p w14:paraId="7D8D9C21" w14:textId="77777777" w:rsidR="00460D43" w:rsidRDefault="000009DA">
            <w:pPr>
              <w:keepNext/>
              <w:spacing w:before="60" w:after="60"/>
              <w:jc w:val="center"/>
              <w:rPr>
                <w:rFonts w:cs="Arial"/>
                <w:b/>
                <w:sz w:val="20"/>
                <w:szCs w:val="20"/>
              </w:rPr>
            </w:pPr>
            <w:r>
              <w:rPr>
                <w:rFonts w:cs="Arial"/>
                <w:b/>
                <w:sz w:val="20"/>
                <w:szCs w:val="20"/>
              </w:rPr>
              <w:t>Partially Attained Critical Risk</w:t>
            </w:r>
          </w:p>
          <w:p w14:paraId="3CAB9653" w14:textId="77777777" w:rsidR="00460D43" w:rsidRDefault="000009DA">
            <w:pPr>
              <w:keepNext/>
              <w:spacing w:before="60" w:after="60"/>
              <w:jc w:val="center"/>
              <w:rPr>
                <w:rFonts w:cs="Arial"/>
                <w:b/>
                <w:sz w:val="20"/>
                <w:szCs w:val="20"/>
              </w:rPr>
            </w:pPr>
            <w:r>
              <w:rPr>
                <w:rFonts w:cs="Arial"/>
                <w:b/>
                <w:sz w:val="20"/>
                <w:szCs w:val="20"/>
              </w:rPr>
              <w:t>(PA Critical)</w:t>
            </w:r>
          </w:p>
        </w:tc>
      </w:tr>
      <w:tr w:rsidR="00922B97" w14:paraId="49076757" w14:textId="77777777">
        <w:tc>
          <w:tcPr>
            <w:tcW w:w="1384" w:type="dxa"/>
            <w:vAlign w:val="center"/>
          </w:tcPr>
          <w:p w14:paraId="6D113F91" w14:textId="77777777" w:rsidR="00460D43" w:rsidRDefault="000009DA">
            <w:pPr>
              <w:keepNext/>
              <w:spacing w:before="60" w:after="60"/>
              <w:rPr>
                <w:rFonts w:cs="Arial"/>
                <w:b/>
                <w:sz w:val="20"/>
                <w:szCs w:val="20"/>
              </w:rPr>
            </w:pPr>
            <w:r>
              <w:rPr>
                <w:rFonts w:cs="Arial"/>
                <w:b/>
                <w:sz w:val="20"/>
                <w:szCs w:val="20"/>
              </w:rPr>
              <w:t>Subsection</w:t>
            </w:r>
          </w:p>
        </w:tc>
        <w:tc>
          <w:tcPr>
            <w:tcW w:w="1701" w:type="dxa"/>
            <w:vAlign w:val="center"/>
          </w:tcPr>
          <w:p w14:paraId="49C0890C" w14:textId="77777777" w:rsidR="00460D43" w:rsidRDefault="000009D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A56766F" w14:textId="77777777" w:rsidR="00460D43" w:rsidRDefault="000009DA"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620A81CC" w14:textId="77777777" w:rsidR="00460D43" w:rsidRDefault="000009D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8226A84" w14:textId="77777777" w:rsidR="00460D43" w:rsidRDefault="000009DA"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B5D2A02" w14:textId="77777777" w:rsidR="00460D43" w:rsidRDefault="000009D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02189AE" w14:textId="77777777" w:rsidR="00460D43" w:rsidRDefault="000009D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1ABDB43" w14:textId="77777777" w:rsidR="00460D43" w:rsidRDefault="000009D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22B97" w14:paraId="4C5BD53D" w14:textId="77777777">
        <w:tc>
          <w:tcPr>
            <w:tcW w:w="1384" w:type="dxa"/>
            <w:vAlign w:val="center"/>
          </w:tcPr>
          <w:p w14:paraId="3C1451D1" w14:textId="77777777" w:rsidR="00460D43" w:rsidRDefault="000009DA">
            <w:pPr>
              <w:keepNext/>
              <w:spacing w:before="60" w:after="60"/>
              <w:rPr>
                <w:rFonts w:cs="Arial"/>
                <w:b/>
                <w:sz w:val="20"/>
                <w:szCs w:val="20"/>
              </w:rPr>
            </w:pPr>
            <w:r>
              <w:rPr>
                <w:rFonts w:cs="Arial"/>
                <w:b/>
                <w:sz w:val="20"/>
                <w:szCs w:val="20"/>
              </w:rPr>
              <w:t>Criteria</w:t>
            </w:r>
          </w:p>
        </w:tc>
        <w:tc>
          <w:tcPr>
            <w:tcW w:w="1701" w:type="dxa"/>
            <w:vAlign w:val="center"/>
          </w:tcPr>
          <w:p w14:paraId="72939743" w14:textId="77777777" w:rsidR="00460D43" w:rsidRDefault="000009D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31EEB77" w14:textId="77777777" w:rsidR="00460D43" w:rsidRDefault="000009DA"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743BED19" w14:textId="77777777" w:rsidR="00460D43" w:rsidRDefault="000009D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A03D31D" w14:textId="77777777" w:rsidR="00460D43" w:rsidRDefault="000009DA"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FC6E344" w14:textId="77777777" w:rsidR="00460D43" w:rsidRDefault="000009D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C09787A" w14:textId="77777777" w:rsidR="00460D43" w:rsidRDefault="000009D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25FB2D2" w14:textId="77777777" w:rsidR="00460D43" w:rsidRDefault="000009D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A1072C7" w14:textId="77777777" w:rsidR="00460D43" w:rsidRDefault="000009D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22B97" w14:paraId="602141AC" w14:textId="77777777">
        <w:tc>
          <w:tcPr>
            <w:tcW w:w="1384" w:type="dxa"/>
            <w:vAlign w:val="center"/>
          </w:tcPr>
          <w:p w14:paraId="64103287" w14:textId="77777777" w:rsidR="00460D43" w:rsidRDefault="000009DA">
            <w:pPr>
              <w:keepNext/>
              <w:spacing w:before="60" w:after="60"/>
              <w:rPr>
                <w:rFonts w:cs="Arial"/>
                <w:b/>
                <w:sz w:val="20"/>
                <w:szCs w:val="20"/>
              </w:rPr>
            </w:pPr>
            <w:r>
              <w:rPr>
                <w:rFonts w:cs="Arial"/>
                <w:b/>
                <w:sz w:val="20"/>
                <w:szCs w:val="20"/>
              </w:rPr>
              <w:t>Attainment Rating</w:t>
            </w:r>
          </w:p>
        </w:tc>
        <w:tc>
          <w:tcPr>
            <w:tcW w:w="1701" w:type="dxa"/>
            <w:vAlign w:val="center"/>
          </w:tcPr>
          <w:p w14:paraId="5C6F5728" w14:textId="77777777" w:rsidR="00460D43" w:rsidRDefault="000009DA">
            <w:pPr>
              <w:keepNext/>
              <w:spacing w:before="60" w:after="60"/>
              <w:jc w:val="center"/>
              <w:rPr>
                <w:rFonts w:cs="Arial"/>
                <w:b/>
                <w:sz w:val="20"/>
                <w:szCs w:val="20"/>
              </w:rPr>
            </w:pPr>
            <w:r>
              <w:rPr>
                <w:rFonts w:cs="Arial"/>
                <w:b/>
                <w:sz w:val="20"/>
                <w:szCs w:val="20"/>
              </w:rPr>
              <w:t>Unattained Negligible Risk</w:t>
            </w:r>
          </w:p>
          <w:p w14:paraId="366F8BDF" w14:textId="77777777" w:rsidR="00460D43" w:rsidRDefault="000009DA">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055CAE4" w14:textId="77777777" w:rsidR="00460D43" w:rsidRDefault="000009DA">
            <w:pPr>
              <w:keepNext/>
              <w:spacing w:before="60" w:after="60"/>
              <w:jc w:val="center"/>
              <w:rPr>
                <w:rFonts w:cs="Arial"/>
                <w:b/>
                <w:sz w:val="20"/>
                <w:szCs w:val="20"/>
              </w:rPr>
            </w:pPr>
            <w:r>
              <w:rPr>
                <w:rFonts w:cs="Arial"/>
                <w:b/>
                <w:sz w:val="20"/>
                <w:szCs w:val="20"/>
              </w:rPr>
              <w:t>Unattained Low Risk</w:t>
            </w:r>
          </w:p>
          <w:p w14:paraId="265587B6" w14:textId="77777777" w:rsidR="00460D43" w:rsidRDefault="000009DA">
            <w:pPr>
              <w:keepNext/>
              <w:spacing w:before="60" w:after="60"/>
              <w:jc w:val="center"/>
              <w:rPr>
                <w:rFonts w:cs="Arial"/>
                <w:b/>
                <w:sz w:val="20"/>
                <w:szCs w:val="20"/>
              </w:rPr>
            </w:pPr>
            <w:r>
              <w:rPr>
                <w:rFonts w:cs="Arial"/>
                <w:b/>
                <w:sz w:val="20"/>
                <w:szCs w:val="20"/>
              </w:rPr>
              <w:t>(UA Low)</w:t>
            </w:r>
          </w:p>
        </w:tc>
        <w:tc>
          <w:tcPr>
            <w:tcW w:w="1843" w:type="dxa"/>
            <w:vAlign w:val="center"/>
          </w:tcPr>
          <w:p w14:paraId="3A4426C3" w14:textId="77777777" w:rsidR="00460D43" w:rsidRDefault="000009DA">
            <w:pPr>
              <w:keepNext/>
              <w:spacing w:before="60" w:after="60"/>
              <w:jc w:val="center"/>
              <w:rPr>
                <w:rFonts w:cs="Arial"/>
                <w:b/>
                <w:sz w:val="20"/>
                <w:szCs w:val="20"/>
              </w:rPr>
            </w:pPr>
            <w:r>
              <w:rPr>
                <w:rFonts w:cs="Arial"/>
                <w:b/>
                <w:sz w:val="20"/>
                <w:szCs w:val="20"/>
              </w:rPr>
              <w:t>Unattained Moderate Risk</w:t>
            </w:r>
          </w:p>
          <w:p w14:paraId="638FD1EB" w14:textId="77777777" w:rsidR="00460D43" w:rsidRDefault="000009DA">
            <w:pPr>
              <w:keepNext/>
              <w:spacing w:before="60" w:after="60"/>
              <w:jc w:val="center"/>
              <w:rPr>
                <w:rFonts w:cs="Arial"/>
                <w:b/>
                <w:sz w:val="20"/>
                <w:szCs w:val="20"/>
              </w:rPr>
            </w:pPr>
            <w:r>
              <w:rPr>
                <w:rFonts w:cs="Arial"/>
                <w:b/>
                <w:sz w:val="20"/>
                <w:szCs w:val="20"/>
              </w:rPr>
              <w:t>(UA Moderate)</w:t>
            </w:r>
          </w:p>
        </w:tc>
        <w:tc>
          <w:tcPr>
            <w:tcW w:w="1842" w:type="dxa"/>
            <w:vAlign w:val="center"/>
          </w:tcPr>
          <w:p w14:paraId="1F74FE5D" w14:textId="77777777" w:rsidR="00460D43" w:rsidRDefault="000009DA">
            <w:pPr>
              <w:keepNext/>
              <w:spacing w:before="60" w:after="60"/>
              <w:jc w:val="center"/>
              <w:rPr>
                <w:rFonts w:cs="Arial"/>
                <w:b/>
                <w:sz w:val="20"/>
                <w:szCs w:val="20"/>
              </w:rPr>
            </w:pPr>
            <w:r>
              <w:rPr>
                <w:rFonts w:cs="Arial"/>
                <w:b/>
                <w:sz w:val="20"/>
                <w:szCs w:val="20"/>
              </w:rPr>
              <w:t>Unattained High Risk</w:t>
            </w:r>
          </w:p>
          <w:p w14:paraId="664EEF07" w14:textId="77777777" w:rsidR="00460D43" w:rsidRDefault="000009DA">
            <w:pPr>
              <w:keepNext/>
              <w:spacing w:before="60" w:after="60"/>
              <w:jc w:val="center"/>
              <w:rPr>
                <w:rFonts w:cs="Arial"/>
                <w:b/>
                <w:sz w:val="20"/>
                <w:szCs w:val="20"/>
              </w:rPr>
            </w:pPr>
            <w:r>
              <w:rPr>
                <w:rFonts w:cs="Arial"/>
                <w:b/>
                <w:sz w:val="20"/>
                <w:szCs w:val="20"/>
              </w:rPr>
              <w:t>(UA High)</w:t>
            </w:r>
          </w:p>
        </w:tc>
        <w:tc>
          <w:tcPr>
            <w:tcW w:w="1843" w:type="dxa"/>
            <w:vAlign w:val="center"/>
          </w:tcPr>
          <w:p w14:paraId="7D34D70D" w14:textId="77777777" w:rsidR="00460D43" w:rsidRDefault="000009DA">
            <w:pPr>
              <w:keepNext/>
              <w:spacing w:before="60" w:after="60"/>
              <w:jc w:val="center"/>
              <w:rPr>
                <w:rFonts w:cs="Arial"/>
                <w:b/>
                <w:sz w:val="20"/>
                <w:szCs w:val="20"/>
              </w:rPr>
            </w:pPr>
            <w:r>
              <w:rPr>
                <w:rFonts w:cs="Arial"/>
                <w:b/>
                <w:sz w:val="20"/>
                <w:szCs w:val="20"/>
              </w:rPr>
              <w:t>Unattained Critical Risk</w:t>
            </w:r>
          </w:p>
          <w:p w14:paraId="6F2B030F" w14:textId="77777777" w:rsidR="00460D43" w:rsidRDefault="000009DA">
            <w:pPr>
              <w:keepNext/>
              <w:spacing w:before="60" w:after="60"/>
              <w:jc w:val="center"/>
              <w:rPr>
                <w:rFonts w:cs="Arial"/>
                <w:b/>
                <w:sz w:val="20"/>
                <w:szCs w:val="20"/>
              </w:rPr>
            </w:pPr>
            <w:r>
              <w:rPr>
                <w:rFonts w:cs="Arial"/>
                <w:b/>
                <w:sz w:val="20"/>
                <w:szCs w:val="20"/>
              </w:rPr>
              <w:t>(UA Critical)</w:t>
            </w:r>
          </w:p>
        </w:tc>
      </w:tr>
      <w:tr w:rsidR="00922B97" w14:paraId="081B1E88" w14:textId="77777777">
        <w:tc>
          <w:tcPr>
            <w:tcW w:w="1384" w:type="dxa"/>
            <w:vAlign w:val="center"/>
          </w:tcPr>
          <w:p w14:paraId="76E13A9F" w14:textId="77777777" w:rsidR="00460D43" w:rsidRDefault="000009DA">
            <w:pPr>
              <w:keepNext/>
              <w:spacing w:before="60" w:after="60"/>
              <w:rPr>
                <w:rFonts w:cs="Arial"/>
                <w:b/>
                <w:sz w:val="20"/>
                <w:szCs w:val="20"/>
              </w:rPr>
            </w:pPr>
            <w:r>
              <w:rPr>
                <w:rFonts w:cs="Arial"/>
                <w:b/>
                <w:sz w:val="20"/>
                <w:szCs w:val="20"/>
              </w:rPr>
              <w:t>Subsection</w:t>
            </w:r>
          </w:p>
        </w:tc>
        <w:tc>
          <w:tcPr>
            <w:tcW w:w="1701" w:type="dxa"/>
            <w:vAlign w:val="center"/>
          </w:tcPr>
          <w:p w14:paraId="3992EF7B" w14:textId="77777777" w:rsidR="00460D43" w:rsidRDefault="000009D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4FA1620" w14:textId="77777777" w:rsidR="00460D43" w:rsidRDefault="000009D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92FBEAA" w14:textId="77777777" w:rsidR="00460D43" w:rsidRDefault="000009D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7B24EF5" w14:textId="77777777" w:rsidR="00460D43" w:rsidRDefault="000009D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E8BE69E" w14:textId="77777777" w:rsidR="00460D43" w:rsidRDefault="000009D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22B97" w14:paraId="19E34108" w14:textId="77777777">
        <w:tc>
          <w:tcPr>
            <w:tcW w:w="1384" w:type="dxa"/>
            <w:vAlign w:val="center"/>
          </w:tcPr>
          <w:p w14:paraId="136F06E0" w14:textId="77777777" w:rsidR="00460D43" w:rsidRDefault="000009DA">
            <w:pPr>
              <w:spacing w:before="60" w:after="60"/>
              <w:rPr>
                <w:rFonts w:cs="Arial"/>
                <w:b/>
                <w:sz w:val="20"/>
                <w:szCs w:val="20"/>
              </w:rPr>
            </w:pPr>
            <w:r>
              <w:rPr>
                <w:rFonts w:cs="Arial"/>
                <w:b/>
                <w:sz w:val="20"/>
                <w:szCs w:val="20"/>
              </w:rPr>
              <w:t>Criteria</w:t>
            </w:r>
          </w:p>
        </w:tc>
        <w:tc>
          <w:tcPr>
            <w:tcW w:w="1701" w:type="dxa"/>
            <w:vAlign w:val="center"/>
          </w:tcPr>
          <w:p w14:paraId="25676D15" w14:textId="77777777" w:rsidR="00460D43" w:rsidRDefault="000009D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BD090D4" w14:textId="77777777" w:rsidR="00460D43" w:rsidRDefault="000009D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B50D275" w14:textId="77777777" w:rsidR="00460D43" w:rsidRDefault="000009D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6A6AA3F" w14:textId="77777777" w:rsidR="00460D43" w:rsidRDefault="000009D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2DE0144" w14:textId="77777777" w:rsidR="00460D43" w:rsidRDefault="000009D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E4293A5" w14:textId="77777777" w:rsidR="00460D43" w:rsidRDefault="000009DA">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B26F337" w14:textId="77777777" w:rsidR="00460D43" w:rsidRDefault="000009D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404D4964" w14:textId="77777777" w:rsidR="00460D43" w:rsidRDefault="000009D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700554F2" w14:textId="77777777" w:rsidR="00460D43" w:rsidRDefault="000009D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9"/>
        <w:gridCol w:w="1368"/>
        <w:gridCol w:w="6971"/>
      </w:tblGrid>
      <w:tr w:rsidR="00922B97" w14:paraId="0762A012" w14:textId="77777777">
        <w:tc>
          <w:tcPr>
            <w:tcW w:w="0" w:type="auto"/>
          </w:tcPr>
          <w:p w14:paraId="1798BD08" w14:textId="77777777" w:rsidR="00EB7645" w:rsidRPr="00BE00C7" w:rsidRDefault="000009D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9988BC9" w14:textId="77777777" w:rsidR="00EB7645" w:rsidRPr="00BE00C7" w:rsidRDefault="000009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377A7B" w14:textId="77777777" w:rsidR="00EB7645" w:rsidRPr="00BE00C7" w:rsidRDefault="000009DA"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922B97" w14:paraId="0BE33372" w14:textId="77777777">
        <w:tc>
          <w:tcPr>
            <w:tcW w:w="0" w:type="auto"/>
          </w:tcPr>
          <w:p w14:paraId="6DA38EC7"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1.1: Pae ora healthy futures</w:t>
            </w:r>
          </w:p>
          <w:p w14:paraId="36A969FF" w14:textId="77777777" w:rsidR="00EB7645" w:rsidRPr="00BE00C7" w:rsidRDefault="000009D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1C541F4D" w14:textId="77777777" w:rsidR="00EB7645" w:rsidRPr="00BE00C7" w:rsidRDefault="000009DA" w:rsidP="00BE00C7">
            <w:pPr>
              <w:pStyle w:val="OutcomeDescription"/>
              <w:spacing w:before="120" w:after="120"/>
              <w:rPr>
                <w:rFonts w:cs="Arial"/>
                <w:lang w:eastAsia="en-NZ"/>
              </w:rPr>
            </w:pPr>
          </w:p>
        </w:tc>
        <w:tc>
          <w:tcPr>
            <w:tcW w:w="0" w:type="auto"/>
          </w:tcPr>
          <w:p w14:paraId="62418145"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06092C08"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The service has a cultural responsiveness safety/interpreter policy and a Māori health care plan, which collectively outline how the facility responds to </w:t>
            </w:r>
            <w:r w:rsidRPr="00BE00C7">
              <w:rPr>
                <w:rFonts w:cs="Arial"/>
                <w:lang w:eastAsia="en-NZ"/>
              </w:rPr>
              <w:t>the cultural needs of Māori residents and how it fulfils its obligations and responsibilities under Te Tiriti o Waitangi.</w:t>
            </w:r>
          </w:p>
          <w:p w14:paraId="28EADAF7" w14:textId="77777777" w:rsidR="00EB7645" w:rsidRPr="00BE00C7" w:rsidRDefault="000009DA" w:rsidP="00BE00C7">
            <w:pPr>
              <w:pStyle w:val="OutcomeDescription"/>
              <w:spacing w:before="120" w:after="120"/>
              <w:rPr>
                <w:rFonts w:cs="Arial"/>
                <w:lang w:eastAsia="en-NZ"/>
              </w:rPr>
            </w:pPr>
            <w:r w:rsidRPr="00BE00C7">
              <w:rPr>
                <w:rFonts w:cs="Arial"/>
                <w:lang w:eastAsia="en-NZ"/>
              </w:rPr>
              <w:t>All residents who identify as Māori are provided with equitable services based on Te Tiriti o Waitangi and the principles of mana motu</w:t>
            </w:r>
            <w:r w:rsidRPr="00BE00C7">
              <w:rPr>
                <w:rFonts w:cs="Arial"/>
                <w:lang w:eastAsia="en-NZ"/>
              </w:rPr>
              <w:t>hake. Care is provided in a way that focuses on the individual and considers beliefs, values, and culture. The clinical nurse manager reported that care plans include cultural assessments with cultural links and provided an opportunity for the service to c</w:t>
            </w:r>
            <w:r w:rsidRPr="00BE00C7">
              <w:rPr>
                <w:rFonts w:cs="Arial"/>
                <w:lang w:eastAsia="en-NZ"/>
              </w:rPr>
              <w:t>ater to any cultural needs. Documentation reflected their individual values and beliefs.</w:t>
            </w:r>
          </w:p>
          <w:p w14:paraId="54DF0813" w14:textId="77777777" w:rsidR="00EB7645" w:rsidRPr="00BE00C7" w:rsidRDefault="000009DA" w:rsidP="00BE00C7">
            <w:pPr>
              <w:pStyle w:val="OutcomeDescription"/>
              <w:spacing w:before="120" w:after="120"/>
              <w:rPr>
                <w:rFonts w:cs="Arial"/>
                <w:lang w:eastAsia="en-NZ"/>
              </w:rPr>
            </w:pPr>
            <w:r w:rsidRPr="00BE00C7">
              <w:rPr>
                <w:rFonts w:cs="Arial"/>
                <w:lang w:eastAsia="en-NZ"/>
              </w:rPr>
              <w:t>Interviews with four staff (three care partners (caregivers) and one chef) and the clinical nurse manager described ways they apply the principles of Te Tiriti into pr</w:t>
            </w:r>
            <w:r w:rsidRPr="00BE00C7">
              <w:rPr>
                <w:rFonts w:cs="Arial"/>
                <w:lang w:eastAsia="en-NZ"/>
              </w:rPr>
              <w:t xml:space="preserve">actice in relation to their role. </w:t>
            </w:r>
          </w:p>
          <w:p w14:paraId="0B45B2A6" w14:textId="77777777" w:rsidR="00EB7645" w:rsidRPr="00BE00C7" w:rsidRDefault="000009DA" w:rsidP="00BE00C7">
            <w:pPr>
              <w:pStyle w:val="OutcomeDescription"/>
              <w:spacing w:before="120" w:after="120"/>
              <w:rPr>
                <w:rFonts w:cs="Arial"/>
                <w:lang w:eastAsia="en-NZ"/>
              </w:rPr>
            </w:pPr>
          </w:p>
        </w:tc>
      </w:tr>
      <w:tr w:rsidR="00922B97" w14:paraId="6FCA5FE7" w14:textId="77777777">
        <w:tc>
          <w:tcPr>
            <w:tcW w:w="0" w:type="auto"/>
          </w:tcPr>
          <w:p w14:paraId="2639452D"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E1FA1FD"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w:t>
            </w:r>
            <w:r w:rsidRPr="00BE00C7">
              <w:rPr>
                <w:rFonts w:cs="Arial"/>
                <w:lang w:eastAsia="en-NZ"/>
              </w:rPr>
              <w:t>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w:t>
            </w:r>
            <w:r w:rsidRPr="00BE00C7">
              <w:rPr>
                <w:rFonts w:cs="Arial"/>
                <w:lang w:eastAsia="en-NZ"/>
              </w:rPr>
              <w:t>or improved health outcomes.</w:t>
            </w:r>
          </w:p>
          <w:p w14:paraId="1E967487" w14:textId="77777777" w:rsidR="00EB7645" w:rsidRPr="00BE00C7" w:rsidRDefault="000009DA" w:rsidP="00BE00C7">
            <w:pPr>
              <w:pStyle w:val="OutcomeDescription"/>
              <w:spacing w:before="120" w:after="120"/>
              <w:rPr>
                <w:rFonts w:cs="Arial"/>
                <w:lang w:eastAsia="en-NZ"/>
              </w:rPr>
            </w:pPr>
          </w:p>
        </w:tc>
        <w:tc>
          <w:tcPr>
            <w:tcW w:w="0" w:type="auto"/>
          </w:tcPr>
          <w:p w14:paraId="0D011E36"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7EF0B5CF" w14:textId="77777777" w:rsidR="00EB7645" w:rsidRPr="00BE00C7" w:rsidRDefault="000009DA" w:rsidP="00BE00C7">
            <w:pPr>
              <w:pStyle w:val="OutcomeDescription"/>
              <w:spacing w:before="120" w:after="120"/>
              <w:rPr>
                <w:rFonts w:cs="Arial"/>
                <w:lang w:eastAsia="en-NZ"/>
              </w:rPr>
            </w:pPr>
            <w:r w:rsidRPr="00BE00C7">
              <w:rPr>
                <w:rFonts w:cs="Arial"/>
                <w:lang w:eastAsia="en-NZ"/>
              </w:rPr>
              <w:t>There is a cultural policy and sub policies specific for Samoan, Tongan and Rarotongan cultures which guide staff of Pacific peoples. The policies commit to providing appropriate and equitable care for residents who identif</w:t>
            </w:r>
            <w:r w:rsidRPr="00BE00C7">
              <w:rPr>
                <w:rFonts w:cs="Arial"/>
                <w:lang w:eastAsia="en-NZ"/>
              </w:rPr>
              <w:t xml:space="preserve">y as Pasifika by acknowledging respectful relationships, valuing families, and providing high quality care. The service provider has a current Pacific people’s health care plan, which guides on how Pacific people who engage with the service are supported. </w:t>
            </w:r>
            <w:r w:rsidRPr="00BE00C7">
              <w:rPr>
                <w:rFonts w:cs="Arial"/>
                <w:lang w:eastAsia="en-NZ"/>
              </w:rPr>
              <w:t>The service had no residents who identify as Pasifika. There are staff who identify as Pasifika. The staff interviewed highlighted the importance of understanding and supporting each other’s culture. Pacific staff are able to assist in the implementation o</w:t>
            </w:r>
            <w:r w:rsidRPr="00BE00C7">
              <w:rPr>
                <w:rFonts w:cs="Arial"/>
                <w:lang w:eastAsia="en-NZ"/>
              </w:rPr>
              <w:t>f their Pacific health plan.</w:t>
            </w:r>
          </w:p>
          <w:p w14:paraId="737BCF3E" w14:textId="77777777" w:rsidR="00EB7645" w:rsidRPr="00BE00C7" w:rsidRDefault="000009DA" w:rsidP="00BE00C7">
            <w:pPr>
              <w:pStyle w:val="OutcomeDescription"/>
              <w:spacing w:before="120" w:after="120"/>
              <w:rPr>
                <w:rFonts w:cs="Arial"/>
                <w:lang w:eastAsia="en-NZ"/>
              </w:rPr>
            </w:pPr>
          </w:p>
        </w:tc>
      </w:tr>
      <w:tr w:rsidR="00922B97" w14:paraId="3A750F55" w14:textId="77777777">
        <w:tc>
          <w:tcPr>
            <w:tcW w:w="0" w:type="auto"/>
          </w:tcPr>
          <w:p w14:paraId="41CE0DCA"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1.3: My rights during service delivery</w:t>
            </w:r>
          </w:p>
          <w:p w14:paraId="18F3D561"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w:t>
            </w:r>
            <w:r w:rsidRPr="00BE00C7">
              <w:rPr>
                <w:rFonts w:cs="Arial"/>
                <w:lang w:eastAsia="en-NZ"/>
              </w:rPr>
              <w:t>ervice providers: We provide services and support to people in a way that upholds their rights and complies with legal requirements.</w:t>
            </w:r>
          </w:p>
          <w:p w14:paraId="5D4D994B" w14:textId="77777777" w:rsidR="00EB7645" w:rsidRPr="00BE00C7" w:rsidRDefault="000009DA" w:rsidP="00BE00C7">
            <w:pPr>
              <w:pStyle w:val="OutcomeDescription"/>
              <w:spacing w:before="120" w:after="120"/>
              <w:rPr>
                <w:rFonts w:cs="Arial"/>
                <w:lang w:eastAsia="en-NZ"/>
              </w:rPr>
            </w:pPr>
          </w:p>
        </w:tc>
        <w:tc>
          <w:tcPr>
            <w:tcW w:w="0" w:type="auto"/>
          </w:tcPr>
          <w:p w14:paraId="04FEAEC9"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39841502" w14:textId="77777777" w:rsidR="00EB7645" w:rsidRPr="00BE00C7" w:rsidRDefault="000009DA" w:rsidP="00BE00C7">
            <w:pPr>
              <w:pStyle w:val="OutcomeDescription"/>
              <w:spacing w:before="120" w:after="120"/>
              <w:rPr>
                <w:rFonts w:cs="Arial"/>
                <w:lang w:eastAsia="en-NZ"/>
              </w:rPr>
            </w:pPr>
            <w:r w:rsidRPr="00BE00C7">
              <w:rPr>
                <w:rFonts w:cs="Arial"/>
                <w:lang w:eastAsia="en-NZ"/>
              </w:rPr>
              <w:t>The staff interviewed understood the requirements of the Code of Health and Disability Services Consumers’ Rights (the Code) and were observed supporting residents to follow their wishes. The six family/whānau interviewed reported being made aware of the C</w:t>
            </w:r>
            <w:r w:rsidRPr="00BE00C7">
              <w:rPr>
                <w:rFonts w:cs="Arial"/>
                <w:lang w:eastAsia="en-NZ"/>
              </w:rPr>
              <w:t>ode and the Nationwide Health and Disability Advocacy Service (Advocacy Service), and confirmed they were provided with opportunities to discuss and clarify their rights. As much as possible, residents with the support of family/whānau have input into care</w:t>
            </w:r>
            <w:r w:rsidRPr="00BE00C7">
              <w:rPr>
                <w:rFonts w:cs="Arial"/>
                <w:lang w:eastAsia="en-NZ"/>
              </w:rPr>
              <w:t xml:space="preserve"> planning. Family/whānau are supported to make choices around all aspects of resident’s daily routines, as evidenced in care plans and supported by the Māori health plan. The family/whanau interviewed, reported the Code of Rights was adhered to and they we</w:t>
            </w:r>
            <w:r w:rsidRPr="00BE00C7">
              <w:rPr>
                <w:rFonts w:cs="Arial"/>
                <w:lang w:eastAsia="en-NZ"/>
              </w:rPr>
              <w:t xml:space="preserve">re aware of the resident’s rights. </w:t>
            </w:r>
          </w:p>
          <w:p w14:paraId="1B26CC37" w14:textId="77777777" w:rsidR="00EB7645" w:rsidRPr="00BE00C7" w:rsidRDefault="000009DA" w:rsidP="00BE00C7">
            <w:pPr>
              <w:pStyle w:val="OutcomeDescription"/>
              <w:spacing w:before="120" w:after="120"/>
              <w:rPr>
                <w:rFonts w:cs="Arial"/>
                <w:lang w:eastAsia="en-NZ"/>
              </w:rPr>
            </w:pPr>
          </w:p>
        </w:tc>
      </w:tr>
      <w:tr w:rsidR="00922B97" w14:paraId="1D08CDD8" w14:textId="77777777">
        <w:tc>
          <w:tcPr>
            <w:tcW w:w="0" w:type="auto"/>
          </w:tcPr>
          <w:p w14:paraId="37D9EFF2"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1.5: I am protected from abuse</w:t>
            </w:r>
          </w:p>
          <w:p w14:paraId="3ED6D601"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w:t>
            </w:r>
            <w:r w:rsidRPr="00BE00C7">
              <w:rPr>
                <w:rFonts w:cs="Arial"/>
                <w:lang w:eastAsia="en-NZ"/>
              </w:rPr>
              <w:t>om abuse.</w:t>
            </w:r>
            <w:r w:rsidRPr="00BE00C7">
              <w:rPr>
                <w:rFonts w:cs="Arial"/>
                <w:lang w:eastAsia="en-NZ"/>
              </w:rPr>
              <w:br/>
              <w:t>As service providers: We ensure the people using our services are safe and protected from abuse.</w:t>
            </w:r>
          </w:p>
          <w:p w14:paraId="52DCBBF4" w14:textId="77777777" w:rsidR="00EB7645" w:rsidRPr="00BE00C7" w:rsidRDefault="000009DA" w:rsidP="00BE00C7">
            <w:pPr>
              <w:pStyle w:val="OutcomeDescription"/>
              <w:spacing w:before="120" w:after="120"/>
              <w:rPr>
                <w:rFonts w:cs="Arial"/>
                <w:lang w:eastAsia="en-NZ"/>
              </w:rPr>
            </w:pPr>
          </w:p>
        </w:tc>
        <w:tc>
          <w:tcPr>
            <w:tcW w:w="0" w:type="auto"/>
          </w:tcPr>
          <w:p w14:paraId="79236670"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5E1DDEFB" w14:textId="77777777" w:rsidR="00EB7645" w:rsidRPr="00BE00C7" w:rsidRDefault="000009DA" w:rsidP="00BE00C7">
            <w:pPr>
              <w:pStyle w:val="OutcomeDescription"/>
              <w:spacing w:before="120" w:after="120"/>
              <w:rPr>
                <w:rFonts w:cs="Arial"/>
                <w:lang w:eastAsia="en-NZ"/>
              </w:rPr>
            </w:pPr>
            <w:r w:rsidRPr="00BE00C7">
              <w:rPr>
                <w:rFonts w:cs="Arial"/>
                <w:lang w:eastAsia="en-NZ"/>
              </w:rPr>
              <w:t>The staff interviewed understood the service’s policy on abuse and neglect, including what to do should there be any signs of such. The induction</w:t>
            </w:r>
            <w:r w:rsidRPr="00BE00C7">
              <w:rPr>
                <w:rFonts w:cs="Arial"/>
                <w:lang w:eastAsia="en-NZ"/>
              </w:rPr>
              <w:t xml:space="preserve"> process for staff includes education related to professional boundaries, expected behaviours, and the code of conduct. A code of conduct statement is included in the staff employment agreement. Education on abuse and neglect was provided to staff annually</w:t>
            </w:r>
            <w:r w:rsidRPr="00BE00C7">
              <w:rPr>
                <w:rFonts w:cs="Arial"/>
                <w:lang w:eastAsia="en-NZ"/>
              </w:rPr>
              <w:t>. Family/whānau reported that resident’s property and finances were respected and that professional boundaries were maintained.</w:t>
            </w:r>
          </w:p>
          <w:p w14:paraId="3B002C9C"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The clinical nurse manager (CNM) reported that staff are guided by the code of conduct to ensure the environment is safe and </w:t>
            </w:r>
            <w:r w:rsidRPr="00BE00C7">
              <w:rPr>
                <w:rFonts w:cs="Arial"/>
                <w:lang w:eastAsia="en-NZ"/>
              </w:rPr>
              <w:t>free from any form of institutional and/or systemic racism. Family/whānau members stated that residents were free from any type of discrimination, harassment, physical or sexual abuse or neglect and were safe. Policies and procedures, such as the harassmen</w:t>
            </w:r>
            <w:r w:rsidRPr="00BE00C7">
              <w:rPr>
                <w:rFonts w:cs="Arial"/>
                <w:lang w:eastAsia="en-NZ"/>
              </w:rPr>
              <w:t>t, discrimination, and bullying policy, are in place. There are policies in place which apply to all staff, contractors, visitors, and residents.</w:t>
            </w:r>
          </w:p>
          <w:p w14:paraId="10BC25F4" w14:textId="77777777" w:rsidR="00EB7645" w:rsidRPr="00BE00C7" w:rsidRDefault="000009DA" w:rsidP="00BE00C7">
            <w:pPr>
              <w:pStyle w:val="OutcomeDescription"/>
              <w:spacing w:before="120" w:after="120"/>
              <w:rPr>
                <w:rFonts w:cs="Arial"/>
                <w:lang w:eastAsia="en-NZ"/>
              </w:rPr>
            </w:pPr>
          </w:p>
        </w:tc>
      </w:tr>
      <w:tr w:rsidR="00922B97" w14:paraId="14AD5B11" w14:textId="77777777">
        <w:tc>
          <w:tcPr>
            <w:tcW w:w="0" w:type="auto"/>
          </w:tcPr>
          <w:p w14:paraId="75CDA6E4"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1.7: I am informed and able to make choices</w:t>
            </w:r>
          </w:p>
          <w:p w14:paraId="6D886758"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I know I will be asked for my views. My c</w:t>
            </w:r>
            <w:r w:rsidRPr="00BE00C7">
              <w:rPr>
                <w:rFonts w:cs="Arial"/>
                <w:lang w:eastAsia="en-NZ"/>
              </w:rPr>
              <w:t>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w:t>
            </w:r>
            <w:r w:rsidRPr="00BE00C7">
              <w:rPr>
                <w:rFonts w:cs="Arial"/>
                <w:lang w:eastAsia="en-NZ"/>
              </w:rPr>
              <w:t>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w:t>
            </w:r>
            <w:r w:rsidRPr="00BE00C7">
              <w:rPr>
                <w:rFonts w:cs="Arial"/>
                <w:lang w:eastAsia="en-NZ"/>
              </w:rPr>
              <w:t>sary to make informed decisions in accordance with their rights and their ability to exercise independence, choice, and control.</w:t>
            </w:r>
          </w:p>
          <w:p w14:paraId="24F1982D" w14:textId="77777777" w:rsidR="00EB7645" w:rsidRPr="00BE00C7" w:rsidRDefault="000009DA" w:rsidP="00BE00C7">
            <w:pPr>
              <w:pStyle w:val="OutcomeDescription"/>
              <w:spacing w:before="120" w:after="120"/>
              <w:rPr>
                <w:rFonts w:cs="Arial"/>
                <w:lang w:eastAsia="en-NZ"/>
              </w:rPr>
            </w:pPr>
          </w:p>
        </w:tc>
        <w:tc>
          <w:tcPr>
            <w:tcW w:w="0" w:type="auto"/>
          </w:tcPr>
          <w:p w14:paraId="6367BDE7"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1DED32AB" w14:textId="77777777" w:rsidR="00EB7645" w:rsidRPr="00BE00C7" w:rsidRDefault="000009DA" w:rsidP="00BE00C7">
            <w:pPr>
              <w:pStyle w:val="OutcomeDescription"/>
              <w:spacing w:before="120" w:after="120"/>
              <w:rPr>
                <w:rFonts w:cs="Arial"/>
                <w:lang w:eastAsia="en-NZ"/>
              </w:rPr>
            </w:pPr>
            <w:r w:rsidRPr="00BE00C7">
              <w:rPr>
                <w:rFonts w:cs="Arial"/>
                <w:lang w:eastAsia="en-NZ"/>
              </w:rPr>
              <w:t>Signed admission agreements by the resident’s activated enduring power of attorney (EPOA) were evidenced in the sampled res</w:t>
            </w:r>
            <w:r w:rsidRPr="00BE00C7">
              <w:rPr>
                <w:rFonts w:cs="Arial"/>
                <w:lang w:eastAsia="en-NZ"/>
              </w:rPr>
              <w:t>idents’ records. Informed consent for specific procedures had been gained appropriately from the EPOA. A medical decision was made by general practitioners (GPs) for residents unable to provide consent. This was verified in interviews with family/whānau.</w:t>
            </w:r>
          </w:p>
          <w:p w14:paraId="2FBD853E" w14:textId="77777777" w:rsidR="00EB7645" w:rsidRPr="00BE00C7" w:rsidRDefault="000009DA" w:rsidP="00BE00C7">
            <w:pPr>
              <w:pStyle w:val="OutcomeDescription"/>
              <w:spacing w:before="120" w:after="120"/>
              <w:rPr>
                <w:rFonts w:cs="Arial"/>
                <w:lang w:eastAsia="en-NZ"/>
              </w:rPr>
            </w:pPr>
          </w:p>
        </w:tc>
      </w:tr>
      <w:tr w:rsidR="00922B97" w14:paraId="731E0FE0" w14:textId="77777777">
        <w:tc>
          <w:tcPr>
            <w:tcW w:w="0" w:type="auto"/>
          </w:tcPr>
          <w:p w14:paraId="598B4FD9"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1.8: I have the right to complain</w:t>
            </w:r>
          </w:p>
          <w:p w14:paraId="50832C45"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w:t>
            </w:r>
            <w:r w:rsidRPr="00BE00C7">
              <w:rPr>
                <w:rFonts w:cs="Arial"/>
                <w:lang w:eastAsia="en-NZ"/>
              </w:rPr>
              <w:t>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346373F" w14:textId="77777777" w:rsidR="00EB7645" w:rsidRPr="00BE00C7" w:rsidRDefault="000009DA" w:rsidP="00BE00C7">
            <w:pPr>
              <w:pStyle w:val="OutcomeDescription"/>
              <w:spacing w:before="120" w:after="120"/>
              <w:rPr>
                <w:rFonts w:cs="Arial"/>
                <w:lang w:eastAsia="en-NZ"/>
              </w:rPr>
            </w:pPr>
          </w:p>
        </w:tc>
        <w:tc>
          <w:tcPr>
            <w:tcW w:w="0" w:type="auto"/>
          </w:tcPr>
          <w:p w14:paraId="47C2401B"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02222BF2" w14:textId="77777777" w:rsidR="00EB7645" w:rsidRPr="00BE00C7" w:rsidRDefault="000009DA"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is a policy and procedures clearly documented to guide staff around the complaint process. The process complies with Right 10 of the Code of Rights which is the right to complain, to be taken seriously, respected, and to receive a timely response. The s</w:t>
            </w:r>
            <w:r w:rsidRPr="00BE00C7">
              <w:rPr>
                <w:rFonts w:cs="Arial"/>
                <w:lang w:eastAsia="en-NZ"/>
              </w:rPr>
              <w:t>ervice has an electronic complaints’ register in place. There was one complaint lodged in June 2022, none in 2023 or in 2024 year to date. A review of the complaints process evidenced that the complaint process timeframes are adhered to, and service improv</w:t>
            </w:r>
            <w:r w:rsidRPr="00BE00C7">
              <w:rPr>
                <w:rFonts w:cs="Arial"/>
                <w:lang w:eastAsia="en-NZ"/>
              </w:rPr>
              <w:t xml:space="preserve">ement measures are implemented as required. Documentation including follow-up letters and resolution, are completed and managed in accordance with guidelines set by the Health and Disability Commissioner. Discussions with family/whānau confirmed that they </w:t>
            </w:r>
            <w:r w:rsidRPr="00BE00C7">
              <w:rPr>
                <w:rFonts w:cs="Arial"/>
                <w:lang w:eastAsia="en-NZ"/>
              </w:rPr>
              <w:t>are provided with information on the complaints process and remarked that any concerns or issues they had, are addressed promptly. There were several compliments received from residents and family/whānau.</w:t>
            </w:r>
          </w:p>
          <w:p w14:paraId="73FC981C" w14:textId="77777777" w:rsidR="00EB7645" w:rsidRPr="00BE00C7" w:rsidRDefault="000009DA" w:rsidP="00BE00C7">
            <w:pPr>
              <w:pStyle w:val="OutcomeDescription"/>
              <w:spacing w:before="120" w:after="120"/>
              <w:rPr>
                <w:rFonts w:cs="Arial"/>
                <w:lang w:eastAsia="en-NZ"/>
              </w:rPr>
            </w:pPr>
            <w:r w:rsidRPr="00BE00C7">
              <w:rPr>
                <w:rFonts w:cs="Arial"/>
                <w:lang w:eastAsia="en-NZ"/>
              </w:rPr>
              <w:t>Families/whānau making a complaint can involve an i</w:t>
            </w:r>
            <w:r w:rsidRPr="00BE00C7">
              <w:rPr>
                <w:rFonts w:cs="Arial"/>
                <w:lang w:eastAsia="en-NZ"/>
              </w:rPr>
              <w:t xml:space="preserve">ndependent support person in the process if they choose. The complaints process is linked to advocacy services. The Code of Health and Disability Services Consumers’ Rights is visible, and available in te reo Māori, and English. Family/whānau spoken with, </w:t>
            </w:r>
            <w:r w:rsidRPr="00BE00C7">
              <w:rPr>
                <w:rFonts w:cs="Arial"/>
                <w:lang w:eastAsia="en-NZ"/>
              </w:rPr>
              <w:t>expressed satisfaction with the complaints process. In the event of a complaint related to a Māori resident or whānau member, the service would seek the assistance of an interpreter or cultural advisor if needed. There have been no external complaints repo</w:t>
            </w:r>
            <w:r w:rsidRPr="00BE00C7">
              <w:rPr>
                <w:rFonts w:cs="Arial"/>
                <w:lang w:eastAsia="en-NZ"/>
              </w:rPr>
              <w:t>rted since the previous audit.</w:t>
            </w:r>
          </w:p>
          <w:p w14:paraId="3C646907" w14:textId="77777777" w:rsidR="00EB7645" w:rsidRPr="00BE00C7" w:rsidRDefault="000009DA" w:rsidP="00BE00C7">
            <w:pPr>
              <w:pStyle w:val="OutcomeDescription"/>
              <w:spacing w:before="120" w:after="120"/>
              <w:rPr>
                <w:rFonts w:cs="Arial"/>
                <w:lang w:eastAsia="en-NZ"/>
              </w:rPr>
            </w:pPr>
          </w:p>
        </w:tc>
      </w:tr>
      <w:tr w:rsidR="00922B97" w14:paraId="7EBE4680" w14:textId="77777777">
        <w:tc>
          <w:tcPr>
            <w:tcW w:w="0" w:type="auto"/>
          </w:tcPr>
          <w:p w14:paraId="6353F883"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2.1: Governance</w:t>
            </w:r>
          </w:p>
          <w:p w14:paraId="2771A869"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w:t>
            </w:r>
            <w:r w:rsidRPr="00BE00C7">
              <w:rPr>
                <w:rFonts w:cs="Arial"/>
                <w:lang w:eastAsia="en-NZ"/>
              </w:rPr>
              <w:t>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w:t>
            </w:r>
            <w:r w:rsidRPr="00BE00C7">
              <w:rPr>
                <w:rFonts w:cs="Arial"/>
                <w:lang w:eastAsia="en-NZ"/>
              </w:rPr>
              <w:t>sponsive, inclusive, and sensitive to the cultural diversity of communities we serve.</w:t>
            </w:r>
          </w:p>
          <w:p w14:paraId="4E56906C" w14:textId="77777777" w:rsidR="00EB7645" w:rsidRPr="00BE00C7" w:rsidRDefault="000009DA" w:rsidP="00BE00C7">
            <w:pPr>
              <w:pStyle w:val="OutcomeDescription"/>
              <w:spacing w:before="120" w:after="120"/>
              <w:rPr>
                <w:rFonts w:cs="Arial"/>
                <w:lang w:eastAsia="en-NZ"/>
              </w:rPr>
            </w:pPr>
          </w:p>
        </w:tc>
        <w:tc>
          <w:tcPr>
            <w:tcW w:w="0" w:type="auto"/>
          </w:tcPr>
          <w:p w14:paraId="69EF55A0"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1DB4C587" w14:textId="77777777" w:rsidR="00EB7645" w:rsidRPr="00BE00C7" w:rsidRDefault="000009DA" w:rsidP="00BE00C7">
            <w:pPr>
              <w:pStyle w:val="OutcomeDescription"/>
              <w:spacing w:before="120" w:after="120"/>
              <w:rPr>
                <w:rFonts w:cs="Arial"/>
                <w:lang w:eastAsia="en-NZ"/>
              </w:rPr>
            </w:pPr>
            <w:r w:rsidRPr="00BE00C7">
              <w:rPr>
                <w:rFonts w:cs="Arial"/>
                <w:lang w:eastAsia="en-NZ"/>
              </w:rPr>
              <w:t>Kingfisher House located in Devonport, Auckland. The service is operated by Kumeu Village Family Limited and is managed by a clinical nurse manager with the support o</w:t>
            </w:r>
            <w:r w:rsidRPr="00BE00C7">
              <w:rPr>
                <w:rFonts w:cs="Arial"/>
                <w:lang w:eastAsia="en-NZ"/>
              </w:rPr>
              <w:t>f care partners (caregivers). Kingfisher House has a maximum of 17 residents. There were 13 residents in total on the day of audit, including two residents on a long-term support -chronic health condition (LTS- CHC) contract. The remaining residents were o</w:t>
            </w:r>
            <w:r w:rsidRPr="00BE00C7">
              <w:rPr>
                <w:rFonts w:cs="Arial"/>
                <w:lang w:eastAsia="en-NZ"/>
              </w:rPr>
              <w:t xml:space="preserve">n the age-related residential care (ARRC) contract. There are no double or shared rooms. </w:t>
            </w:r>
          </w:p>
          <w:p w14:paraId="3B0A7CD2" w14:textId="77777777" w:rsidR="00EB7645" w:rsidRPr="00BE00C7" w:rsidRDefault="000009DA" w:rsidP="00BE00C7">
            <w:pPr>
              <w:pStyle w:val="OutcomeDescription"/>
              <w:spacing w:before="120" w:after="120"/>
              <w:rPr>
                <w:rFonts w:cs="Arial"/>
                <w:lang w:eastAsia="en-NZ"/>
              </w:rPr>
            </w:pPr>
            <w:r w:rsidRPr="00BE00C7">
              <w:rPr>
                <w:rFonts w:cs="Arial"/>
                <w:lang w:eastAsia="en-NZ"/>
              </w:rPr>
              <w:t>The owner/director is the governing body for Kumeu Village Family Ltd – trading as Kingfisher House. Kumeu Village Family Limited owns three age-related care faciliti</w:t>
            </w:r>
            <w:r w:rsidRPr="00BE00C7">
              <w:rPr>
                <w:rFonts w:cs="Arial"/>
                <w:lang w:eastAsia="en-NZ"/>
              </w:rPr>
              <w:t>es in the aged care sector. Kumeu Village Family Limited has a commitment to ensure full compliance with all legislative requirements, to meet contractual obligations with the regulatory requirements. The clinical nurse manager (CNM) was able to describe t</w:t>
            </w:r>
            <w:r w:rsidRPr="00BE00C7">
              <w:rPr>
                <w:rFonts w:cs="Arial"/>
                <w:lang w:eastAsia="en-NZ"/>
              </w:rPr>
              <w:t>he service’s quality goals. The organisation has a mission statement and philosophy which include core values. Professional support is available. There is a documented business, quality risk and management plan (2024 to 2025) which includes the mission sta</w:t>
            </w:r>
            <w:r w:rsidRPr="00BE00C7">
              <w:rPr>
                <w:rFonts w:cs="Arial"/>
                <w:lang w:eastAsia="en-NZ"/>
              </w:rPr>
              <w:t>tement, philosophy, goals and objectives. The document sighted describes annual and long-term objectives and the associated operational plans and timeframes. A weekly clinical nurse manager’s report is completed and sent to the owner/director. The CNM inte</w:t>
            </w:r>
            <w:r w:rsidRPr="00BE00C7">
              <w:rPr>
                <w:rFonts w:cs="Arial"/>
                <w:lang w:eastAsia="en-NZ"/>
              </w:rPr>
              <w:t xml:space="preserve">rviewed, and meeting minutes sighted confirmed that the clinical nurse manager’s reports were comprehensive and provided in a timely manner. The owner/director meets with the CNM weekly, or more frequently if required. The clinical nurse manager’s reports </w:t>
            </w:r>
            <w:r w:rsidRPr="00BE00C7">
              <w:rPr>
                <w:rFonts w:cs="Arial"/>
                <w:lang w:eastAsia="en-NZ"/>
              </w:rPr>
              <w:t>reviewed confirmed that the owner/director is monitoring organisational performance, including finances, clinical nurse manager reports, and the approval of policies and procedures. Monitoring and reviewing performance is completed at each management meeti</w:t>
            </w:r>
            <w:r w:rsidRPr="00BE00C7">
              <w:rPr>
                <w:rFonts w:cs="Arial"/>
                <w:lang w:eastAsia="en-NZ"/>
              </w:rPr>
              <w:t xml:space="preserve">ng and at regular intervals. </w:t>
            </w:r>
          </w:p>
          <w:p w14:paraId="1C6367A5" w14:textId="77777777" w:rsidR="00EB7645" w:rsidRPr="00BE00C7" w:rsidRDefault="000009DA" w:rsidP="00BE00C7">
            <w:pPr>
              <w:pStyle w:val="OutcomeDescription"/>
              <w:spacing w:before="120" w:after="120"/>
              <w:rPr>
                <w:rFonts w:cs="Arial"/>
                <w:lang w:eastAsia="en-NZ"/>
              </w:rPr>
            </w:pPr>
            <w:r w:rsidRPr="00BE00C7">
              <w:rPr>
                <w:rFonts w:cs="Arial"/>
                <w:lang w:eastAsia="en-NZ"/>
              </w:rPr>
              <w:t>The service is managed by an experienced clinical nurse manager (registered nurse/RN) who has been in her current role for the past eight months; however, has been involved as director of nursing for Kumeu for five years and s</w:t>
            </w:r>
            <w:r w:rsidRPr="00BE00C7">
              <w:rPr>
                <w:rFonts w:cs="Arial"/>
                <w:lang w:eastAsia="en-NZ"/>
              </w:rPr>
              <w:t>ince the purchase of the facility in 2021. The clinical nurse manager has over 15 years’ experience in aged care management within New Zealand. They work closely with the owner/director on a weekly basis. An RN is available to cover, if required in the abs</w:t>
            </w:r>
            <w:r w:rsidRPr="00BE00C7">
              <w:rPr>
                <w:rFonts w:cs="Arial"/>
                <w:lang w:eastAsia="en-NZ"/>
              </w:rPr>
              <w:t xml:space="preserve">ence of the clinical manager when needed. </w:t>
            </w:r>
          </w:p>
          <w:p w14:paraId="2C8BF93D"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The Māori health plan incorporates the principles of Te Tiriti o Waitangi, including partnership in recognising all cultures as partners, and valuing each culture for the contributions they bring. The CNM liaises </w:t>
            </w:r>
            <w:r w:rsidRPr="00BE00C7">
              <w:rPr>
                <w:rFonts w:cs="Arial"/>
                <w:lang w:eastAsia="en-NZ"/>
              </w:rPr>
              <w:t>with other external organisations to assist in removing barriers for Māori, improving policy and processes to be equitable and inclusive. The contracted GP is of Māori descent, is active in Māori health care in the community and is available to provide cul</w:t>
            </w:r>
            <w:r w:rsidRPr="00BE00C7">
              <w:rPr>
                <w:rFonts w:cs="Arial"/>
                <w:lang w:eastAsia="en-NZ"/>
              </w:rPr>
              <w:t>tural support. There is a collaboration with mana whenua in business planning and service development that supports outcomes to achieve equity for Māori.</w:t>
            </w:r>
          </w:p>
          <w:p w14:paraId="10E559E7" w14:textId="77777777" w:rsidR="00EB7645" w:rsidRPr="00BE00C7" w:rsidRDefault="000009DA" w:rsidP="00BE00C7">
            <w:pPr>
              <w:pStyle w:val="OutcomeDescription"/>
              <w:spacing w:before="120" w:after="120"/>
              <w:rPr>
                <w:rFonts w:cs="Arial"/>
                <w:lang w:eastAsia="en-NZ"/>
              </w:rPr>
            </w:pPr>
            <w:r w:rsidRPr="00BE00C7">
              <w:rPr>
                <w:rFonts w:cs="Arial"/>
                <w:lang w:eastAsia="en-NZ"/>
              </w:rPr>
              <w:t>Clinical governance occurs at management meetings and registered nurse’s meetings with the CNM. The CN</w:t>
            </w:r>
            <w:r w:rsidRPr="00BE00C7">
              <w:rPr>
                <w:rFonts w:cs="Arial"/>
                <w:lang w:eastAsia="en-NZ"/>
              </w:rPr>
              <w:t>M is maintaining up-to-date knowledge of evidence-based practice through ongoing professional development. This was confirmed by interview and review of training records.</w:t>
            </w:r>
          </w:p>
          <w:p w14:paraId="49B6A3FF" w14:textId="77777777" w:rsidR="00EB7645" w:rsidRPr="00BE00C7" w:rsidRDefault="000009DA" w:rsidP="00BE00C7">
            <w:pPr>
              <w:pStyle w:val="OutcomeDescription"/>
              <w:spacing w:before="120" w:after="120"/>
              <w:rPr>
                <w:rFonts w:cs="Arial"/>
                <w:lang w:eastAsia="en-NZ"/>
              </w:rPr>
            </w:pPr>
          </w:p>
        </w:tc>
      </w:tr>
      <w:tr w:rsidR="00922B97" w14:paraId="185B81F4" w14:textId="77777777">
        <w:tc>
          <w:tcPr>
            <w:tcW w:w="0" w:type="auto"/>
          </w:tcPr>
          <w:p w14:paraId="64A386AC"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Subsection 2.2: Quality and risk </w:t>
            </w:r>
          </w:p>
          <w:p w14:paraId="70725D28"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I trust there are systems in place th</w:t>
            </w:r>
            <w:r w:rsidRPr="00BE00C7">
              <w:rPr>
                <w:rFonts w:cs="Arial"/>
                <w:lang w:eastAsia="en-NZ"/>
              </w:rPr>
              <w:t>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w:t>
            </w:r>
            <w:r w:rsidRPr="00BE00C7">
              <w:rPr>
                <w:rFonts w:cs="Arial"/>
                <w:lang w:eastAsia="en-NZ"/>
              </w:rPr>
              <w:t>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of people using the services and our health care and </w:t>
            </w:r>
            <w:r w:rsidRPr="00BE00C7">
              <w:rPr>
                <w:rFonts w:cs="Arial"/>
                <w:lang w:eastAsia="en-NZ"/>
              </w:rPr>
              <w:t>support workers.</w:t>
            </w:r>
          </w:p>
          <w:p w14:paraId="6E6CBE37" w14:textId="77777777" w:rsidR="00EB7645" w:rsidRPr="00BE00C7" w:rsidRDefault="000009DA" w:rsidP="00BE00C7">
            <w:pPr>
              <w:pStyle w:val="OutcomeDescription"/>
              <w:spacing w:before="120" w:after="120"/>
              <w:rPr>
                <w:rFonts w:cs="Arial"/>
                <w:lang w:eastAsia="en-NZ"/>
              </w:rPr>
            </w:pPr>
          </w:p>
        </w:tc>
        <w:tc>
          <w:tcPr>
            <w:tcW w:w="0" w:type="auto"/>
          </w:tcPr>
          <w:p w14:paraId="5CCA3964"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5508A371"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The service implements the organisation’s quality and risk management programme that is directed by the organisational framework. The quality management systems include performance evaluation through monitoring, </w:t>
            </w:r>
            <w:r w:rsidRPr="00BE00C7">
              <w:rPr>
                <w:rFonts w:cs="Arial"/>
                <w:lang w:eastAsia="en-NZ"/>
              </w:rPr>
              <w:t>measurement, analysis, and evaluation; a programme of internal audits and a process for identifying and addressing corrective actions.</w:t>
            </w:r>
          </w:p>
          <w:p w14:paraId="47731864" w14:textId="77777777" w:rsidR="00EB7645" w:rsidRPr="00BE00C7" w:rsidRDefault="000009DA" w:rsidP="00BE00C7">
            <w:pPr>
              <w:pStyle w:val="OutcomeDescription"/>
              <w:spacing w:before="120" w:after="120"/>
              <w:rPr>
                <w:rFonts w:cs="Arial"/>
                <w:lang w:eastAsia="en-NZ"/>
              </w:rPr>
            </w:pPr>
            <w:r w:rsidRPr="00BE00C7">
              <w:rPr>
                <w:rFonts w:cs="Arial"/>
                <w:lang w:eastAsia="en-NZ"/>
              </w:rPr>
              <w:t>Internal audits, meetings (including monthly staff/quality meetings, management meetings, monthly restraint meetings, mon</w:t>
            </w:r>
            <w:r w:rsidRPr="00BE00C7">
              <w:rPr>
                <w:rFonts w:cs="Arial"/>
                <w:lang w:eastAsia="en-NZ"/>
              </w:rPr>
              <w:t xml:space="preserve">thly health and safety meetings), and collation of data were all documented as taking place as scheduled, with corrective actions documented as followed up. Corrective actions are being documented to address service improvements, with evidence of progress </w:t>
            </w:r>
            <w:r w:rsidRPr="00BE00C7">
              <w:rPr>
                <w:rFonts w:cs="Arial"/>
                <w:lang w:eastAsia="en-NZ"/>
              </w:rPr>
              <w:t>and sign-off when achieved. Corrective actions are discussed in staff meetings and documented in minutes. Meeting minutes are available in the staff room. Meetings provide an avenue for discussions in relation to key performance indicators (including clini</w:t>
            </w:r>
            <w:r w:rsidRPr="00BE00C7">
              <w:rPr>
                <w:rFonts w:cs="Arial"/>
                <w:lang w:eastAsia="en-NZ"/>
              </w:rPr>
              <w:t>cal such as infections, bruising, pressure injuries, skin tears, urinary tract infections, restraint etc); quality data; health and safety; infection control/pandemic strategies; complaints received (if any); staffing; and education. Meeting minutes and qu</w:t>
            </w:r>
            <w:r w:rsidRPr="00BE00C7">
              <w:rPr>
                <w:rFonts w:cs="Arial"/>
                <w:lang w:eastAsia="en-NZ"/>
              </w:rPr>
              <w:t>ality data are accessible to staff.</w:t>
            </w:r>
          </w:p>
          <w:p w14:paraId="257B9536" w14:textId="77777777" w:rsidR="00EB7645" w:rsidRPr="00BE00C7" w:rsidRDefault="000009DA" w:rsidP="00BE00C7">
            <w:pPr>
              <w:pStyle w:val="OutcomeDescription"/>
              <w:spacing w:before="120" w:after="120"/>
              <w:rPr>
                <w:rFonts w:cs="Arial"/>
                <w:lang w:eastAsia="en-NZ"/>
              </w:rPr>
            </w:pPr>
            <w:r w:rsidRPr="00BE00C7">
              <w:rPr>
                <w:rFonts w:cs="Arial"/>
                <w:lang w:eastAsia="en-NZ"/>
              </w:rPr>
              <w:t>The resident/family satisfaction surveys completed in 2023 reflected high levels of satisfaction in all areas, including activities; meals; cleaning; documentation; communication; and staff positive attitudes. The CNM re</w:t>
            </w:r>
            <w:r w:rsidRPr="00BE00C7">
              <w:rPr>
                <w:rFonts w:cs="Arial"/>
                <w:lang w:eastAsia="en-NZ"/>
              </w:rPr>
              <w:t>ported that the service has addressed areas of concern from the survey with the respective departments. Evidence of this was sighted in the meeting minutes and corrective action reports reviewed. Furthermore, the staff meeting minutes reviewed reflected on</w:t>
            </w:r>
            <w:r w:rsidRPr="00BE00C7">
              <w:rPr>
                <w:rFonts w:cs="Arial"/>
                <w:lang w:eastAsia="en-NZ"/>
              </w:rPr>
              <w:t xml:space="preserve">going monitoring of these areas. Interviews with residents and family/whānau were all positive and complimentary of all aspects of the service. </w:t>
            </w:r>
          </w:p>
          <w:p w14:paraId="11180D24"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w:t>
            </w:r>
            <w:r w:rsidRPr="00BE00C7">
              <w:rPr>
                <w:rFonts w:cs="Arial"/>
                <w:lang w:eastAsia="en-NZ"/>
              </w:rPr>
              <w:t xml:space="preserve">and associated implementation systems provide a good level of assurance that the facility is meeting accepted good practice and adhering to relevant standards. </w:t>
            </w:r>
          </w:p>
          <w:p w14:paraId="62BCCD5B" w14:textId="77777777" w:rsidR="00EB7645" w:rsidRPr="00BE00C7" w:rsidRDefault="000009DA" w:rsidP="00BE00C7">
            <w:pPr>
              <w:pStyle w:val="OutcomeDescription"/>
              <w:spacing w:before="120" w:after="120"/>
              <w:rPr>
                <w:rFonts w:cs="Arial"/>
                <w:lang w:eastAsia="en-NZ"/>
              </w:rPr>
            </w:pPr>
            <w:r w:rsidRPr="00BE00C7">
              <w:rPr>
                <w:rFonts w:cs="Arial"/>
                <w:lang w:eastAsia="en-NZ"/>
              </w:rPr>
              <w:t>The risk management plan and policies and procedures clearly describe all potential internal, a</w:t>
            </w:r>
            <w:r w:rsidRPr="00BE00C7">
              <w:rPr>
                <w:rFonts w:cs="Arial"/>
                <w:lang w:eastAsia="en-NZ"/>
              </w:rPr>
              <w:t>nd external risks and corresponding mitigation strategies in line with National Adverse Event Reporting Policy.</w:t>
            </w:r>
          </w:p>
          <w:p w14:paraId="001F0D81" w14:textId="77777777" w:rsidR="00EB7645" w:rsidRPr="00BE00C7" w:rsidRDefault="000009DA"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Hazard identification forms are held in the online document libr</w:t>
            </w:r>
            <w:r w:rsidRPr="00BE00C7">
              <w:rPr>
                <w:rFonts w:cs="Arial"/>
                <w:lang w:eastAsia="en-NZ"/>
              </w:rPr>
              <w:t xml:space="preserve">ary and readily available to staff, and an up-to-date hazard register was sighted. Health and safety policies are implemented and monitored by the health and safety officer (CNM). There are regular manual handling sessions for staff. Staff state that they </w:t>
            </w:r>
            <w:r w:rsidRPr="00BE00C7">
              <w:rPr>
                <w:rFonts w:cs="Arial"/>
                <w:lang w:eastAsia="en-NZ"/>
              </w:rPr>
              <w:t xml:space="preserve">are kept informed on health and safety. Individual fall prevention strategies are in place for residents identified at risk of falls. </w:t>
            </w:r>
          </w:p>
          <w:p w14:paraId="4255C17D"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Individual reports are completed for each incident/accident. Incident and accident data is collated monthly and analysed </w:t>
            </w:r>
            <w:r w:rsidRPr="00BE00C7">
              <w:rPr>
                <w:rFonts w:cs="Arial"/>
                <w:lang w:eastAsia="en-NZ"/>
              </w:rPr>
              <w:t>for trends. Results are discussed at the meetings. Ten resident-related accident/incident forms were reviewed (including challenging behaviour falls unwitnessed and witnessed, and skin tears), which evidenced each event involving a resident reflected a cli</w:t>
            </w:r>
            <w:r w:rsidRPr="00BE00C7">
              <w:rPr>
                <w:rFonts w:cs="Arial"/>
                <w:lang w:eastAsia="en-NZ"/>
              </w:rPr>
              <w:t>nical assessment and follow up by a registered nurse.</w:t>
            </w:r>
          </w:p>
          <w:p w14:paraId="6EECB805" w14:textId="77777777" w:rsidR="00EB7645" w:rsidRPr="00BE00C7" w:rsidRDefault="000009DA" w:rsidP="00BE00C7">
            <w:pPr>
              <w:pStyle w:val="OutcomeDescription"/>
              <w:spacing w:before="120" w:after="120"/>
              <w:rPr>
                <w:rFonts w:cs="Arial"/>
                <w:lang w:eastAsia="en-NZ"/>
              </w:rPr>
            </w:pPr>
            <w:r w:rsidRPr="00BE00C7">
              <w:rPr>
                <w:rFonts w:cs="Arial"/>
                <w:lang w:eastAsia="en-NZ"/>
              </w:rPr>
              <w:t>Discussions with the CNM evidenced awareness of their requirement to notify relevant authorities in relation to essential notifications. There has been no Section 31 notification required to be complete</w:t>
            </w:r>
            <w:r w:rsidRPr="00BE00C7">
              <w:rPr>
                <w:rFonts w:cs="Arial"/>
                <w:lang w:eastAsia="en-NZ"/>
              </w:rPr>
              <w:t xml:space="preserve">d since the last audit. A Covid-19 infection outbreak was reported following Ministry of Health guidelines, managed and staff debriefed. </w:t>
            </w:r>
          </w:p>
          <w:p w14:paraId="0A5C775B" w14:textId="77777777" w:rsidR="00EB7645" w:rsidRPr="00BE00C7" w:rsidRDefault="000009DA" w:rsidP="00BE00C7">
            <w:pPr>
              <w:pStyle w:val="OutcomeDescription"/>
              <w:spacing w:before="120" w:after="120"/>
              <w:rPr>
                <w:rFonts w:cs="Arial"/>
                <w:lang w:eastAsia="en-NZ"/>
              </w:rPr>
            </w:pPr>
          </w:p>
        </w:tc>
      </w:tr>
      <w:tr w:rsidR="00922B97" w14:paraId="43F6B5C0" w14:textId="77777777">
        <w:tc>
          <w:tcPr>
            <w:tcW w:w="0" w:type="auto"/>
          </w:tcPr>
          <w:p w14:paraId="09952158"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2.3: Service management</w:t>
            </w:r>
          </w:p>
          <w:p w14:paraId="392CED2F"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w:t>
            </w:r>
            <w:r w:rsidRPr="00BE00C7">
              <w:rPr>
                <w:rFonts w:cs="Arial"/>
                <w:lang w:eastAsia="en-NZ"/>
              </w:rPr>
              <w:t xml:space="preserv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w:t>
            </w:r>
            <w:r w:rsidRPr="00BE00C7">
              <w:rPr>
                <w:rFonts w:cs="Arial"/>
                <w:lang w:eastAsia="en-NZ"/>
              </w:rPr>
              <w:t>ce providers: We ensure our day-to-day operation is managed to deliver effective person-centred and whānau-centred services.</w:t>
            </w:r>
          </w:p>
          <w:p w14:paraId="0B93F11B" w14:textId="77777777" w:rsidR="00EB7645" w:rsidRPr="00BE00C7" w:rsidRDefault="000009DA" w:rsidP="00BE00C7">
            <w:pPr>
              <w:pStyle w:val="OutcomeDescription"/>
              <w:spacing w:before="120" w:after="120"/>
              <w:rPr>
                <w:rFonts w:cs="Arial"/>
                <w:lang w:eastAsia="en-NZ"/>
              </w:rPr>
            </w:pPr>
          </w:p>
        </w:tc>
        <w:tc>
          <w:tcPr>
            <w:tcW w:w="0" w:type="auto"/>
          </w:tcPr>
          <w:p w14:paraId="459541CB"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0A09F04D" w14:textId="77777777" w:rsidR="00EB7645" w:rsidRPr="00BE00C7" w:rsidRDefault="000009DA"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w:t>
            </w:r>
            <w:r w:rsidRPr="00BE00C7">
              <w:rPr>
                <w:rFonts w:cs="Arial"/>
                <w:lang w:eastAsia="en-NZ"/>
              </w:rPr>
              <w:t xml:space="preserve">lly safe care, 24 hours a day, seven days a week (24/7). The facility adjusts staffing levels to meet the changing needs of residents. Care staff reported that there has been adequate staff at the service. Family/whānau interviewed supported this. Rosters </w:t>
            </w:r>
            <w:r w:rsidRPr="00BE00C7">
              <w:rPr>
                <w:rFonts w:cs="Arial"/>
                <w:lang w:eastAsia="en-NZ"/>
              </w:rPr>
              <w:t xml:space="preserve">from the past four weeks showed that all shifts were covered as rostered by the CNM and care partners. All staff had current first aid certificates so there is always a first aider on site. The CNM provides cover for all clinical and operational issues. </w:t>
            </w:r>
          </w:p>
          <w:p w14:paraId="3A546E80" w14:textId="77777777" w:rsidR="00EB7645" w:rsidRPr="00BE00C7" w:rsidRDefault="000009DA" w:rsidP="00BE00C7">
            <w:pPr>
              <w:pStyle w:val="OutcomeDescription"/>
              <w:spacing w:before="120" w:after="120"/>
              <w:rPr>
                <w:rFonts w:cs="Arial"/>
                <w:lang w:eastAsia="en-NZ"/>
              </w:rPr>
            </w:pPr>
            <w:r w:rsidRPr="00BE00C7">
              <w:rPr>
                <w:rFonts w:cs="Arial"/>
                <w:lang w:eastAsia="en-NZ"/>
              </w:rPr>
              <w:t>C</w:t>
            </w:r>
            <w:r w:rsidRPr="00BE00C7">
              <w:rPr>
                <w:rFonts w:cs="Arial"/>
                <w:lang w:eastAsia="en-NZ"/>
              </w:rPr>
              <w:t>ontinuing education is planned on an annual basis, including mandatory training requirements. The clinical nurse manager reported that previously training was completed online; however, from August 2023, the service has focused on delivering face to face e</w:t>
            </w:r>
            <w:r w:rsidRPr="00BE00C7">
              <w:rPr>
                <w:rFonts w:cs="Arial"/>
                <w:lang w:eastAsia="en-NZ"/>
              </w:rPr>
              <w:t>ducation. Evidence of regular education provided to staff was sighted in attendance records. Training and competency topics included (but were not limited to) standard infection control precautions; restraint and challenging behaviour; cultural safety; saf</w:t>
            </w:r>
            <w:r w:rsidRPr="00BE00C7">
              <w:rPr>
                <w:rFonts w:cs="Arial"/>
                <w:lang w:eastAsia="en-NZ"/>
              </w:rPr>
              <w:t>e medication management; restraint minimisation; first aid; and fire evacuation.</w:t>
            </w:r>
          </w:p>
          <w:p w14:paraId="541FE4A3" w14:textId="77777777" w:rsidR="00EB7645" w:rsidRPr="00BE00C7" w:rsidRDefault="000009DA" w:rsidP="00BE00C7">
            <w:pPr>
              <w:pStyle w:val="OutcomeDescription"/>
              <w:spacing w:before="120" w:after="120"/>
              <w:rPr>
                <w:rFonts w:cs="Arial"/>
                <w:lang w:eastAsia="en-NZ"/>
              </w:rPr>
            </w:pPr>
            <w:r w:rsidRPr="00BE00C7">
              <w:rPr>
                <w:rFonts w:cs="Arial"/>
                <w:lang w:eastAsia="en-NZ"/>
              </w:rPr>
              <w:t>Care partners have either completed or commenced a New Zealand Qualification Authority education programme to meet the requirements of the provider’s funding and service agree</w:t>
            </w:r>
            <w:r w:rsidRPr="00BE00C7">
              <w:rPr>
                <w:rFonts w:cs="Arial"/>
                <w:lang w:eastAsia="en-NZ"/>
              </w:rPr>
              <w:t>ment. Two of the six care partners employed have completed dementia NZQA standards. Four have been employed less than a year and have commenced training. Staff records reviewed demonstrated completion of the required training and competency assessments. Th</w:t>
            </w:r>
            <w:r w:rsidRPr="00BE00C7">
              <w:rPr>
                <w:rFonts w:cs="Arial"/>
                <w:lang w:eastAsia="en-NZ"/>
              </w:rPr>
              <w:t>e clinical nurse manager reported that the model of care ensured that all residents are treated equitably.</w:t>
            </w:r>
          </w:p>
          <w:p w14:paraId="66932DA2" w14:textId="77777777" w:rsidR="00EB7645" w:rsidRPr="00BE00C7" w:rsidRDefault="000009DA" w:rsidP="00BE00C7">
            <w:pPr>
              <w:pStyle w:val="OutcomeDescription"/>
              <w:spacing w:before="120" w:after="120"/>
              <w:rPr>
                <w:rFonts w:cs="Arial"/>
                <w:lang w:eastAsia="en-NZ"/>
              </w:rPr>
            </w:pPr>
            <w:r w:rsidRPr="00BE00C7">
              <w:rPr>
                <w:rFonts w:cs="Arial"/>
                <w:lang w:eastAsia="en-NZ"/>
              </w:rPr>
              <w:t>Staff records sampled demonstrated completion of the required training and competency assessments.</w:t>
            </w:r>
          </w:p>
          <w:p w14:paraId="374A99B0" w14:textId="77777777" w:rsidR="00EB7645" w:rsidRPr="00BE00C7" w:rsidRDefault="000009DA" w:rsidP="00BE00C7">
            <w:pPr>
              <w:pStyle w:val="OutcomeDescription"/>
              <w:spacing w:before="120" w:after="120"/>
              <w:rPr>
                <w:rFonts w:cs="Arial"/>
                <w:lang w:eastAsia="en-NZ"/>
              </w:rPr>
            </w:pPr>
          </w:p>
        </w:tc>
      </w:tr>
      <w:tr w:rsidR="00922B97" w14:paraId="2DB52250" w14:textId="77777777">
        <w:tc>
          <w:tcPr>
            <w:tcW w:w="0" w:type="auto"/>
          </w:tcPr>
          <w:p w14:paraId="6AA76528"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Subsection 2.4: Health care and support </w:t>
            </w:r>
            <w:r w:rsidRPr="00BE00C7">
              <w:rPr>
                <w:rFonts w:cs="Arial"/>
                <w:lang w:eastAsia="en-NZ"/>
              </w:rPr>
              <w:t>workers</w:t>
            </w:r>
          </w:p>
          <w:p w14:paraId="32E0AAA4"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w:t>
            </w:r>
            <w:r w:rsidRPr="00BE00C7">
              <w:rPr>
                <w:rFonts w:cs="Arial"/>
                <w:lang w:eastAsia="en-NZ"/>
              </w:rPr>
              <w:t>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w:t>
            </w:r>
            <w:r w:rsidRPr="00BE00C7">
              <w:rPr>
                <w:rFonts w:cs="Arial"/>
                <w:lang w:eastAsia="en-NZ"/>
              </w:rPr>
              <w:t xml:space="preserve"> culturally safe, respectful, quality care and services.</w:t>
            </w:r>
          </w:p>
          <w:p w14:paraId="6FFF19C3" w14:textId="77777777" w:rsidR="00EB7645" w:rsidRPr="00BE00C7" w:rsidRDefault="000009DA" w:rsidP="00BE00C7">
            <w:pPr>
              <w:pStyle w:val="OutcomeDescription"/>
              <w:spacing w:before="120" w:after="120"/>
              <w:rPr>
                <w:rFonts w:cs="Arial"/>
                <w:lang w:eastAsia="en-NZ"/>
              </w:rPr>
            </w:pPr>
          </w:p>
        </w:tc>
        <w:tc>
          <w:tcPr>
            <w:tcW w:w="0" w:type="auto"/>
          </w:tcPr>
          <w:p w14:paraId="288C32EB"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258A3C90" w14:textId="77777777" w:rsidR="00EB7645" w:rsidRPr="00BE00C7" w:rsidRDefault="000009DA"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w:t>
            </w:r>
            <w:r w:rsidRPr="00BE00C7">
              <w:rPr>
                <w:rFonts w:cs="Arial"/>
                <w:lang w:eastAsia="en-NZ"/>
              </w:rPr>
              <w:t xml:space="preserve">t. </w:t>
            </w:r>
          </w:p>
          <w:p w14:paraId="434215F6"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Qualifications are validated prior to employment; thereafter, a register of annual practising certificates is maintained for the CNM and associated health contractors (GPs, pharmacists, physiotherapist, and podiatrist). </w:t>
            </w:r>
          </w:p>
          <w:p w14:paraId="59515A4E"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A sample of staff records reviewed </w:t>
            </w:r>
            <w:r w:rsidRPr="00BE00C7">
              <w:rPr>
                <w:rFonts w:cs="Arial"/>
                <w:lang w:eastAsia="en-NZ"/>
              </w:rPr>
              <w:t xml:space="preserve">confirmed the organisation’s policies are being consistently implemented. All staff records reviewed evidenced completed induction and orientation. A total of five files (four care partners, one chef) were reviewed. Staff files included: reference checks; </w:t>
            </w:r>
            <w:r w:rsidRPr="00BE00C7">
              <w:rPr>
                <w:rFonts w:cs="Arial"/>
                <w:lang w:eastAsia="en-NZ"/>
              </w:rPr>
              <w:t>police checks; appraisals; competencies; individual training plans; professional qualifications; orientation; employment agreements; and position descriptions.</w:t>
            </w:r>
          </w:p>
          <w:p w14:paraId="2102374F" w14:textId="77777777" w:rsidR="00EB7645" w:rsidRPr="00BE00C7" w:rsidRDefault="000009DA"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doc</w:t>
            </w:r>
            <w:r w:rsidRPr="00BE00C7">
              <w:rPr>
                <w:rFonts w:cs="Arial"/>
                <w:lang w:eastAsia="en-NZ"/>
              </w:rPr>
              <w:t>umentation sighted and interviews with staff. Staff reported that they have input into the performance appraisal process, and that they can set their own goals.</w:t>
            </w:r>
          </w:p>
          <w:p w14:paraId="6D10846C" w14:textId="77777777" w:rsidR="00EB7645" w:rsidRPr="00BE00C7" w:rsidRDefault="000009DA" w:rsidP="00BE00C7">
            <w:pPr>
              <w:pStyle w:val="OutcomeDescription"/>
              <w:spacing w:before="120" w:after="120"/>
              <w:rPr>
                <w:rFonts w:cs="Arial"/>
                <w:lang w:eastAsia="en-NZ"/>
              </w:rPr>
            </w:pPr>
          </w:p>
        </w:tc>
      </w:tr>
      <w:tr w:rsidR="00922B97" w14:paraId="512D74E9" w14:textId="77777777">
        <w:tc>
          <w:tcPr>
            <w:tcW w:w="0" w:type="auto"/>
          </w:tcPr>
          <w:p w14:paraId="18F2334D"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3.2: My pathway to wellbeing</w:t>
            </w:r>
          </w:p>
          <w:p w14:paraId="1EA6DB74"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I work together with my service providers</w:t>
            </w:r>
            <w:r w:rsidRPr="00BE00C7">
              <w:rPr>
                <w:rFonts w:cs="Arial"/>
                <w:lang w:eastAsia="en-NZ"/>
              </w:rPr>
              <w:t xml:space="preserve">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w:t>
            </w:r>
            <w:r w:rsidRPr="00BE00C7">
              <w:rPr>
                <w:rFonts w:cs="Arial"/>
                <w:lang w:eastAsia="en-NZ"/>
              </w:rPr>
              <w:t>ork in partnership with people and whānau to support wellbeing.</w:t>
            </w:r>
          </w:p>
          <w:p w14:paraId="023DB9C0" w14:textId="77777777" w:rsidR="00EB7645" w:rsidRPr="00BE00C7" w:rsidRDefault="000009DA" w:rsidP="00BE00C7">
            <w:pPr>
              <w:pStyle w:val="OutcomeDescription"/>
              <w:spacing w:before="120" w:after="120"/>
              <w:rPr>
                <w:rFonts w:cs="Arial"/>
                <w:lang w:eastAsia="en-NZ"/>
              </w:rPr>
            </w:pPr>
          </w:p>
        </w:tc>
        <w:tc>
          <w:tcPr>
            <w:tcW w:w="0" w:type="auto"/>
          </w:tcPr>
          <w:p w14:paraId="150BAE9A" w14:textId="77777777" w:rsidR="00EB7645" w:rsidRPr="00BE00C7" w:rsidRDefault="000009DA" w:rsidP="00BE00C7">
            <w:pPr>
              <w:pStyle w:val="OutcomeDescription"/>
              <w:spacing w:before="120" w:after="120"/>
              <w:rPr>
                <w:rFonts w:cs="Arial"/>
                <w:lang w:eastAsia="en-NZ"/>
              </w:rPr>
            </w:pPr>
            <w:r w:rsidRPr="00BE00C7">
              <w:rPr>
                <w:rFonts w:cs="Arial"/>
                <w:lang w:eastAsia="en-NZ"/>
              </w:rPr>
              <w:t>PA Low</w:t>
            </w:r>
          </w:p>
        </w:tc>
        <w:tc>
          <w:tcPr>
            <w:tcW w:w="0" w:type="auto"/>
          </w:tcPr>
          <w:p w14:paraId="7C361818" w14:textId="77777777" w:rsidR="00EB7645" w:rsidRPr="00BE00C7" w:rsidRDefault="000009DA" w:rsidP="00BE00C7">
            <w:pPr>
              <w:pStyle w:val="OutcomeDescription"/>
              <w:spacing w:before="120" w:after="120"/>
              <w:rPr>
                <w:rFonts w:cs="Arial"/>
                <w:lang w:eastAsia="en-NZ"/>
              </w:rPr>
            </w:pPr>
            <w:r w:rsidRPr="00BE00C7">
              <w:rPr>
                <w:rFonts w:cs="Arial"/>
                <w:lang w:eastAsia="en-NZ"/>
              </w:rPr>
              <w:t>Five residents' files sampled identified that initial assessments and initial care plans were resident-centred, and these were completed in a timely manner. Five files were reviewed, i</w:t>
            </w:r>
            <w:r w:rsidRPr="00BE00C7">
              <w:rPr>
                <w:rFonts w:cs="Arial"/>
                <w:lang w:eastAsia="en-NZ"/>
              </w:rPr>
              <w:t xml:space="preserve">ncluding two residents on the LTS-CHC contract. The service uses assessment tools that include consideration of residents’ lived experiences, cultural needs, values, and beliefs. Care is undertaken by appropriately trained and skilled staff, including the </w:t>
            </w:r>
            <w:r w:rsidRPr="00BE00C7">
              <w:rPr>
                <w:rFonts w:cs="Arial"/>
                <w:lang w:eastAsia="en-NZ"/>
              </w:rPr>
              <w:t>CNM and care partners. InterRAI assessments were completed; however, not all were completed within 21 days of admission. Cultural assessments were completed by the nursing team in consultation with the residents, and family/whānau/enduring power of attorne</w:t>
            </w:r>
            <w:r w:rsidRPr="00BE00C7">
              <w:rPr>
                <w:rFonts w:cs="Arial"/>
                <w:lang w:eastAsia="en-NZ"/>
              </w:rPr>
              <w:t>y (EPOA). Long-term care plans were developed for all residents; however, not all were completed within 21 days of admission. Six-monthly evaluation processes ensures that assessments reflected the residents’ daily care needs. Resident, family/whānau/EPOA,</w:t>
            </w:r>
            <w:r w:rsidRPr="00BE00C7">
              <w:rPr>
                <w:rFonts w:cs="Arial"/>
                <w:lang w:eastAsia="en-NZ"/>
              </w:rPr>
              <w:t xml:space="preserve"> and GP involvement is encouraged in the plan of care. Residents who were assessed as LTC-CHC and YPD had their unique needs identified and managed appropriately.</w:t>
            </w:r>
          </w:p>
          <w:p w14:paraId="424752DF"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The general practitioner (GP) completes the residents’ medical admission within the required </w:t>
            </w:r>
            <w:r w:rsidRPr="00BE00C7">
              <w:rPr>
                <w:rFonts w:cs="Arial"/>
                <w:lang w:eastAsia="en-NZ"/>
              </w:rPr>
              <w:t>timeframes and conducts medical reviews promptly. Completed medical records were sighted in all files sampled. The GP reported that the service was very caring, medical input was sought in a timely manner, that medical orders were followed, and care was re</w:t>
            </w:r>
            <w:r w:rsidRPr="00BE00C7">
              <w:rPr>
                <w:rFonts w:cs="Arial"/>
                <w:lang w:eastAsia="en-NZ"/>
              </w:rPr>
              <w:t xml:space="preserve">sident centred. The GP service is available after hours by phone and a local after-hours service provides additional support if required. Residents’ files sampled identified service integration with other members of the health team. Multidisciplinary team </w:t>
            </w:r>
            <w:r w:rsidRPr="00BE00C7">
              <w:rPr>
                <w:rFonts w:cs="Arial"/>
                <w:lang w:eastAsia="en-NZ"/>
              </w:rPr>
              <w:t>(MDT) meetings were completed six-monthly.</w:t>
            </w:r>
          </w:p>
          <w:p w14:paraId="4542FC1E"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The CNM reported that sufficient and appropriate information is shared between the staff at each handover. Interviewed staff stated that they were updated daily regarding each resident’s condition. Progress notes </w:t>
            </w:r>
            <w:r w:rsidRPr="00BE00C7">
              <w:rPr>
                <w:rFonts w:cs="Arial"/>
                <w:lang w:eastAsia="en-NZ"/>
              </w:rPr>
              <w:t>were completed on every shift and more often if there were any changes in a resident’s condition. Short-term care plans were developed for short-term problems or in the event of any significant change, with appropriate interventions formulated to guide sta</w:t>
            </w:r>
            <w:r w:rsidRPr="00BE00C7">
              <w:rPr>
                <w:rFonts w:cs="Arial"/>
                <w:lang w:eastAsia="en-NZ"/>
              </w:rPr>
              <w:t xml:space="preserve">ff. The plans were reviewed weekly or earlier if clinically indicated by the degree of risk noted during the assessment process. These were added to the long-term care plan if the condition did not resolve in six weeks. Any change in condition is reported </w:t>
            </w:r>
            <w:r w:rsidRPr="00BE00C7">
              <w:rPr>
                <w:rFonts w:cs="Arial"/>
                <w:lang w:eastAsia="en-NZ"/>
              </w:rPr>
              <w:t xml:space="preserve">to the registered nurses; this was evidenced in the records sampled. Interviews verified EPOA/whānau/family are included and informed of all changes. Care plans were updated following any significant changes in health status. </w:t>
            </w:r>
          </w:p>
          <w:p w14:paraId="35CEF333" w14:textId="77777777" w:rsidR="00EB7645" w:rsidRPr="00BE00C7" w:rsidRDefault="000009DA" w:rsidP="00BE00C7">
            <w:pPr>
              <w:pStyle w:val="OutcomeDescription"/>
              <w:spacing w:before="120" w:after="120"/>
              <w:rPr>
                <w:rFonts w:cs="Arial"/>
                <w:lang w:eastAsia="en-NZ"/>
              </w:rPr>
            </w:pPr>
            <w:r w:rsidRPr="00BE00C7">
              <w:rPr>
                <w:rFonts w:cs="Arial"/>
                <w:lang w:eastAsia="en-NZ"/>
              </w:rPr>
              <w:t>Long-term care plans were rev</w:t>
            </w:r>
            <w:r w:rsidRPr="00BE00C7">
              <w:rPr>
                <w:rFonts w:cs="Arial"/>
                <w:lang w:eastAsia="en-NZ"/>
              </w:rPr>
              <w:t>iewed following interRAI reassessments. Where progress was different from expected, the service, in collaboration with the EPOA/whānau/family, responded by initiating changes to the care plan. Where there was a significant change in the resident’s conditio</w:t>
            </w:r>
            <w:r w:rsidRPr="00BE00C7">
              <w:rPr>
                <w:rFonts w:cs="Arial"/>
                <w:lang w:eastAsia="en-NZ"/>
              </w:rPr>
              <w:t xml:space="preserve">n before the due review date, an interRAI re-assessment was completed. A range of equipment and resources were available, suited to the levels of care provided and in accordance with the residents’ needs. The EPOA/whānau/family interviewed confirmed their </w:t>
            </w:r>
            <w:r w:rsidRPr="00BE00C7">
              <w:rPr>
                <w:rFonts w:cs="Arial"/>
                <w:lang w:eastAsia="en-NZ"/>
              </w:rPr>
              <w:t>involvement in the evaluation of progress and any resulting changes.</w:t>
            </w:r>
          </w:p>
          <w:p w14:paraId="5F54BF5F" w14:textId="77777777" w:rsidR="00EB7645" w:rsidRPr="00BE00C7" w:rsidRDefault="000009DA" w:rsidP="00BE00C7">
            <w:pPr>
              <w:pStyle w:val="OutcomeDescription"/>
              <w:spacing w:before="120" w:after="120"/>
              <w:rPr>
                <w:rFonts w:cs="Arial"/>
                <w:lang w:eastAsia="en-NZ"/>
              </w:rPr>
            </w:pPr>
            <w:r w:rsidRPr="00BE00C7">
              <w:rPr>
                <w:rFonts w:cs="Arial"/>
                <w:lang w:eastAsia="en-NZ"/>
              </w:rPr>
              <w:t>The following monitoring charts were completed in assessing and monitoring residents: fluid balance charts; behaviour and bowel charts. Neurological observations have been fully completed according to policy. Electronic incidents/accidents forms and docume</w:t>
            </w:r>
            <w:r w:rsidRPr="00BE00C7">
              <w:rPr>
                <w:rFonts w:cs="Arial"/>
                <w:lang w:eastAsia="en-NZ"/>
              </w:rPr>
              <w:t xml:space="preserve">ntation reviewed evidenced that post fall reviews are completed in a timely manner. </w:t>
            </w:r>
          </w:p>
          <w:p w14:paraId="513E832A"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There were two active wounds at the time of the audit. Wound management plans were implemented with regular evaluation completed. </w:t>
            </w:r>
          </w:p>
          <w:p w14:paraId="4ED4B4EB" w14:textId="77777777" w:rsidR="00EB7645" w:rsidRPr="00BE00C7" w:rsidRDefault="000009DA" w:rsidP="000009DA">
            <w:pPr>
              <w:pStyle w:val="OutcomeDescription"/>
              <w:spacing w:before="120" w:after="120"/>
              <w:rPr>
                <w:rFonts w:cs="Arial"/>
                <w:lang w:eastAsia="en-NZ"/>
              </w:rPr>
            </w:pPr>
          </w:p>
        </w:tc>
      </w:tr>
      <w:tr w:rsidR="00922B97" w14:paraId="538220E3" w14:textId="77777777">
        <w:tc>
          <w:tcPr>
            <w:tcW w:w="0" w:type="auto"/>
          </w:tcPr>
          <w:p w14:paraId="57EAEACE"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3.4: My medication</w:t>
            </w:r>
          </w:p>
          <w:p w14:paraId="6A3ECAB5"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w:t>
            </w:r>
            <w:r w:rsidRPr="00BE00C7">
              <w:rPr>
                <w:rFonts w:cs="Arial"/>
                <w:lang w:eastAsia="en-NZ"/>
              </w:rPr>
              <w:t xml:space="preserve"> medication and blood products in a safe and timely manner that complies with current legislative requirements and safe practice guidelines.</w:t>
            </w:r>
          </w:p>
          <w:p w14:paraId="05F374D9" w14:textId="77777777" w:rsidR="00EB7645" w:rsidRPr="00BE00C7" w:rsidRDefault="000009DA" w:rsidP="00BE00C7">
            <w:pPr>
              <w:pStyle w:val="OutcomeDescription"/>
              <w:spacing w:before="120" w:after="120"/>
              <w:rPr>
                <w:rFonts w:cs="Arial"/>
                <w:lang w:eastAsia="en-NZ"/>
              </w:rPr>
            </w:pPr>
          </w:p>
        </w:tc>
        <w:tc>
          <w:tcPr>
            <w:tcW w:w="0" w:type="auto"/>
          </w:tcPr>
          <w:p w14:paraId="67D65C4E"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25A0145F" w14:textId="77777777" w:rsidR="00EB7645" w:rsidRPr="00BE00C7" w:rsidRDefault="000009DA" w:rsidP="00BE00C7">
            <w:pPr>
              <w:pStyle w:val="OutcomeDescription"/>
              <w:spacing w:before="120" w:after="120"/>
              <w:rPr>
                <w:rFonts w:cs="Arial"/>
                <w:lang w:eastAsia="en-NZ"/>
              </w:rPr>
            </w:pPr>
            <w:r w:rsidRPr="00BE00C7">
              <w:rPr>
                <w:rFonts w:cs="Arial"/>
                <w:lang w:eastAsia="en-NZ"/>
              </w:rPr>
              <w:t>The medication management manual and policy is current and in line with the Medicines Care Guide for Residentia</w:t>
            </w:r>
            <w:r w:rsidRPr="00BE00C7">
              <w:rPr>
                <w:rFonts w:cs="Arial"/>
                <w:lang w:eastAsia="en-NZ"/>
              </w:rPr>
              <w:t>l Aged Care. There is a medication management policy in place. Administration records are maintained. Medications are supplied to the facility from a contracted pharmacy. The GPs complete three-monthly medication reviews. A total of ten medication charts w</w:t>
            </w:r>
            <w:r w:rsidRPr="00BE00C7">
              <w:rPr>
                <w:rFonts w:cs="Arial"/>
                <w:lang w:eastAsia="en-NZ"/>
              </w:rPr>
              <w:t>ere reviewed. Allergies were documented and indications for use are noted for pro re nata (PRN) medications. Eye drops were dated on opening.</w:t>
            </w:r>
          </w:p>
          <w:p w14:paraId="093A59E8"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Medication competencies were current, and completed in the last 12 months, for all staff administering medicines. </w:t>
            </w:r>
            <w:r w:rsidRPr="00BE00C7">
              <w:rPr>
                <w:rFonts w:cs="Arial"/>
                <w:lang w:eastAsia="en-NZ"/>
              </w:rPr>
              <w:t>The CNM advised a medication incident form would be completed in the event of a drug error and corrective actions would be acted upon. There have been no recent medication incidents.</w:t>
            </w:r>
          </w:p>
          <w:p w14:paraId="1E97C125" w14:textId="77777777" w:rsidR="00EB7645" w:rsidRPr="00BE00C7" w:rsidRDefault="000009DA" w:rsidP="00BE00C7">
            <w:pPr>
              <w:pStyle w:val="OutcomeDescription"/>
              <w:spacing w:before="120" w:after="120"/>
              <w:rPr>
                <w:rFonts w:cs="Arial"/>
                <w:lang w:eastAsia="en-NZ"/>
              </w:rPr>
            </w:pPr>
            <w:r w:rsidRPr="00BE00C7">
              <w:rPr>
                <w:rFonts w:cs="Arial"/>
                <w:lang w:eastAsia="en-NZ"/>
              </w:rPr>
              <w:t>There were no expired or unwanted medicines. Expired medicines are return</w:t>
            </w:r>
            <w:r w:rsidRPr="00BE00C7">
              <w:rPr>
                <w:rFonts w:cs="Arial"/>
                <w:lang w:eastAsia="en-NZ"/>
              </w:rPr>
              <w:t>ed to the pharmacy promptly. Weekly and six-monthly controlled drug stocktakes were completed as required. Monitoring of medicine fridge temperatures were conducted regularly and deviations from normal were reported and attended to promptly. Records were s</w:t>
            </w:r>
            <w:r w:rsidRPr="00BE00C7">
              <w:rPr>
                <w:rFonts w:cs="Arial"/>
                <w:lang w:eastAsia="en-NZ"/>
              </w:rPr>
              <w:t>ighted.</w:t>
            </w:r>
          </w:p>
          <w:p w14:paraId="3ED97432" w14:textId="77777777" w:rsidR="00EB7645" w:rsidRPr="00BE00C7" w:rsidRDefault="000009DA" w:rsidP="00BE00C7">
            <w:pPr>
              <w:pStyle w:val="OutcomeDescription"/>
              <w:spacing w:before="120" w:after="120"/>
              <w:rPr>
                <w:rFonts w:cs="Arial"/>
                <w:lang w:eastAsia="en-NZ"/>
              </w:rPr>
            </w:pPr>
            <w:r w:rsidRPr="00BE00C7">
              <w:rPr>
                <w:rFonts w:cs="Arial"/>
                <w:lang w:eastAsia="en-NZ"/>
              </w:rPr>
              <w:t>The caregiver was observed administering medications safely and correctly. Medications were stored safely and securely in the trolleys, locked treatment rooms, and cupboards.</w:t>
            </w:r>
          </w:p>
          <w:p w14:paraId="374B6E24" w14:textId="77777777" w:rsidR="00EB7645" w:rsidRPr="00BE00C7" w:rsidRDefault="000009DA" w:rsidP="00BE00C7">
            <w:pPr>
              <w:pStyle w:val="OutcomeDescription"/>
              <w:spacing w:before="120" w:after="120"/>
              <w:rPr>
                <w:rFonts w:cs="Arial"/>
                <w:lang w:eastAsia="en-NZ"/>
              </w:rPr>
            </w:pPr>
            <w:r w:rsidRPr="00BE00C7">
              <w:rPr>
                <w:rFonts w:cs="Arial"/>
                <w:lang w:eastAsia="en-NZ"/>
              </w:rPr>
              <w:t>There were no residents self-administering medications and there is a sel</w:t>
            </w:r>
            <w:r w:rsidRPr="00BE00C7">
              <w:rPr>
                <w:rFonts w:cs="Arial"/>
                <w:lang w:eastAsia="en-NZ"/>
              </w:rPr>
              <w:t xml:space="preserve">f-medication policy in place when required. </w:t>
            </w:r>
          </w:p>
          <w:p w14:paraId="63CD3BF5" w14:textId="77777777" w:rsidR="00EB7645" w:rsidRPr="00BE00C7" w:rsidRDefault="000009DA" w:rsidP="00BE00C7">
            <w:pPr>
              <w:pStyle w:val="OutcomeDescription"/>
              <w:spacing w:before="120" w:after="120"/>
              <w:rPr>
                <w:rFonts w:cs="Arial"/>
                <w:lang w:eastAsia="en-NZ"/>
              </w:rPr>
            </w:pPr>
          </w:p>
        </w:tc>
      </w:tr>
      <w:tr w:rsidR="00922B97" w14:paraId="3B6B9FA1" w14:textId="77777777">
        <w:tc>
          <w:tcPr>
            <w:tcW w:w="0" w:type="auto"/>
          </w:tcPr>
          <w:p w14:paraId="42347A1C"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3.5: Nutrition to support wellbeing</w:t>
            </w:r>
          </w:p>
          <w:p w14:paraId="723D4F3F"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516243D" w14:textId="77777777" w:rsidR="00EB7645" w:rsidRPr="00BE00C7" w:rsidRDefault="000009DA" w:rsidP="00BE00C7">
            <w:pPr>
              <w:pStyle w:val="OutcomeDescription"/>
              <w:spacing w:before="120" w:after="120"/>
              <w:rPr>
                <w:rFonts w:cs="Arial"/>
                <w:lang w:eastAsia="en-NZ"/>
              </w:rPr>
            </w:pPr>
          </w:p>
        </w:tc>
        <w:tc>
          <w:tcPr>
            <w:tcW w:w="0" w:type="auto"/>
          </w:tcPr>
          <w:p w14:paraId="2D7917D8"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19949196" w14:textId="77777777" w:rsidR="00EB7645" w:rsidRPr="00BE00C7" w:rsidRDefault="000009DA" w:rsidP="00BE00C7">
            <w:pPr>
              <w:pStyle w:val="OutcomeDescription"/>
              <w:spacing w:before="120" w:after="120"/>
              <w:rPr>
                <w:rFonts w:cs="Arial"/>
                <w:lang w:eastAsia="en-NZ"/>
              </w:rPr>
            </w:pPr>
            <w:r w:rsidRPr="00BE00C7">
              <w:rPr>
                <w:rFonts w:cs="Arial"/>
                <w:lang w:eastAsia="en-NZ"/>
              </w:rPr>
              <w:t>The kitchen service complies with current foo</w:t>
            </w:r>
            <w:r w:rsidRPr="00BE00C7">
              <w:rPr>
                <w:rFonts w:cs="Arial"/>
                <w:lang w:eastAsia="en-NZ"/>
              </w:rPr>
              <w:t xml:space="preserve">d safety legislation and guidelines. All food and baking were being prepared and cooked on site. There was an approved food control plan which expires on 21 August 2025. </w:t>
            </w:r>
          </w:p>
          <w:p w14:paraId="73A1F258" w14:textId="77777777" w:rsidR="00EB7645" w:rsidRPr="00BE00C7" w:rsidRDefault="000009DA"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w:t>
            </w:r>
            <w:r w:rsidRPr="00BE00C7">
              <w:rPr>
                <w:rFonts w:cs="Arial"/>
                <w:lang w:eastAsia="en-NZ"/>
              </w:rPr>
              <w:t>ry needs of the residents. Resident preferences are accommodated. Residents have a nutrition profile developed on admission which identifies dietary requirements, likes, and dislikes. All alternatives are catered for as required. Nutritional snacks are ava</w:t>
            </w:r>
            <w:r w:rsidRPr="00BE00C7">
              <w:rPr>
                <w:rFonts w:cs="Arial"/>
                <w:lang w:eastAsia="en-NZ"/>
              </w:rPr>
              <w:t>ilable 24/7. Family/whānau interviewed indicated satisfaction with the food service.</w:t>
            </w:r>
          </w:p>
          <w:p w14:paraId="26DB056B" w14:textId="77777777" w:rsidR="00EB7645" w:rsidRPr="00BE00C7" w:rsidRDefault="000009DA" w:rsidP="00BE00C7">
            <w:pPr>
              <w:pStyle w:val="OutcomeDescription"/>
              <w:spacing w:before="120" w:after="120"/>
              <w:rPr>
                <w:rFonts w:cs="Arial"/>
                <w:lang w:eastAsia="en-NZ"/>
              </w:rPr>
            </w:pPr>
          </w:p>
        </w:tc>
      </w:tr>
      <w:tr w:rsidR="00922B97" w14:paraId="62D20DF1" w14:textId="77777777">
        <w:tc>
          <w:tcPr>
            <w:tcW w:w="0" w:type="auto"/>
          </w:tcPr>
          <w:p w14:paraId="2AD7C173"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2252A13"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w:t>
            </w:r>
            <w:r w:rsidRPr="00BE00C7">
              <w:rPr>
                <w:rFonts w:cs="Arial"/>
                <w:lang w:eastAsia="en-NZ"/>
              </w:rPr>
              <w:t>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w:t>
            </w:r>
            <w:r w:rsidRPr="00BE00C7">
              <w:rPr>
                <w:rFonts w:cs="Arial"/>
                <w:lang w:eastAsia="en-NZ"/>
              </w:rPr>
              <w:t>vice experience consistency and continuity when leaving our services. We work alongside each person and whānau to provide and coordinate a supported transition of care or support.</w:t>
            </w:r>
          </w:p>
          <w:p w14:paraId="56CBF7D0" w14:textId="77777777" w:rsidR="00EB7645" w:rsidRPr="00BE00C7" w:rsidRDefault="000009DA" w:rsidP="00BE00C7">
            <w:pPr>
              <w:pStyle w:val="OutcomeDescription"/>
              <w:spacing w:before="120" w:after="120"/>
              <w:rPr>
                <w:rFonts w:cs="Arial"/>
                <w:lang w:eastAsia="en-NZ"/>
              </w:rPr>
            </w:pPr>
          </w:p>
        </w:tc>
        <w:tc>
          <w:tcPr>
            <w:tcW w:w="0" w:type="auto"/>
          </w:tcPr>
          <w:p w14:paraId="69EEC964"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08B0F193" w14:textId="77777777" w:rsidR="00EB7645" w:rsidRPr="00BE00C7" w:rsidRDefault="000009DA" w:rsidP="00BE00C7">
            <w:pPr>
              <w:pStyle w:val="OutcomeDescription"/>
              <w:spacing w:before="120" w:after="120"/>
              <w:rPr>
                <w:rFonts w:cs="Arial"/>
                <w:lang w:eastAsia="en-NZ"/>
              </w:rPr>
            </w:pPr>
            <w:r w:rsidRPr="00BE00C7">
              <w:rPr>
                <w:rFonts w:cs="Arial"/>
                <w:lang w:eastAsia="en-NZ"/>
              </w:rPr>
              <w:t>Records sampled evidenced that the transfer and discharge planning inclu</w:t>
            </w:r>
            <w:r w:rsidRPr="00BE00C7">
              <w:rPr>
                <w:rFonts w:cs="Arial"/>
                <w:lang w:eastAsia="en-NZ"/>
              </w:rPr>
              <w:t>ded risk mitigation and current residents’ needs. The discharge plan of a resident awaiting transfer confirmed that, where required, a referral to other allied health providers to ensure the safety of the resident was completed.</w:t>
            </w:r>
          </w:p>
          <w:p w14:paraId="07304BA1" w14:textId="77777777" w:rsidR="00EB7645" w:rsidRPr="00BE00C7" w:rsidRDefault="000009DA" w:rsidP="00BE00C7">
            <w:pPr>
              <w:pStyle w:val="OutcomeDescription"/>
              <w:spacing w:before="120" w:after="120"/>
              <w:rPr>
                <w:rFonts w:cs="Arial"/>
                <w:lang w:eastAsia="en-NZ"/>
              </w:rPr>
            </w:pPr>
          </w:p>
        </w:tc>
      </w:tr>
      <w:tr w:rsidR="00922B97" w14:paraId="74B7F562" w14:textId="77777777">
        <w:tc>
          <w:tcPr>
            <w:tcW w:w="0" w:type="auto"/>
          </w:tcPr>
          <w:p w14:paraId="2F6DC812"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4.1: The facil</w:t>
            </w:r>
            <w:r w:rsidRPr="00BE00C7">
              <w:rPr>
                <w:rFonts w:cs="Arial"/>
                <w:lang w:eastAsia="en-NZ"/>
              </w:rPr>
              <w:t>ity</w:t>
            </w:r>
          </w:p>
          <w:p w14:paraId="21A11523"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Māori-centred and </w:t>
            </w:r>
            <w:r w:rsidRPr="00BE00C7">
              <w:rPr>
                <w:rFonts w:cs="Arial"/>
                <w:lang w:eastAsia="en-NZ"/>
              </w:rPr>
              <w:t>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w:t>
            </w:r>
            <w:r w:rsidRPr="00BE00C7">
              <w:rPr>
                <w:rFonts w:cs="Arial"/>
                <w:lang w:eastAsia="en-NZ"/>
              </w:rPr>
              <w:t>t optimises people’s sense of belonging, independence, interaction, and function.</w:t>
            </w:r>
          </w:p>
          <w:p w14:paraId="3BB494D7" w14:textId="77777777" w:rsidR="00EB7645" w:rsidRPr="00BE00C7" w:rsidRDefault="000009DA" w:rsidP="00BE00C7">
            <w:pPr>
              <w:pStyle w:val="OutcomeDescription"/>
              <w:spacing w:before="120" w:after="120"/>
              <w:rPr>
                <w:rFonts w:cs="Arial"/>
                <w:lang w:eastAsia="en-NZ"/>
              </w:rPr>
            </w:pPr>
          </w:p>
        </w:tc>
        <w:tc>
          <w:tcPr>
            <w:tcW w:w="0" w:type="auto"/>
          </w:tcPr>
          <w:p w14:paraId="19BECDA1" w14:textId="77777777" w:rsidR="00EB7645" w:rsidRPr="00BE00C7" w:rsidRDefault="000009DA" w:rsidP="00BE00C7">
            <w:pPr>
              <w:pStyle w:val="OutcomeDescription"/>
              <w:spacing w:before="120" w:after="120"/>
              <w:rPr>
                <w:rFonts w:cs="Arial"/>
                <w:lang w:eastAsia="en-NZ"/>
              </w:rPr>
            </w:pPr>
            <w:r w:rsidRPr="00BE00C7">
              <w:rPr>
                <w:rFonts w:cs="Arial"/>
                <w:lang w:eastAsia="en-NZ"/>
              </w:rPr>
              <w:t>PA Low</w:t>
            </w:r>
          </w:p>
        </w:tc>
        <w:tc>
          <w:tcPr>
            <w:tcW w:w="0" w:type="auto"/>
          </w:tcPr>
          <w:p w14:paraId="47E364F1"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purpose. There was a current </w:t>
            </w:r>
            <w:r w:rsidRPr="00BE00C7">
              <w:rPr>
                <w:rFonts w:cs="Arial"/>
                <w:lang w:eastAsia="en-NZ"/>
              </w:rPr>
              <w:t>building warrant of fitness which expires 29 October 2024, and calibration of equipment and electrical checks were completed in March 2024, and an inventory was maintained. Hot water temperatures are checked; however, have not been checked monthly as per p</w:t>
            </w:r>
            <w:r w:rsidRPr="00BE00C7">
              <w:rPr>
                <w:rFonts w:cs="Arial"/>
                <w:lang w:eastAsia="en-NZ"/>
              </w:rPr>
              <w:t>olicy. The clinical nurse manager advised that if there are any problems, there is a contracted plumber. There is also a contracted electrician if required.</w:t>
            </w:r>
          </w:p>
          <w:p w14:paraId="79A44804"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The family/whānau interviewed expressed satisfaction with the environment being suitable for their </w:t>
            </w:r>
            <w:r w:rsidRPr="00BE00C7">
              <w:rPr>
                <w:rFonts w:cs="Arial"/>
                <w:lang w:eastAsia="en-NZ"/>
              </w:rPr>
              <w:t>needs and family member’s needs. There were well-maintained garden areas. The environment was clean and tidy throughout the facility.</w:t>
            </w:r>
          </w:p>
          <w:p w14:paraId="2E6BB2D2" w14:textId="77777777" w:rsidR="00EB7645" w:rsidRPr="00BE00C7" w:rsidRDefault="000009DA" w:rsidP="00BE00C7">
            <w:pPr>
              <w:pStyle w:val="OutcomeDescription"/>
              <w:spacing w:before="120" w:after="120"/>
              <w:rPr>
                <w:rFonts w:cs="Arial"/>
                <w:lang w:eastAsia="en-NZ"/>
              </w:rPr>
            </w:pPr>
          </w:p>
        </w:tc>
      </w:tr>
      <w:tr w:rsidR="00922B97" w14:paraId="284C6360" w14:textId="77777777">
        <w:tc>
          <w:tcPr>
            <w:tcW w:w="0" w:type="auto"/>
          </w:tcPr>
          <w:p w14:paraId="504D9B4C"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C4BA5A0"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The people: I trust my provider is </w:t>
            </w:r>
            <w:r w:rsidRPr="00BE00C7">
              <w:rPr>
                <w:rFonts w:cs="Arial"/>
                <w:lang w:eastAsia="en-NZ"/>
              </w:rPr>
              <w:t>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w:t>
            </w:r>
            <w:r w:rsidRPr="00BE00C7">
              <w:rPr>
                <w:rFonts w:cs="Arial"/>
                <w:lang w:eastAsia="en-NZ"/>
              </w:rPr>
              <w:t>t.</w:t>
            </w:r>
            <w:r w:rsidRPr="00BE00C7">
              <w:rPr>
                <w:rFonts w:cs="Arial"/>
                <w:lang w:eastAsia="en-NZ"/>
              </w:rPr>
              <w:br/>
              <w:t>As service providers: We develop and implement an infection prevention programme that is appropriate to the needs, size, and scope of our services.</w:t>
            </w:r>
          </w:p>
          <w:p w14:paraId="0D1DBE00" w14:textId="77777777" w:rsidR="00EB7645" w:rsidRPr="00BE00C7" w:rsidRDefault="000009DA" w:rsidP="00BE00C7">
            <w:pPr>
              <w:pStyle w:val="OutcomeDescription"/>
              <w:spacing w:before="120" w:after="120"/>
              <w:rPr>
                <w:rFonts w:cs="Arial"/>
                <w:lang w:eastAsia="en-NZ"/>
              </w:rPr>
            </w:pPr>
          </w:p>
        </w:tc>
        <w:tc>
          <w:tcPr>
            <w:tcW w:w="0" w:type="auto"/>
          </w:tcPr>
          <w:p w14:paraId="490EB56E"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545315FA" w14:textId="77777777" w:rsidR="00EB7645" w:rsidRPr="00BE00C7" w:rsidRDefault="000009DA" w:rsidP="00BE00C7">
            <w:pPr>
              <w:pStyle w:val="OutcomeDescription"/>
              <w:spacing w:before="120" w:after="120"/>
              <w:rPr>
                <w:rFonts w:cs="Arial"/>
                <w:lang w:eastAsia="en-NZ"/>
              </w:rPr>
            </w:pPr>
            <w:r w:rsidRPr="00BE00C7">
              <w:rPr>
                <w:rFonts w:cs="Arial"/>
                <w:lang w:eastAsia="en-NZ"/>
              </w:rPr>
              <w:t>The infection control programme links to the quality programme, infections are collated, analysed and</w:t>
            </w:r>
            <w:r w:rsidRPr="00BE00C7">
              <w:rPr>
                <w:rFonts w:cs="Arial"/>
                <w:lang w:eastAsia="en-NZ"/>
              </w:rPr>
              <w:t xml:space="preserve"> reported on in meetings. Any infections of concerns are escalated to the quality and risk committee. The infection control programme is reviewed annually as part of the review of the quality improvement plan and occurred at the end of 2023. Infection data</w:t>
            </w:r>
            <w:r w:rsidRPr="00BE00C7">
              <w:rPr>
                <w:rFonts w:cs="Arial"/>
                <w:lang w:eastAsia="en-NZ"/>
              </w:rPr>
              <w:t xml:space="preserve"> is benchmarked. </w:t>
            </w:r>
          </w:p>
          <w:p w14:paraId="127EE992" w14:textId="77777777" w:rsidR="00EB7645" w:rsidRPr="00BE00C7" w:rsidRDefault="000009DA" w:rsidP="00BE00C7">
            <w:pPr>
              <w:pStyle w:val="OutcomeDescription"/>
              <w:spacing w:before="120" w:after="120"/>
              <w:rPr>
                <w:rFonts w:cs="Arial"/>
                <w:lang w:eastAsia="en-NZ"/>
              </w:rPr>
            </w:pPr>
            <w:r w:rsidRPr="00BE00C7">
              <w:rPr>
                <w:rFonts w:cs="Arial"/>
                <w:lang w:eastAsia="en-NZ"/>
              </w:rPr>
              <w:t>The infection control coordinator is responsible for coordinating/providing education and training to staff. The orientation package includes specific training around hand hygiene and standard precautions. Annual infection control trainin</w:t>
            </w:r>
            <w:r w:rsidRPr="00BE00C7">
              <w:rPr>
                <w:rFonts w:cs="Arial"/>
                <w:lang w:eastAsia="en-NZ"/>
              </w:rPr>
              <w:t>g is included in the mandatory in-services that are held for all staff. Staff have completed infection control education in the last 12 months. The infection control nurse has access to an online training system with resources, guidelines, and best practic</w:t>
            </w:r>
            <w:r w:rsidRPr="00BE00C7">
              <w:rPr>
                <w:rFonts w:cs="Arial"/>
                <w:lang w:eastAsia="en-NZ"/>
              </w:rPr>
              <w:t>e. The infection control coordinator oversees the infection control audits. Education with residents was on an individual basis and as a group in residents’ meetings. This included reminders about handwashing and advice about remaining in their room if the</w:t>
            </w:r>
            <w:r w:rsidRPr="00BE00C7">
              <w:rPr>
                <w:rFonts w:cs="Arial"/>
                <w:lang w:eastAsia="en-NZ"/>
              </w:rPr>
              <w:t xml:space="preserve">y are unwell. </w:t>
            </w:r>
          </w:p>
          <w:p w14:paraId="29D34009" w14:textId="77777777" w:rsidR="00EB7645" w:rsidRPr="00BE00C7" w:rsidRDefault="000009DA" w:rsidP="00BE00C7">
            <w:pPr>
              <w:pStyle w:val="OutcomeDescription"/>
              <w:spacing w:before="120" w:after="120"/>
              <w:rPr>
                <w:rFonts w:cs="Arial"/>
                <w:lang w:eastAsia="en-NZ"/>
              </w:rPr>
            </w:pPr>
          </w:p>
        </w:tc>
      </w:tr>
      <w:tr w:rsidR="00922B97" w14:paraId="29C31208" w14:textId="77777777">
        <w:tc>
          <w:tcPr>
            <w:tcW w:w="0" w:type="auto"/>
          </w:tcPr>
          <w:p w14:paraId="158D2601"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2F7BCD1"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w:t>
            </w:r>
            <w:r w:rsidRPr="00BE00C7">
              <w:rPr>
                <w:rFonts w:cs="Arial"/>
                <w:lang w:eastAsia="en-NZ"/>
              </w:rPr>
              <w:t>e providers: We carry out surveillance of HAIs and multi-drug-resistant organisms in accordance with national and regional surveillance programmes, agreed objectives, priorities, and methods specified in the infection prevention programme, and with an equi</w:t>
            </w:r>
            <w:r w:rsidRPr="00BE00C7">
              <w:rPr>
                <w:rFonts w:cs="Arial"/>
                <w:lang w:eastAsia="en-NZ"/>
              </w:rPr>
              <w:t>ty focus.</w:t>
            </w:r>
          </w:p>
          <w:p w14:paraId="55139091" w14:textId="77777777" w:rsidR="00EB7645" w:rsidRPr="00BE00C7" w:rsidRDefault="000009DA" w:rsidP="00BE00C7">
            <w:pPr>
              <w:pStyle w:val="OutcomeDescription"/>
              <w:spacing w:before="120" w:after="120"/>
              <w:rPr>
                <w:rFonts w:cs="Arial"/>
                <w:lang w:eastAsia="en-NZ"/>
              </w:rPr>
            </w:pPr>
          </w:p>
        </w:tc>
        <w:tc>
          <w:tcPr>
            <w:tcW w:w="0" w:type="auto"/>
          </w:tcPr>
          <w:p w14:paraId="6A9DE111"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45D03393" w14:textId="77777777" w:rsidR="00EB7645" w:rsidRPr="00BE00C7" w:rsidRDefault="000009DA"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collated and action plans are implemente</w:t>
            </w:r>
            <w:r w:rsidRPr="00BE00C7">
              <w:rPr>
                <w:rFonts w:cs="Arial"/>
                <w:lang w:eastAsia="en-NZ"/>
              </w:rPr>
              <w:t>d. The HAIs being monitored included infections of the urinary tract, skin, eyes, respiratory, and wounds. Surveillance tools are used to collect infection data and standardised surveillance definitions are used. Results of surveillance and recommendations</w:t>
            </w:r>
            <w:r w:rsidRPr="00BE00C7">
              <w:rPr>
                <w:rFonts w:cs="Arial"/>
                <w:lang w:eastAsia="en-NZ"/>
              </w:rPr>
              <w:t xml:space="preserve"> to improve performance are discussed at staff, management meetings and reported back to the owner/director.</w:t>
            </w:r>
          </w:p>
          <w:p w14:paraId="5F57658B" w14:textId="77777777" w:rsidR="00EB7645" w:rsidRPr="00BE00C7" w:rsidRDefault="000009DA" w:rsidP="00BE00C7">
            <w:pPr>
              <w:pStyle w:val="OutcomeDescription"/>
              <w:spacing w:before="120" w:after="120"/>
              <w:rPr>
                <w:rFonts w:cs="Arial"/>
                <w:lang w:eastAsia="en-NZ"/>
              </w:rPr>
            </w:pPr>
            <w:r w:rsidRPr="00BE00C7">
              <w:rPr>
                <w:rFonts w:cs="Arial"/>
                <w:lang w:eastAsia="en-NZ"/>
              </w:rPr>
              <w:t>Infection prevention audits were completed, including cleaning, laundry, personal protective equipment (PPE), donning and doffing, and hand hygiene</w:t>
            </w:r>
            <w:r w:rsidRPr="00BE00C7">
              <w:rPr>
                <w:rFonts w:cs="Arial"/>
                <w:lang w:eastAsia="en-NZ"/>
              </w:rPr>
              <w:t xml:space="preserve">. Relevant corrective actions were implemented where required. </w:t>
            </w:r>
          </w:p>
          <w:p w14:paraId="36DF68DA" w14:textId="77777777" w:rsidR="00EB7645" w:rsidRPr="00BE00C7" w:rsidRDefault="000009DA"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sighted in meeting minutes. Records of monthly data sighted confirmed mini</w:t>
            </w:r>
            <w:r w:rsidRPr="00BE00C7">
              <w:rPr>
                <w:rFonts w:cs="Arial"/>
                <w:lang w:eastAsia="en-NZ"/>
              </w:rPr>
              <w:t>mal numbers of infections; comparison with the previous month; reason for increase or decrease; and action advised. Any new infections are discussed at shift handovers for early interventions to be implemented. Benchmarking is completed internally with res</w:t>
            </w:r>
            <w:r w:rsidRPr="00BE00C7">
              <w:rPr>
                <w:rFonts w:cs="Arial"/>
                <w:lang w:eastAsia="en-NZ"/>
              </w:rPr>
              <w:t>ults from previous months and with the other two organisational facilities.</w:t>
            </w:r>
          </w:p>
          <w:p w14:paraId="33C6477E" w14:textId="77777777" w:rsidR="00EB7645" w:rsidRPr="00BE00C7" w:rsidRDefault="000009DA" w:rsidP="00BE00C7">
            <w:pPr>
              <w:pStyle w:val="OutcomeDescription"/>
              <w:spacing w:before="120" w:after="120"/>
              <w:rPr>
                <w:rFonts w:cs="Arial"/>
                <w:lang w:eastAsia="en-NZ"/>
              </w:rPr>
            </w:pPr>
            <w:r w:rsidRPr="00BE00C7">
              <w:rPr>
                <w:rFonts w:cs="Arial"/>
                <w:lang w:eastAsia="en-NZ"/>
              </w:rPr>
              <w:t>There has been one outbreak reported since the last audit – Covid 19 in December 2023. This was managed in accordance with the pandemic plan, with appropriate notification complete</w:t>
            </w:r>
            <w:r w:rsidRPr="00BE00C7">
              <w:rPr>
                <w:rFonts w:cs="Arial"/>
                <w:lang w:eastAsia="en-NZ"/>
              </w:rPr>
              <w:t>d.</w:t>
            </w:r>
          </w:p>
          <w:p w14:paraId="58B16D83" w14:textId="77777777" w:rsidR="00EB7645" w:rsidRPr="00BE00C7" w:rsidRDefault="000009DA" w:rsidP="00BE00C7">
            <w:pPr>
              <w:pStyle w:val="OutcomeDescription"/>
              <w:spacing w:before="120" w:after="120"/>
              <w:rPr>
                <w:rFonts w:cs="Arial"/>
                <w:lang w:eastAsia="en-NZ"/>
              </w:rPr>
            </w:pPr>
          </w:p>
        </w:tc>
      </w:tr>
      <w:tr w:rsidR="00922B97" w14:paraId="082587DC" w14:textId="77777777">
        <w:tc>
          <w:tcPr>
            <w:tcW w:w="0" w:type="auto"/>
          </w:tcPr>
          <w:p w14:paraId="3B9795C6" w14:textId="77777777" w:rsidR="00EB7645" w:rsidRPr="00BE00C7" w:rsidRDefault="000009DA" w:rsidP="00BE00C7">
            <w:pPr>
              <w:pStyle w:val="OutcomeDescription"/>
              <w:spacing w:before="120" w:after="120"/>
              <w:rPr>
                <w:rFonts w:cs="Arial"/>
                <w:lang w:eastAsia="en-NZ"/>
              </w:rPr>
            </w:pPr>
            <w:r w:rsidRPr="00BE00C7">
              <w:rPr>
                <w:rFonts w:cs="Arial"/>
                <w:lang w:eastAsia="en-NZ"/>
              </w:rPr>
              <w:t>Subsection 6.1: A process of restraint</w:t>
            </w:r>
          </w:p>
          <w:p w14:paraId="415990BD" w14:textId="77777777" w:rsidR="00EB7645" w:rsidRPr="00BE00C7" w:rsidRDefault="000009D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w:t>
            </w:r>
            <w:r w:rsidRPr="00BE00C7">
              <w:rPr>
                <w:rFonts w:cs="Arial"/>
                <w:lang w:eastAsia="en-NZ"/>
              </w:rPr>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4128B43" w14:textId="77777777" w:rsidR="00EB7645" w:rsidRPr="00BE00C7" w:rsidRDefault="000009DA" w:rsidP="00BE00C7">
            <w:pPr>
              <w:pStyle w:val="OutcomeDescription"/>
              <w:spacing w:before="120" w:after="120"/>
              <w:rPr>
                <w:rFonts w:cs="Arial"/>
                <w:lang w:eastAsia="en-NZ"/>
              </w:rPr>
            </w:pPr>
          </w:p>
        </w:tc>
        <w:tc>
          <w:tcPr>
            <w:tcW w:w="0" w:type="auto"/>
          </w:tcPr>
          <w:p w14:paraId="767552B1" w14:textId="77777777" w:rsidR="00EB7645" w:rsidRPr="00BE00C7" w:rsidRDefault="000009DA" w:rsidP="00BE00C7">
            <w:pPr>
              <w:pStyle w:val="OutcomeDescription"/>
              <w:spacing w:before="120" w:after="120"/>
              <w:rPr>
                <w:rFonts w:cs="Arial"/>
                <w:lang w:eastAsia="en-NZ"/>
              </w:rPr>
            </w:pPr>
            <w:r w:rsidRPr="00BE00C7">
              <w:rPr>
                <w:rFonts w:cs="Arial"/>
                <w:lang w:eastAsia="en-NZ"/>
              </w:rPr>
              <w:t>FA</w:t>
            </w:r>
          </w:p>
        </w:tc>
        <w:tc>
          <w:tcPr>
            <w:tcW w:w="0" w:type="auto"/>
          </w:tcPr>
          <w:p w14:paraId="0DF249D6" w14:textId="77777777" w:rsidR="00EB7645" w:rsidRPr="00BE00C7" w:rsidRDefault="000009DA" w:rsidP="00BE00C7">
            <w:pPr>
              <w:pStyle w:val="OutcomeDescription"/>
              <w:spacing w:before="120" w:after="120"/>
              <w:rPr>
                <w:rFonts w:cs="Arial"/>
                <w:lang w:eastAsia="en-NZ"/>
              </w:rPr>
            </w:pPr>
            <w:r w:rsidRPr="00BE00C7">
              <w:rPr>
                <w:rFonts w:cs="Arial"/>
                <w:lang w:eastAsia="en-NZ"/>
              </w:rPr>
              <w:t>The service is committed to a restraint-free environment in al</w:t>
            </w:r>
            <w:r w:rsidRPr="00BE00C7">
              <w:rPr>
                <w:rFonts w:cs="Arial"/>
                <w:lang w:eastAsia="en-NZ"/>
              </w:rPr>
              <w:t xml:space="preserve">l its facilities. There were robust strategies in place to eliminate restraint use. The restraint committee is responsible for the organisation’s restraint elimination strategy and for monitoring restraint in the organisation. Documentation confirmed that </w:t>
            </w:r>
            <w:r w:rsidRPr="00BE00C7">
              <w:rPr>
                <w:rFonts w:cs="Arial"/>
                <w:lang w:eastAsia="en-NZ"/>
              </w:rPr>
              <w:t xml:space="preserve">restraint is discussed at staff and management meetings and relevant information is presented to the owner/director. </w:t>
            </w:r>
          </w:p>
          <w:p w14:paraId="23076232" w14:textId="77777777" w:rsidR="00EB7645" w:rsidRPr="00BE00C7" w:rsidRDefault="000009DA" w:rsidP="00BE00C7">
            <w:pPr>
              <w:pStyle w:val="OutcomeDescription"/>
              <w:spacing w:before="120" w:after="120"/>
              <w:rPr>
                <w:rFonts w:cs="Arial"/>
                <w:lang w:eastAsia="en-NZ"/>
              </w:rPr>
            </w:pPr>
            <w:r w:rsidRPr="00BE00C7">
              <w:rPr>
                <w:rFonts w:cs="Arial"/>
                <w:lang w:eastAsia="en-NZ"/>
              </w:rPr>
              <w:t>There was no restraint in use on the day of the audit. Staff and the restraint coordinator confidently discussed the alternatives to restr</w:t>
            </w:r>
            <w:r w:rsidRPr="00BE00C7">
              <w:rPr>
                <w:rFonts w:cs="Arial"/>
                <w:lang w:eastAsia="en-NZ"/>
              </w:rPr>
              <w:t>aint use. Training records showed that all clinical staff attended restraint education and completed a restraint competency during orientation/induction. Training is evidenced annually.</w:t>
            </w:r>
          </w:p>
          <w:p w14:paraId="6D4EEEA1" w14:textId="77777777" w:rsidR="00EB7645" w:rsidRPr="00BE00C7" w:rsidRDefault="000009DA" w:rsidP="00BE00C7">
            <w:pPr>
              <w:pStyle w:val="OutcomeDescription"/>
              <w:spacing w:before="120" w:after="120"/>
              <w:rPr>
                <w:rFonts w:cs="Arial"/>
                <w:lang w:eastAsia="en-NZ"/>
              </w:rPr>
            </w:pPr>
          </w:p>
        </w:tc>
      </w:tr>
    </w:tbl>
    <w:p w14:paraId="22D9AFA8" w14:textId="77777777" w:rsidR="00EB7645" w:rsidRPr="00BE00C7" w:rsidRDefault="000009DA" w:rsidP="00BE00C7">
      <w:pPr>
        <w:pStyle w:val="OutcomeDescription"/>
        <w:spacing w:before="120" w:after="120"/>
        <w:rPr>
          <w:rFonts w:cs="Arial"/>
          <w:lang w:eastAsia="en-NZ"/>
        </w:rPr>
      </w:pPr>
      <w:bookmarkStart w:id="56" w:name="AuditSummaryAttainment"/>
      <w:bookmarkEnd w:id="56"/>
    </w:p>
    <w:p w14:paraId="1434845E" w14:textId="77777777" w:rsidR="00460D43" w:rsidRDefault="000009DA">
      <w:pPr>
        <w:pStyle w:val="Heading1"/>
        <w:rPr>
          <w:rFonts w:cs="Arial"/>
        </w:rPr>
      </w:pPr>
      <w:r>
        <w:rPr>
          <w:rFonts w:cs="Arial"/>
        </w:rPr>
        <w:t>Specific results for criterion where corrective actions are require</w:t>
      </w:r>
      <w:r>
        <w:rPr>
          <w:rFonts w:cs="Arial"/>
        </w:rPr>
        <w:t>d</w:t>
      </w:r>
    </w:p>
    <w:p w14:paraId="3DC6D6CD" w14:textId="77777777" w:rsidR="00460D43" w:rsidRDefault="000009D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02B4959" w14:textId="77777777" w:rsidR="00460D43" w:rsidRDefault="000009DA">
      <w:pPr>
        <w:pStyle w:val="OutcomeDescription"/>
        <w:spacing w:before="240"/>
        <w:rPr>
          <w:rFonts w:cs="Arial"/>
          <w:sz w:val="24"/>
          <w:lang w:eastAsia="en-NZ"/>
        </w:rPr>
      </w:pPr>
      <w:r>
        <w:rPr>
          <w:rFonts w:cs="Arial"/>
          <w:sz w:val="24"/>
          <w:lang w:eastAsia="en-NZ"/>
        </w:rPr>
        <w:t>Crite</w:t>
      </w:r>
      <w:r>
        <w:rPr>
          <w:rFonts w:cs="Arial"/>
          <w:sz w:val="24"/>
          <w:lang w:eastAsia="en-NZ"/>
        </w:rPr>
        <w:t xml:space="preserv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w:t>
      </w:r>
      <w:r w:rsidRPr="00FB778F">
        <w:rPr>
          <w:rFonts w:cs="Arial"/>
          <w:sz w:val="24"/>
          <w:lang w:eastAsia="en-NZ"/>
        </w:rPr>
        <w:t xml:space="preserve">they are (that is, recognising mana motuhake) relates to subsection 1.1: Pae ora healthy futures in Section 1 Our rights. </w:t>
      </w:r>
    </w:p>
    <w:p w14:paraId="67A98AC2" w14:textId="77777777" w:rsidR="00460D43" w:rsidRDefault="000009D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1345"/>
        <w:gridCol w:w="4608"/>
        <w:gridCol w:w="2255"/>
        <w:gridCol w:w="2103"/>
      </w:tblGrid>
      <w:tr w:rsidR="00922B97" w14:paraId="41E0F253" w14:textId="77777777">
        <w:tc>
          <w:tcPr>
            <w:tcW w:w="0" w:type="auto"/>
          </w:tcPr>
          <w:p w14:paraId="6E3D33DA" w14:textId="77777777" w:rsidR="00EB7645" w:rsidRPr="00BE00C7" w:rsidRDefault="000009DA" w:rsidP="00BE00C7">
            <w:pPr>
              <w:pStyle w:val="OutcomeDescription"/>
              <w:spacing w:before="120" w:after="120"/>
              <w:rPr>
                <w:rFonts w:cs="Arial"/>
                <w:lang w:eastAsia="en-NZ"/>
              </w:rPr>
            </w:pPr>
            <w:r w:rsidRPr="00BE00C7">
              <w:rPr>
                <w:rFonts w:cs="Arial"/>
                <w:b/>
                <w:lang w:eastAsia="en-NZ"/>
              </w:rPr>
              <w:t>Cr</w:t>
            </w:r>
            <w:r w:rsidRPr="00BE00C7">
              <w:rPr>
                <w:rFonts w:cs="Arial"/>
                <w:b/>
                <w:lang w:eastAsia="en-NZ"/>
              </w:rPr>
              <w:t>iterion with desired outcome</w:t>
            </w:r>
          </w:p>
        </w:tc>
        <w:tc>
          <w:tcPr>
            <w:tcW w:w="0" w:type="auto"/>
          </w:tcPr>
          <w:p w14:paraId="3CFB2A4E" w14:textId="77777777" w:rsidR="00EB7645" w:rsidRPr="00BE00C7" w:rsidRDefault="000009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92D2C6" w14:textId="77777777" w:rsidR="00EB7645" w:rsidRPr="00BE00C7" w:rsidRDefault="000009D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DACA0A4" w14:textId="77777777" w:rsidR="00EB7645" w:rsidRPr="00BE00C7" w:rsidRDefault="000009D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29B7B96" w14:textId="77777777" w:rsidR="00EB7645" w:rsidRPr="00BE00C7" w:rsidRDefault="000009D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22B97" w14:paraId="10BCD92F" w14:textId="77777777">
        <w:tc>
          <w:tcPr>
            <w:tcW w:w="0" w:type="auto"/>
          </w:tcPr>
          <w:p w14:paraId="6DBD22E8" w14:textId="77777777" w:rsidR="00EB7645" w:rsidRPr="00BE00C7" w:rsidRDefault="000009DA" w:rsidP="00BE00C7">
            <w:pPr>
              <w:pStyle w:val="OutcomeDescription"/>
              <w:spacing w:before="120" w:after="120"/>
              <w:rPr>
                <w:rFonts w:cs="Arial"/>
                <w:lang w:eastAsia="en-NZ"/>
              </w:rPr>
            </w:pPr>
            <w:r w:rsidRPr="00BE00C7">
              <w:rPr>
                <w:rFonts w:cs="Arial"/>
                <w:lang w:eastAsia="en-NZ"/>
              </w:rPr>
              <w:t>Criterion 3.2.1</w:t>
            </w:r>
          </w:p>
          <w:p w14:paraId="0BF1066F"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w:t>
            </w:r>
            <w:r w:rsidRPr="00BE00C7">
              <w:rPr>
                <w:rFonts w:cs="Arial"/>
                <w:lang w:eastAsia="en-NZ"/>
              </w:rPr>
              <w:t>individual care or support plan in a timely manner. Whānau shall be involved when the person receiving services requests this.</w:t>
            </w:r>
          </w:p>
        </w:tc>
        <w:tc>
          <w:tcPr>
            <w:tcW w:w="0" w:type="auto"/>
          </w:tcPr>
          <w:p w14:paraId="38909662" w14:textId="77777777" w:rsidR="00EB7645" w:rsidRPr="00BE00C7" w:rsidRDefault="000009DA" w:rsidP="00BE00C7">
            <w:pPr>
              <w:pStyle w:val="OutcomeDescription"/>
              <w:spacing w:before="120" w:after="120"/>
              <w:rPr>
                <w:rFonts w:cs="Arial"/>
                <w:lang w:eastAsia="en-NZ"/>
              </w:rPr>
            </w:pPr>
            <w:r w:rsidRPr="00BE00C7">
              <w:rPr>
                <w:rFonts w:cs="Arial"/>
                <w:lang w:eastAsia="en-NZ"/>
              </w:rPr>
              <w:t>PA Low</w:t>
            </w:r>
          </w:p>
        </w:tc>
        <w:tc>
          <w:tcPr>
            <w:tcW w:w="0" w:type="auto"/>
          </w:tcPr>
          <w:p w14:paraId="1DE60113" w14:textId="77777777" w:rsidR="00EB7645" w:rsidRPr="00BE00C7" w:rsidRDefault="000009DA" w:rsidP="00BE00C7">
            <w:pPr>
              <w:pStyle w:val="OutcomeDescription"/>
              <w:spacing w:before="120" w:after="120"/>
              <w:rPr>
                <w:rFonts w:cs="Arial"/>
                <w:lang w:eastAsia="en-NZ"/>
              </w:rPr>
            </w:pPr>
            <w:r w:rsidRPr="00BE00C7">
              <w:rPr>
                <w:rFonts w:cs="Arial"/>
                <w:lang w:eastAsia="en-NZ"/>
              </w:rPr>
              <w:t>Initial care plans are developed with the resident and enduring power of attorney (EPOA) within required timeframes. A rev</w:t>
            </w:r>
            <w:r w:rsidRPr="00BE00C7">
              <w:rPr>
                <w:rFonts w:cs="Arial"/>
                <w:lang w:eastAsia="en-NZ"/>
              </w:rPr>
              <w:t xml:space="preserve">iew of resident files identified that not all long-term care plans had been completed within 21 days and interRAI assessments had not all been completed within the required timeframes. </w:t>
            </w:r>
          </w:p>
          <w:p w14:paraId="1BC3F6B8" w14:textId="77777777" w:rsidR="00EB7645" w:rsidRPr="00BE00C7" w:rsidRDefault="000009DA" w:rsidP="00BE00C7">
            <w:pPr>
              <w:pStyle w:val="OutcomeDescription"/>
              <w:spacing w:before="120" w:after="120"/>
              <w:rPr>
                <w:rFonts w:cs="Arial"/>
                <w:lang w:eastAsia="en-NZ"/>
              </w:rPr>
            </w:pPr>
          </w:p>
        </w:tc>
        <w:tc>
          <w:tcPr>
            <w:tcW w:w="0" w:type="auto"/>
          </w:tcPr>
          <w:p w14:paraId="47DCA8E4" w14:textId="77777777" w:rsidR="00EB7645" w:rsidRPr="00BE00C7" w:rsidRDefault="000009DA" w:rsidP="00BE00C7">
            <w:pPr>
              <w:pStyle w:val="OutcomeDescription"/>
              <w:spacing w:before="120" w:after="120"/>
              <w:rPr>
                <w:rFonts w:cs="Arial"/>
                <w:lang w:eastAsia="en-NZ"/>
              </w:rPr>
            </w:pPr>
            <w:r w:rsidRPr="00BE00C7">
              <w:rPr>
                <w:rFonts w:cs="Arial"/>
                <w:lang w:eastAsia="en-NZ"/>
              </w:rPr>
              <w:t>(i). InterRAI assessments were not completed within required timefram</w:t>
            </w:r>
            <w:r w:rsidRPr="00BE00C7">
              <w:rPr>
                <w:rFonts w:cs="Arial"/>
                <w:lang w:eastAsia="en-NZ"/>
              </w:rPr>
              <w:t xml:space="preserve">es for three residents. </w:t>
            </w:r>
          </w:p>
          <w:p w14:paraId="77480792" w14:textId="77777777" w:rsidR="00EB7645" w:rsidRPr="00BE00C7" w:rsidRDefault="000009DA" w:rsidP="00BE00C7">
            <w:pPr>
              <w:pStyle w:val="OutcomeDescription"/>
              <w:spacing w:before="120" w:after="120"/>
              <w:rPr>
                <w:rFonts w:cs="Arial"/>
                <w:lang w:eastAsia="en-NZ"/>
              </w:rPr>
            </w:pPr>
            <w:r w:rsidRPr="00BE00C7">
              <w:rPr>
                <w:rFonts w:cs="Arial"/>
                <w:lang w:eastAsia="en-NZ"/>
              </w:rPr>
              <w:t>(ii). Three files reviewed did not have long-term care plans completed within 21 days.</w:t>
            </w:r>
          </w:p>
          <w:p w14:paraId="21575697" w14:textId="77777777" w:rsidR="00EB7645" w:rsidRPr="00BE00C7" w:rsidRDefault="000009DA" w:rsidP="00BE00C7">
            <w:pPr>
              <w:pStyle w:val="OutcomeDescription"/>
              <w:spacing w:before="120" w:after="120"/>
              <w:rPr>
                <w:rFonts w:cs="Arial"/>
                <w:lang w:eastAsia="en-NZ"/>
              </w:rPr>
            </w:pPr>
          </w:p>
        </w:tc>
        <w:tc>
          <w:tcPr>
            <w:tcW w:w="0" w:type="auto"/>
          </w:tcPr>
          <w:p w14:paraId="2EA19DB9" w14:textId="77777777" w:rsidR="00EB7645" w:rsidRPr="00BE00C7" w:rsidRDefault="000009DA" w:rsidP="00BE00C7">
            <w:pPr>
              <w:pStyle w:val="OutcomeDescription"/>
              <w:spacing w:before="120" w:after="120"/>
              <w:rPr>
                <w:rFonts w:cs="Arial"/>
                <w:lang w:eastAsia="en-NZ"/>
              </w:rPr>
            </w:pPr>
            <w:r w:rsidRPr="00BE00C7">
              <w:rPr>
                <w:rFonts w:cs="Arial"/>
                <w:lang w:eastAsia="en-NZ"/>
              </w:rPr>
              <w:t>(i). Ensure interRAI assessments are completed within contractual timeframes.</w:t>
            </w:r>
          </w:p>
          <w:p w14:paraId="092C84E6" w14:textId="77777777" w:rsidR="00EB7645" w:rsidRPr="00BE00C7" w:rsidRDefault="000009DA" w:rsidP="00BE00C7">
            <w:pPr>
              <w:pStyle w:val="OutcomeDescription"/>
              <w:spacing w:before="120" w:after="120"/>
              <w:rPr>
                <w:rFonts w:cs="Arial"/>
                <w:lang w:eastAsia="en-NZ"/>
              </w:rPr>
            </w:pPr>
            <w:r w:rsidRPr="00BE00C7">
              <w:rPr>
                <w:rFonts w:cs="Arial"/>
                <w:lang w:eastAsia="en-NZ"/>
              </w:rPr>
              <w:t>(ii). Ensure long-term care plans have been completed within 21 d</w:t>
            </w:r>
            <w:r w:rsidRPr="00BE00C7">
              <w:rPr>
                <w:rFonts w:cs="Arial"/>
                <w:lang w:eastAsia="en-NZ"/>
              </w:rPr>
              <w:t>ays.</w:t>
            </w:r>
          </w:p>
          <w:p w14:paraId="0BF311FF" w14:textId="77777777" w:rsidR="00EB7645" w:rsidRPr="00BE00C7" w:rsidRDefault="000009DA" w:rsidP="00BE00C7">
            <w:pPr>
              <w:pStyle w:val="OutcomeDescription"/>
              <w:spacing w:before="120" w:after="120"/>
              <w:rPr>
                <w:rFonts w:cs="Arial"/>
                <w:lang w:eastAsia="en-NZ"/>
              </w:rPr>
            </w:pPr>
          </w:p>
          <w:p w14:paraId="07061E16" w14:textId="77777777" w:rsidR="00EB7645" w:rsidRPr="00BE00C7" w:rsidRDefault="000009DA" w:rsidP="00BE00C7">
            <w:pPr>
              <w:pStyle w:val="OutcomeDescription"/>
              <w:spacing w:before="120" w:after="120"/>
              <w:rPr>
                <w:rFonts w:cs="Arial"/>
                <w:lang w:eastAsia="en-NZ"/>
              </w:rPr>
            </w:pPr>
            <w:r w:rsidRPr="00BE00C7">
              <w:rPr>
                <w:rFonts w:cs="Arial"/>
                <w:lang w:eastAsia="en-NZ"/>
              </w:rPr>
              <w:t>90 days</w:t>
            </w:r>
          </w:p>
        </w:tc>
      </w:tr>
      <w:tr w:rsidR="00922B97" w14:paraId="00F74DAB" w14:textId="77777777">
        <w:tc>
          <w:tcPr>
            <w:tcW w:w="0" w:type="auto"/>
          </w:tcPr>
          <w:p w14:paraId="37E4937A" w14:textId="77777777" w:rsidR="00EB7645" w:rsidRPr="00BE00C7" w:rsidRDefault="000009DA" w:rsidP="00BE00C7">
            <w:pPr>
              <w:pStyle w:val="OutcomeDescription"/>
              <w:spacing w:before="120" w:after="120"/>
              <w:rPr>
                <w:rFonts w:cs="Arial"/>
                <w:lang w:eastAsia="en-NZ"/>
              </w:rPr>
            </w:pPr>
            <w:r w:rsidRPr="00BE00C7">
              <w:rPr>
                <w:rFonts w:cs="Arial"/>
                <w:lang w:eastAsia="en-NZ"/>
              </w:rPr>
              <w:t>Criterion 4.1.1</w:t>
            </w:r>
          </w:p>
          <w:p w14:paraId="56FA7A06" w14:textId="77777777" w:rsidR="00EB7645" w:rsidRPr="00BE00C7" w:rsidRDefault="000009DA"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w:t>
            </w:r>
            <w:r w:rsidRPr="00BE00C7">
              <w:rPr>
                <w:rFonts w:cs="Arial"/>
                <w:lang w:eastAsia="en-NZ"/>
              </w:rPr>
              <w:t>ices.</w:t>
            </w:r>
          </w:p>
        </w:tc>
        <w:tc>
          <w:tcPr>
            <w:tcW w:w="0" w:type="auto"/>
          </w:tcPr>
          <w:p w14:paraId="622815B0" w14:textId="77777777" w:rsidR="00EB7645" w:rsidRPr="00BE00C7" w:rsidRDefault="000009DA" w:rsidP="00BE00C7">
            <w:pPr>
              <w:pStyle w:val="OutcomeDescription"/>
              <w:spacing w:before="120" w:after="120"/>
              <w:rPr>
                <w:rFonts w:cs="Arial"/>
                <w:lang w:eastAsia="en-NZ"/>
              </w:rPr>
            </w:pPr>
            <w:r w:rsidRPr="00BE00C7">
              <w:rPr>
                <w:rFonts w:cs="Arial"/>
                <w:lang w:eastAsia="en-NZ"/>
              </w:rPr>
              <w:t>PA Low</w:t>
            </w:r>
          </w:p>
        </w:tc>
        <w:tc>
          <w:tcPr>
            <w:tcW w:w="0" w:type="auto"/>
          </w:tcPr>
          <w:p w14:paraId="36D4F527" w14:textId="77777777" w:rsidR="00EB7645" w:rsidRPr="00BE00C7" w:rsidRDefault="000009DA" w:rsidP="00BE00C7">
            <w:pPr>
              <w:pStyle w:val="OutcomeDescription"/>
              <w:spacing w:before="120" w:after="120"/>
              <w:rPr>
                <w:rFonts w:cs="Arial"/>
                <w:lang w:eastAsia="en-NZ"/>
              </w:rPr>
            </w:pPr>
            <w:r w:rsidRPr="00BE00C7">
              <w:rPr>
                <w:rFonts w:cs="Arial"/>
                <w:lang w:eastAsia="en-NZ"/>
              </w:rPr>
              <w:t xml:space="preserve">There is a preventive maintenance plan which has been completed as scheduled for 2023; however, water temperature checks have not been completed as per policy in 2024. </w:t>
            </w:r>
          </w:p>
          <w:p w14:paraId="22CDA872" w14:textId="77777777" w:rsidR="00EB7645" w:rsidRPr="00BE00C7" w:rsidRDefault="000009DA" w:rsidP="00BE00C7">
            <w:pPr>
              <w:pStyle w:val="OutcomeDescription"/>
              <w:spacing w:before="120" w:after="120"/>
              <w:rPr>
                <w:rFonts w:cs="Arial"/>
                <w:lang w:eastAsia="en-NZ"/>
              </w:rPr>
            </w:pPr>
          </w:p>
        </w:tc>
        <w:tc>
          <w:tcPr>
            <w:tcW w:w="0" w:type="auto"/>
          </w:tcPr>
          <w:p w14:paraId="46C3D7A2" w14:textId="77777777" w:rsidR="00EB7645" w:rsidRPr="00BE00C7" w:rsidRDefault="000009DA" w:rsidP="00BE00C7">
            <w:pPr>
              <w:pStyle w:val="OutcomeDescription"/>
              <w:spacing w:before="120" w:after="120"/>
              <w:rPr>
                <w:rFonts w:cs="Arial"/>
                <w:lang w:eastAsia="en-NZ"/>
              </w:rPr>
            </w:pPr>
            <w:r w:rsidRPr="00BE00C7">
              <w:rPr>
                <w:rFonts w:cs="Arial"/>
                <w:lang w:eastAsia="en-NZ"/>
              </w:rPr>
              <w:t>Hot water temperature checks are not evidenced in 2024.</w:t>
            </w:r>
          </w:p>
          <w:p w14:paraId="623440DC" w14:textId="77777777" w:rsidR="00EB7645" w:rsidRPr="00BE00C7" w:rsidRDefault="000009DA" w:rsidP="00BE00C7">
            <w:pPr>
              <w:pStyle w:val="OutcomeDescription"/>
              <w:spacing w:before="120" w:after="120"/>
              <w:rPr>
                <w:rFonts w:cs="Arial"/>
                <w:lang w:eastAsia="en-NZ"/>
              </w:rPr>
            </w:pPr>
          </w:p>
        </w:tc>
        <w:tc>
          <w:tcPr>
            <w:tcW w:w="0" w:type="auto"/>
          </w:tcPr>
          <w:p w14:paraId="09A91E0E" w14:textId="77777777" w:rsidR="00EB7645" w:rsidRPr="00BE00C7" w:rsidRDefault="000009DA" w:rsidP="00BE00C7">
            <w:pPr>
              <w:pStyle w:val="OutcomeDescription"/>
              <w:spacing w:before="120" w:after="120"/>
              <w:rPr>
                <w:rFonts w:cs="Arial"/>
                <w:lang w:eastAsia="en-NZ"/>
              </w:rPr>
            </w:pPr>
            <w:r w:rsidRPr="00BE00C7">
              <w:rPr>
                <w:rFonts w:cs="Arial"/>
                <w:lang w:eastAsia="en-NZ"/>
              </w:rPr>
              <w:t>Ensure hot water checks are c</w:t>
            </w:r>
            <w:r w:rsidRPr="00BE00C7">
              <w:rPr>
                <w:rFonts w:cs="Arial"/>
                <w:lang w:eastAsia="en-NZ"/>
              </w:rPr>
              <w:t>ompleted monthly as per policy.</w:t>
            </w:r>
          </w:p>
          <w:p w14:paraId="37F2A24E" w14:textId="77777777" w:rsidR="00EB7645" w:rsidRPr="00BE00C7" w:rsidRDefault="000009DA" w:rsidP="00BE00C7">
            <w:pPr>
              <w:pStyle w:val="OutcomeDescription"/>
              <w:spacing w:before="120" w:after="120"/>
              <w:rPr>
                <w:rFonts w:cs="Arial"/>
                <w:lang w:eastAsia="en-NZ"/>
              </w:rPr>
            </w:pPr>
          </w:p>
          <w:p w14:paraId="72494C0C" w14:textId="77777777" w:rsidR="00EB7645" w:rsidRPr="00BE00C7" w:rsidRDefault="000009DA" w:rsidP="00BE00C7">
            <w:pPr>
              <w:pStyle w:val="OutcomeDescription"/>
              <w:spacing w:before="120" w:after="120"/>
              <w:rPr>
                <w:rFonts w:cs="Arial"/>
                <w:lang w:eastAsia="en-NZ"/>
              </w:rPr>
            </w:pPr>
            <w:r w:rsidRPr="00BE00C7">
              <w:rPr>
                <w:rFonts w:cs="Arial"/>
                <w:lang w:eastAsia="en-NZ"/>
              </w:rPr>
              <w:t>90 days</w:t>
            </w:r>
          </w:p>
        </w:tc>
      </w:tr>
    </w:tbl>
    <w:p w14:paraId="2A6B3C6A" w14:textId="77777777" w:rsidR="00EB7645" w:rsidRPr="00BE00C7" w:rsidRDefault="000009DA" w:rsidP="00BE00C7">
      <w:pPr>
        <w:pStyle w:val="OutcomeDescription"/>
        <w:spacing w:before="120" w:after="120"/>
        <w:rPr>
          <w:rFonts w:cs="Arial"/>
          <w:lang w:eastAsia="en-NZ"/>
        </w:rPr>
      </w:pPr>
      <w:bookmarkStart w:id="57" w:name="AuditSummaryCAMCriterion"/>
      <w:bookmarkEnd w:id="57"/>
    </w:p>
    <w:p w14:paraId="6EF97730" w14:textId="77777777" w:rsidR="00460D43" w:rsidRDefault="000009DA">
      <w:pPr>
        <w:pStyle w:val="Heading1"/>
        <w:rPr>
          <w:rFonts w:cs="Arial"/>
        </w:rPr>
      </w:pPr>
      <w:r>
        <w:rPr>
          <w:rFonts w:cs="Arial"/>
        </w:rPr>
        <w:t>Specific results for criterion where a continuous improvement has been recorded</w:t>
      </w:r>
    </w:p>
    <w:p w14:paraId="735E591E" w14:textId="77777777" w:rsidR="00460D43" w:rsidRDefault="000009D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w:t>
      </w:r>
      <w:r>
        <w:rPr>
          <w:rFonts w:cs="Arial"/>
          <w:sz w:val="24"/>
          <w:lang w:eastAsia="en-NZ"/>
        </w:rPr>
        <w:t>nuous improvement means that the provider can demonstrate achievement beyond the level required for full attainment.  The following table contains the criterion where the provider has been rated as having made corrective actions have been recorded.</w:t>
      </w:r>
    </w:p>
    <w:p w14:paraId="058DD30E" w14:textId="77777777" w:rsidR="00460D43" w:rsidRDefault="000009DA">
      <w:pPr>
        <w:pStyle w:val="OutcomeDescription"/>
        <w:spacing w:before="240"/>
        <w:rPr>
          <w:rFonts w:cs="Arial"/>
          <w:sz w:val="24"/>
          <w:lang w:eastAsia="en-NZ"/>
        </w:rPr>
      </w:pPr>
      <w:r>
        <w:rPr>
          <w:rFonts w:cs="Arial"/>
          <w:sz w:val="24"/>
          <w:lang w:eastAsia="en-NZ"/>
        </w:rPr>
        <w:t>As abov</w:t>
      </w:r>
      <w:r>
        <w:rPr>
          <w:rFonts w:cs="Arial"/>
          <w:sz w:val="24"/>
          <w:lang w:eastAsia="en-NZ"/>
        </w:rPr>
        <w:t xml:space="preserve">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CE67D01" w14:textId="77777777" w:rsidR="00460D43" w:rsidRDefault="000009DA">
      <w:pPr>
        <w:pStyle w:val="OutcomeDescription"/>
        <w:spacing w:before="240"/>
        <w:rPr>
          <w:rFonts w:cs="Arial"/>
          <w:sz w:val="24"/>
          <w:lang w:eastAsia="en-NZ"/>
        </w:rPr>
      </w:pPr>
      <w:r>
        <w:rPr>
          <w:rFonts w:cs="Arial"/>
          <w:sz w:val="24"/>
          <w:lang w:eastAsia="en-NZ"/>
        </w:rPr>
        <w:t xml:space="preserve">If, instead of a table, these is a message “no data to display” then </w:t>
      </w:r>
      <w:r>
        <w:rPr>
          <w:rFonts w:cs="Arial"/>
          <w:sz w:val="24"/>
          <w:lang w:eastAsia="en-NZ"/>
        </w:rPr>
        <w:t>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22B97" w14:paraId="092EB72A" w14:textId="77777777">
        <w:tc>
          <w:tcPr>
            <w:tcW w:w="0" w:type="auto"/>
          </w:tcPr>
          <w:p w14:paraId="21565CB1" w14:textId="77777777" w:rsidR="00EB7645" w:rsidRPr="00BE00C7" w:rsidRDefault="000009DA" w:rsidP="00BE00C7">
            <w:pPr>
              <w:pStyle w:val="OutcomeDescription"/>
              <w:spacing w:before="120" w:after="120"/>
              <w:rPr>
                <w:rFonts w:cs="Arial"/>
                <w:lang w:eastAsia="en-NZ"/>
              </w:rPr>
            </w:pPr>
            <w:r w:rsidRPr="00BE00C7">
              <w:rPr>
                <w:rFonts w:cs="Arial"/>
                <w:lang w:eastAsia="en-NZ"/>
              </w:rPr>
              <w:t>No data to display</w:t>
            </w:r>
          </w:p>
        </w:tc>
      </w:tr>
    </w:tbl>
    <w:p w14:paraId="603576F6" w14:textId="77777777" w:rsidR="00EB7645" w:rsidRPr="00BE00C7" w:rsidRDefault="000009DA" w:rsidP="00BE00C7">
      <w:pPr>
        <w:pStyle w:val="OutcomeDescription"/>
        <w:spacing w:before="120" w:after="120"/>
        <w:rPr>
          <w:rFonts w:cs="Arial"/>
          <w:lang w:eastAsia="en-NZ"/>
        </w:rPr>
      </w:pPr>
      <w:bookmarkStart w:id="58" w:name="AuditSummaryCAMImprovment"/>
      <w:bookmarkEnd w:id="58"/>
    </w:p>
    <w:p w14:paraId="7E2197C0" w14:textId="77777777" w:rsidR="008F3634" w:rsidRDefault="000009D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E5F7" w14:textId="77777777" w:rsidR="00000000" w:rsidRDefault="000009DA">
      <w:r>
        <w:separator/>
      </w:r>
    </w:p>
  </w:endnote>
  <w:endnote w:type="continuationSeparator" w:id="0">
    <w:p w14:paraId="0D982708" w14:textId="77777777" w:rsidR="00000000" w:rsidRDefault="0000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D46D" w14:textId="77777777" w:rsidR="000B00BC" w:rsidRDefault="000009DA">
    <w:pPr>
      <w:pStyle w:val="Footer"/>
    </w:pPr>
  </w:p>
  <w:p w14:paraId="66481709" w14:textId="77777777" w:rsidR="005A4A55" w:rsidRDefault="000009DA"/>
  <w:p w14:paraId="76A8B25F" w14:textId="77777777" w:rsidR="005A4A55" w:rsidRDefault="000009D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0018" w14:textId="77777777" w:rsidR="000B00BC" w:rsidRPr="000B00BC" w:rsidRDefault="000009D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Kumeu Village Family Limited - Kingfisher House</w:t>
    </w:r>
    <w:bookmarkEnd w:id="59"/>
    <w:r>
      <w:rPr>
        <w:rFonts w:cs="Arial"/>
        <w:sz w:val="16"/>
        <w:szCs w:val="20"/>
      </w:rPr>
      <w:tab/>
      <w:t xml:space="preserve">Date of Audit: </w:t>
    </w:r>
    <w:bookmarkStart w:id="60" w:name="AuditStartDate1"/>
    <w:r>
      <w:rPr>
        <w:rFonts w:cs="Arial"/>
        <w:sz w:val="16"/>
        <w:szCs w:val="20"/>
      </w:rPr>
      <w:t>9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3DF4408" w14:textId="77777777" w:rsidR="005A4A55" w:rsidRDefault="000009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7BEC" w14:textId="77777777" w:rsidR="000B00BC" w:rsidRDefault="00000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9F87" w14:textId="77777777" w:rsidR="00000000" w:rsidRDefault="000009DA">
      <w:r>
        <w:separator/>
      </w:r>
    </w:p>
  </w:footnote>
  <w:footnote w:type="continuationSeparator" w:id="0">
    <w:p w14:paraId="70383487" w14:textId="77777777" w:rsidR="00000000" w:rsidRDefault="0000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A717" w14:textId="77777777" w:rsidR="000B00BC" w:rsidRDefault="000009DA">
    <w:pPr>
      <w:pStyle w:val="Header"/>
    </w:pPr>
  </w:p>
  <w:p w14:paraId="70BAE1B0" w14:textId="77777777" w:rsidR="005A4A55" w:rsidRDefault="000009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D697" w14:textId="77777777" w:rsidR="000B00BC" w:rsidRDefault="000009DA">
    <w:pPr>
      <w:pStyle w:val="Header"/>
    </w:pPr>
  </w:p>
  <w:p w14:paraId="7E9E1540" w14:textId="77777777" w:rsidR="005A4A55" w:rsidRDefault="000009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3F8C" w14:textId="77777777" w:rsidR="000B00BC" w:rsidRDefault="00000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F3AEA9E">
      <w:start w:val="1"/>
      <w:numFmt w:val="decimal"/>
      <w:lvlText w:val="%1."/>
      <w:lvlJc w:val="left"/>
      <w:pPr>
        <w:ind w:left="360" w:hanging="360"/>
      </w:pPr>
    </w:lvl>
    <w:lvl w:ilvl="1" w:tplc="3BAC9AD2" w:tentative="1">
      <w:start w:val="1"/>
      <w:numFmt w:val="lowerLetter"/>
      <w:lvlText w:val="%2."/>
      <w:lvlJc w:val="left"/>
      <w:pPr>
        <w:ind w:left="1080" w:hanging="360"/>
      </w:pPr>
    </w:lvl>
    <w:lvl w:ilvl="2" w:tplc="0F7084BE" w:tentative="1">
      <w:start w:val="1"/>
      <w:numFmt w:val="lowerRoman"/>
      <w:lvlText w:val="%3."/>
      <w:lvlJc w:val="right"/>
      <w:pPr>
        <w:ind w:left="1800" w:hanging="180"/>
      </w:pPr>
    </w:lvl>
    <w:lvl w:ilvl="3" w:tplc="F0E8B82E" w:tentative="1">
      <w:start w:val="1"/>
      <w:numFmt w:val="decimal"/>
      <w:lvlText w:val="%4."/>
      <w:lvlJc w:val="left"/>
      <w:pPr>
        <w:ind w:left="2520" w:hanging="360"/>
      </w:pPr>
    </w:lvl>
    <w:lvl w:ilvl="4" w:tplc="55AC09A4" w:tentative="1">
      <w:start w:val="1"/>
      <w:numFmt w:val="lowerLetter"/>
      <w:lvlText w:val="%5."/>
      <w:lvlJc w:val="left"/>
      <w:pPr>
        <w:ind w:left="3240" w:hanging="360"/>
      </w:pPr>
    </w:lvl>
    <w:lvl w:ilvl="5" w:tplc="2B9C4512" w:tentative="1">
      <w:start w:val="1"/>
      <w:numFmt w:val="lowerRoman"/>
      <w:lvlText w:val="%6."/>
      <w:lvlJc w:val="right"/>
      <w:pPr>
        <w:ind w:left="3960" w:hanging="180"/>
      </w:pPr>
    </w:lvl>
    <w:lvl w:ilvl="6" w:tplc="527A946A" w:tentative="1">
      <w:start w:val="1"/>
      <w:numFmt w:val="decimal"/>
      <w:lvlText w:val="%7."/>
      <w:lvlJc w:val="left"/>
      <w:pPr>
        <w:ind w:left="4680" w:hanging="360"/>
      </w:pPr>
    </w:lvl>
    <w:lvl w:ilvl="7" w:tplc="0B74B80A" w:tentative="1">
      <w:start w:val="1"/>
      <w:numFmt w:val="lowerLetter"/>
      <w:lvlText w:val="%8."/>
      <w:lvlJc w:val="left"/>
      <w:pPr>
        <w:ind w:left="5400" w:hanging="360"/>
      </w:pPr>
    </w:lvl>
    <w:lvl w:ilvl="8" w:tplc="0530647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DA8AED2">
      <w:start w:val="1"/>
      <w:numFmt w:val="bullet"/>
      <w:lvlText w:val=""/>
      <w:lvlJc w:val="left"/>
      <w:pPr>
        <w:ind w:left="720" w:hanging="360"/>
      </w:pPr>
      <w:rPr>
        <w:rFonts w:ascii="Symbol" w:hAnsi="Symbol" w:hint="default"/>
      </w:rPr>
    </w:lvl>
    <w:lvl w:ilvl="1" w:tplc="43A0D7DE" w:tentative="1">
      <w:start w:val="1"/>
      <w:numFmt w:val="bullet"/>
      <w:lvlText w:val="o"/>
      <w:lvlJc w:val="left"/>
      <w:pPr>
        <w:ind w:left="1440" w:hanging="360"/>
      </w:pPr>
      <w:rPr>
        <w:rFonts w:ascii="Courier New" w:hAnsi="Courier New" w:cs="Courier New" w:hint="default"/>
      </w:rPr>
    </w:lvl>
    <w:lvl w:ilvl="2" w:tplc="0BF410EE" w:tentative="1">
      <w:start w:val="1"/>
      <w:numFmt w:val="bullet"/>
      <w:lvlText w:val=""/>
      <w:lvlJc w:val="left"/>
      <w:pPr>
        <w:ind w:left="2160" w:hanging="360"/>
      </w:pPr>
      <w:rPr>
        <w:rFonts w:ascii="Wingdings" w:hAnsi="Wingdings" w:hint="default"/>
      </w:rPr>
    </w:lvl>
    <w:lvl w:ilvl="3" w:tplc="FC4C936C" w:tentative="1">
      <w:start w:val="1"/>
      <w:numFmt w:val="bullet"/>
      <w:lvlText w:val=""/>
      <w:lvlJc w:val="left"/>
      <w:pPr>
        <w:ind w:left="2880" w:hanging="360"/>
      </w:pPr>
      <w:rPr>
        <w:rFonts w:ascii="Symbol" w:hAnsi="Symbol" w:hint="default"/>
      </w:rPr>
    </w:lvl>
    <w:lvl w:ilvl="4" w:tplc="3D32372E" w:tentative="1">
      <w:start w:val="1"/>
      <w:numFmt w:val="bullet"/>
      <w:lvlText w:val="o"/>
      <w:lvlJc w:val="left"/>
      <w:pPr>
        <w:ind w:left="3600" w:hanging="360"/>
      </w:pPr>
      <w:rPr>
        <w:rFonts w:ascii="Courier New" w:hAnsi="Courier New" w:cs="Courier New" w:hint="default"/>
      </w:rPr>
    </w:lvl>
    <w:lvl w:ilvl="5" w:tplc="44C0D282" w:tentative="1">
      <w:start w:val="1"/>
      <w:numFmt w:val="bullet"/>
      <w:lvlText w:val=""/>
      <w:lvlJc w:val="left"/>
      <w:pPr>
        <w:ind w:left="4320" w:hanging="360"/>
      </w:pPr>
      <w:rPr>
        <w:rFonts w:ascii="Wingdings" w:hAnsi="Wingdings" w:hint="default"/>
      </w:rPr>
    </w:lvl>
    <w:lvl w:ilvl="6" w:tplc="727EAB72" w:tentative="1">
      <w:start w:val="1"/>
      <w:numFmt w:val="bullet"/>
      <w:lvlText w:val=""/>
      <w:lvlJc w:val="left"/>
      <w:pPr>
        <w:ind w:left="5040" w:hanging="360"/>
      </w:pPr>
      <w:rPr>
        <w:rFonts w:ascii="Symbol" w:hAnsi="Symbol" w:hint="default"/>
      </w:rPr>
    </w:lvl>
    <w:lvl w:ilvl="7" w:tplc="CFDCBC14" w:tentative="1">
      <w:start w:val="1"/>
      <w:numFmt w:val="bullet"/>
      <w:lvlText w:val="o"/>
      <w:lvlJc w:val="left"/>
      <w:pPr>
        <w:ind w:left="5760" w:hanging="360"/>
      </w:pPr>
      <w:rPr>
        <w:rFonts w:ascii="Courier New" w:hAnsi="Courier New" w:cs="Courier New" w:hint="default"/>
      </w:rPr>
    </w:lvl>
    <w:lvl w:ilvl="8" w:tplc="CA7ECF98" w:tentative="1">
      <w:start w:val="1"/>
      <w:numFmt w:val="bullet"/>
      <w:lvlText w:val=""/>
      <w:lvlJc w:val="left"/>
      <w:pPr>
        <w:ind w:left="6480" w:hanging="360"/>
      </w:pPr>
      <w:rPr>
        <w:rFonts w:ascii="Wingdings" w:hAnsi="Wingdings" w:hint="default"/>
      </w:rPr>
    </w:lvl>
  </w:abstractNum>
  <w:num w:numId="1" w16cid:durableId="2121367225">
    <w:abstractNumId w:val="1"/>
  </w:num>
  <w:num w:numId="2" w16cid:durableId="184119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97"/>
    <w:rsid w:val="000009DA"/>
    <w:rsid w:val="00922B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FC01"/>
  <w15:docId w15:val="{AD11D892-A779-4E34-958F-883D3CF4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7406</Words>
  <Characters>42220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2024-04-30T02:44:00Z</dcterms:created>
  <dcterms:modified xsi:type="dcterms:W3CDTF">2024-04-30T02:44:00Z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