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F1AA" w14:textId="77777777" w:rsidR="00460D43" w:rsidRDefault="000434FE">
      <w:pPr>
        <w:pStyle w:val="Heading1"/>
        <w:rPr>
          <w:rFonts w:cs="Arial"/>
        </w:rPr>
      </w:pPr>
      <w:bookmarkStart w:id="0" w:name="PRMS_RIName"/>
      <w:r>
        <w:rPr>
          <w:rFonts w:cs="Arial"/>
        </w:rPr>
        <w:t>Glenhays Limited - Southanjer</w:t>
      </w:r>
      <w:bookmarkEnd w:id="0"/>
    </w:p>
    <w:p w14:paraId="44ACDC40" w14:textId="77777777" w:rsidR="00460D43" w:rsidRDefault="000434FE">
      <w:pPr>
        <w:pStyle w:val="Heading2"/>
        <w:spacing w:after="0"/>
        <w:rPr>
          <w:rFonts w:cs="Arial"/>
        </w:rPr>
      </w:pPr>
      <w:r>
        <w:rPr>
          <w:rFonts w:cs="Arial"/>
        </w:rPr>
        <w:t>Introduction</w:t>
      </w:r>
    </w:p>
    <w:p w14:paraId="368A66C1" w14:textId="77777777" w:rsidR="00460D43" w:rsidRDefault="000434F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694DC57" w14:textId="77777777" w:rsidR="00460D43" w:rsidRDefault="000434F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7D5FAD4" w14:textId="77777777" w:rsidR="00460D43" w:rsidRDefault="000434FE">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7046F5A" w14:textId="77777777" w:rsidR="00460D43" w:rsidRDefault="000434F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030D5D2" w14:textId="77777777" w:rsidR="00460D43" w:rsidRDefault="000434FE">
      <w:pPr>
        <w:spacing w:before="240" w:after="240"/>
        <w:rPr>
          <w:rFonts w:cs="Arial"/>
          <w:lang w:eastAsia="en-NZ"/>
        </w:rPr>
      </w:pPr>
      <w:r>
        <w:rPr>
          <w:rFonts w:cs="Arial"/>
          <w:lang w:eastAsia="en-NZ"/>
        </w:rPr>
        <w:t>The specifics of this audit included:</w:t>
      </w:r>
    </w:p>
    <w:p w14:paraId="6C879228" w14:textId="77777777" w:rsidR="009D18F5" w:rsidRPr="009D18F5" w:rsidRDefault="000434FE" w:rsidP="009D18F5">
      <w:pPr>
        <w:pBdr>
          <w:top w:val="single" w:sz="4" w:space="1" w:color="auto"/>
          <w:left w:val="single" w:sz="4" w:space="4" w:color="auto"/>
          <w:bottom w:val="single" w:sz="4" w:space="1" w:color="auto"/>
          <w:right w:val="single" w:sz="4" w:space="4" w:color="auto"/>
        </w:pBdr>
        <w:rPr>
          <w:rFonts w:cs="Arial"/>
        </w:rPr>
      </w:pPr>
    </w:p>
    <w:p w14:paraId="27FF0391" w14:textId="77777777" w:rsidR="005A5115" w:rsidRPr="009418D4" w:rsidRDefault="000434F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Glenhays Limited</w:t>
      </w:r>
      <w:bookmarkEnd w:id="4"/>
    </w:p>
    <w:p w14:paraId="7D389D46" w14:textId="77777777" w:rsidR="005A5115" w:rsidRPr="009418D4" w:rsidRDefault="000434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Southanjer</w:t>
      </w:r>
      <w:bookmarkEnd w:id="5"/>
    </w:p>
    <w:p w14:paraId="7FF69131" w14:textId="77777777" w:rsidR="005A5115" w:rsidRPr="009418D4" w:rsidRDefault="000434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312D144A" w14:textId="77777777" w:rsidR="005A5115" w:rsidRPr="009418D4" w:rsidRDefault="000434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May 2024</w:t>
      </w:r>
      <w:bookmarkEnd w:id="7"/>
      <w:r w:rsidRPr="009418D4">
        <w:rPr>
          <w:rFonts w:cs="Arial"/>
        </w:rPr>
        <w:tab/>
        <w:t xml:space="preserve">End date: </w:t>
      </w:r>
      <w:bookmarkStart w:id="8" w:name="AuditEndDate"/>
      <w:r>
        <w:rPr>
          <w:rFonts w:cs="Arial"/>
        </w:rPr>
        <w:t>20 May 2024</w:t>
      </w:r>
      <w:bookmarkEnd w:id="8"/>
    </w:p>
    <w:p w14:paraId="29702EBB" w14:textId="77777777" w:rsidR="005A5115" w:rsidRPr="009418D4" w:rsidRDefault="000434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FBD7939" w14:textId="77777777" w:rsidR="00812A5C" w:rsidRPr="009418D4" w:rsidRDefault="000434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32E06FE0" w14:textId="77777777" w:rsidR="009D18F5" w:rsidRDefault="000434FE" w:rsidP="009D18F5">
      <w:pPr>
        <w:pBdr>
          <w:top w:val="single" w:sz="4" w:space="1" w:color="auto"/>
          <w:left w:val="single" w:sz="4" w:space="4" w:color="auto"/>
          <w:bottom w:val="single" w:sz="4" w:space="1" w:color="auto"/>
          <w:right w:val="single" w:sz="4" w:space="4" w:color="auto"/>
        </w:pBdr>
        <w:rPr>
          <w:rFonts w:cs="Arial"/>
          <w:lang w:eastAsia="en-NZ"/>
        </w:rPr>
      </w:pPr>
    </w:p>
    <w:p w14:paraId="6730BAFD" w14:textId="77777777" w:rsidR="00460D43" w:rsidRDefault="000434FE">
      <w:pPr>
        <w:pStyle w:val="Heading1"/>
        <w:rPr>
          <w:rFonts w:cs="Arial"/>
        </w:rPr>
      </w:pPr>
      <w:r>
        <w:rPr>
          <w:rFonts w:cs="Arial"/>
        </w:rPr>
        <w:lastRenderedPageBreak/>
        <w:t>Executive sum</w:t>
      </w:r>
      <w:r>
        <w:rPr>
          <w:rFonts w:cs="Arial"/>
        </w:rPr>
        <w:t>mary of the audit</w:t>
      </w:r>
    </w:p>
    <w:p w14:paraId="53827B36" w14:textId="77777777" w:rsidR="00460D43" w:rsidRDefault="000434FE">
      <w:pPr>
        <w:pStyle w:val="Heading2"/>
        <w:rPr>
          <w:rFonts w:cs="Arial"/>
        </w:rPr>
      </w:pPr>
      <w:r>
        <w:rPr>
          <w:rFonts w:cs="Arial"/>
        </w:rPr>
        <w:t>Introduction</w:t>
      </w:r>
    </w:p>
    <w:p w14:paraId="4FBDB7C2" w14:textId="77777777" w:rsidR="00460D43" w:rsidRDefault="000434F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C3F71F5" w14:textId="77777777" w:rsidR="00FB778F" w:rsidRDefault="000434F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038DBB" w14:textId="77777777" w:rsidR="00FB778F" w:rsidRDefault="000434F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6134F2" w14:textId="77777777" w:rsidR="00FB778F" w:rsidRDefault="000434F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3904F9" w14:textId="77777777" w:rsidR="00FB778F" w:rsidRDefault="000434F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A80B53A" w14:textId="77777777" w:rsidR="00FB778F" w:rsidRDefault="000434F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6B533B6" w14:textId="77777777" w:rsidR="00FB778F" w:rsidRDefault="000434F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8D8518" w14:textId="77777777" w:rsidR="00460D43" w:rsidRDefault="000434F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0379122" w14:textId="77777777" w:rsidR="00460D43" w:rsidRDefault="000434F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12A5C" w14:paraId="1213501D" w14:textId="77777777">
        <w:trPr>
          <w:cantSplit/>
          <w:tblHeader/>
        </w:trPr>
        <w:tc>
          <w:tcPr>
            <w:tcW w:w="1260" w:type="dxa"/>
            <w:tcBorders>
              <w:bottom w:val="single" w:sz="4" w:space="0" w:color="000000"/>
            </w:tcBorders>
            <w:vAlign w:val="center"/>
          </w:tcPr>
          <w:p w14:paraId="0EC78DA9" w14:textId="77777777" w:rsidR="00460D43" w:rsidRDefault="000434F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924ABD" w14:textId="77777777" w:rsidR="00460D43" w:rsidRDefault="000434F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49ECEF" w14:textId="77777777" w:rsidR="00460D43" w:rsidRDefault="000434FE">
            <w:pPr>
              <w:spacing w:before="60" w:after="60"/>
              <w:rPr>
                <w:rFonts w:eastAsia="Calibri"/>
                <w:b/>
                <w:szCs w:val="24"/>
              </w:rPr>
            </w:pPr>
            <w:r>
              <w:rPr>
                <w:rFonts w:eastAsia="Calibri"/>
                <w:b/>
                <w:szCs w:val="24"/>
              </w:rPr>
              <w:t>Definition</w:t>
            </w:r>
          </w:p>
        </w:tc>
      </w:tr>
      <w:tr w:rsidR="00812A5C" w14:paraId="7F9C4B6A" w14:textId="77777777">
        <w:trPr>
          <w:cantSplit/>
          <w:trHeight w:val="964"/>
        </w:trPr>
        <w:tc>
          <w:tcPr>
            <w:tcW w:w="1260" w:type="dxa"/>
            <w:tcBorders>
              <w:bottom w:val="single" w:sz="4" w:space="0" w:color="000000"/>
            </w:tcBorders>
            <w:shd w:val="clear" w:color="0066FF" w:fill="0000FF"/>
            <w:vAlign w:val="center"/>
          </w:tcPr>
          <w:p w14:paraId="09F5205C" w14:textId="77777777" w:rsidR="00460D43" w:rsidRDefault="000434FE">
            <w:pPr>
              <w:spacing w:before="60" w:after="60"/>
              <w:rPr>
                <w:rFonts w:eastAsia="Calibri"/>
                <w:szCs w:val="24"/>
              </w:rPr>
            </w:pPr>
          </w:p>
        </w:tc>
        <w:tc>
          <w:tcPr>
            <w:tcW w:w="7095" w:type="dxa"/>
            <w:tcBorders>
              <w:bottom w:val="single" w:sz="4" w:space="0" w:color="000000"/>
            </w:tcBorders>
            <w:shd w:val="clear" w:color="auto" w:fill="auto"/>
            <w:vAlign w:val="center"/>
          </w:tcPr>
          <w:p w14:paraId="1BE72943" w14:textId="77777777" w:rsidR="00460D43" w:rsidRDefault="000434F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26BFE4" w14:textId="77777777" w:rsidR="00460D43" w:rsidRDefault="000434F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12A5C" w14:paraId="3B03FE15" w14:textId="77777777">
        <w:trPr>
          <w:cantSplit/>
          <w:trHeight w:val="964"/>
        </w:trPr>
        <w:tc>
          <w:tcPr>
            <w:tcW w:w="1260" w:type="dxa"/>
            <w:shd w:val="clear" w:color="33CC33" w:fill="00FF00"/>
            <w:vAlign w:val="center"/>
          </w:tcPr>
          <w:p w14:paraId="2A062D8D" w14:textId="77777777" w:rsidR="00460D43" w:rsidRDefault="000434FE">
            <w:pPr>
              <w:spacing w:before="60" w:after="60"/>
              <w:rPr>
                <w:rFonts w:eastAsia="Calibri"/>
                <w:szCs w:val="24"/>
              </w:rPr>
            </w:pPr>
          </w:p>
        </w:tc>
        <w:tc>
          <w:tcPr>
            <w:tcW w:w="7095" w:type="dxa"/>
            <w:shd w:val="clear" w:color="auto" w:fill="auto"/>
            <w:vAlign w:val="center"/>
          </w:tcPr>
          <w:p w14:paraId="4A0E406E" w14:textId="77777777" w:rsidR="00460D43" w:rsidRDefault="000434F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CA9D5F" w14:textId="77777777" w:rsidR="00460D43" w:rsidRDefault="000434FE">
            <w:pPr>
              <w:spacing w:before="60" w:after="60"/>
              <w:ind w:left="50"/>
              <w:rPr>
                <w:rFonts w:eastAsia="Calibri"/>
                <w:szCs w:val="24"/>
              </w:rPr>
            </w:pPr>
            <w:r w:rsidRPr="00FB778F">
              <w:rPr>
                <w:rFonts w:eastAsia="Calibri"/>
                <w:szCs w:val="24"/>
              </w:rPr>
              <w:t>Subsections applicable to this service fully attained</w:t>
            </w:r>
          </w:p>
        </w:tc>
      </w:tr>
      <w:tr w:rsidR="00812A5C" w14:paraId="00999558" w14:textId="77777777">
        <w:trPr>
          <w:cantSplit/>
          <w:trHeight w:val="964"/>
        </w:trPr>
        <w:tc>
          <w:tcPr>
            <w:tcW w:w="1260" w:type="dxa"/>
            <w:tcBorders>
              <w:bottom w:val="single" w:sz="4" w:space="0" w:color="000000"/>
            </w:tcBorders>
            <w:shd w:val="clear" w:color="auto" w:fill="FFFF00"/>
            <w:vAlign w:val="center"/>
          </w:tcPr>
          <w:p w14:paraId="23374ACA" w14:textId="77777777" w:rsidR="00460D43" w:rsidRDefault="000434FE">
            <w:pPr>
              <w:spacing w:before="60" w:after="60"/>
              <w:rPr>
                <w:rFonts w:eastAsia="Calibri"/>
                <w:szCs w:val="24"/>
              </w:rPr>
            </w:pPr>
          </w:p>
        </w:tc>
        <w:tc>
          <w:tcPr>
            <w:tcW w:w="7095" w:type="dxa"/>
            <w:shd w:val="clear" w:color="auto" w:fill="auto"/>
            <w:vAlign w:val="center"/>
          </w:tcPr>
          <w:p w14:paraId="1B3CF516" w14:textId="77777777" w:rsidR="00460D43" w:rsidRDefault="000434F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930E55" w14:textId="77777777" w:rsidR="00460D43" w:rsidRDefault="000434F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12A5C" w14:paraId="12FB19E7" w14:textId="77777777">
        <w:trPr>
          <w:cantSplit/>
          <w:trHeight w:val="964"/>
        </w:trPr>
        <w:tc>
          <w:tcPr>
            <w:tcW w:w="1260" w:type="dxa"/>
            <w:tcBorders>
              <w:bottom w:val="single" w:sz="4" w:space="0" w:color="000000"/>
            </w:tcBorders>
            <w:shd w:val="clear" w:color="auto" w:fill="FFC800"/>
            <w:vAlign w:val="center"/>
          </w:tcPr>
          <w:p w14:paraId="1F0308DE" w14:textId="77777777" w:rsidR="00460D43" w:rsidRDefault="000434FE">
            <w:pPr>
              <w:spacing w:before="60" w:after="60"/>
              <w:rPr>
                <w:rFonts w:eastAsia="Calibri"/>
                <w:szCs w:val="24"/>
              </w:rPr>
            </w:pPr>
          </w:p>
        </w:tc>
        <w:tc>
          <w:tcPr>
            <w:tcW w:w="7095" w:type="dxa"/>
            <w:tcBorders>
              <w:bottom w:val="single" w:sz="4" w:space="0" w:color="000000"/>
            </w:tcBorders>
            <w:shd w:val="clear" w:color="auto" w:fill="auto"/>
            <w:vAlign w:val="center"/>
          </w:tcPr>
          <w:p w14:paraId="5277F375" w14:textId="77777777" w:rsidR="00460D43" w:rsidRDefault="000434F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EC3A76E" w14:textId="77777777" w:rsidR="00460D43" w:rsidRDefault="000434F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12A5C" w14:paraId="012C45C1" w14:textId="77777777">
        <w:trPr>
          <w:cantSplit/>
          <w:trHeight w:val="964"/>
        </w:trPr>
        <w:tc>
          <w:tcPr>
            <w:tcW w:w="1260" w:type="dxa"/>
            <w:shd w:val="clear" w:color="auto" w:fill="FF0000"/>
            <w:vAlign w:val="center"/>
          </w:tcPr>
          <w:p w14:paraId="461D7ED2" w14:textId="77777777" w:rsidR="00460D43" w:rsidRDefault="000434FE">
            <w:pPr>
              <w:spacing w:before="60" w:after="60"/>
              <w:rPr>
                <w:rFonts w:eastAsia="Calibri"/>
                <w:szCs w:val="24"/>
              </w:rPr>
            </w:pPr>
          </w:p>
        </w:tc>
        <w:tc>
          <w:tcPr>
            <w:tcW w:w="7095" w:type="dxa"/>
            <w:shd w:val="clear" w:color="auto" w:fill="auto"/>
            <w:vAlign w:val="center"/>
          </w:tcPr>
          <w:p w14:paraId="74971833" w14:textId="77777777" w:rsidR="00460D43" w:rsidRDefault="000434F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3885B87" w14:textId="77777777" w:rsidR="00460D43" w:rsidRDefault="000434F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A7CAC52" w14:textId="77777777" w:rsidR="00460D43" w:rsidRDefault="000434FE">
      <w:pPr>
        <w:pStyle w:val="Heading2"/>
        <w:spacing w:after="0"/>
        <w:rPr>
          <w:rFonts w:cs="Arial"/>
        </w:rPr>
      </w:pPr>
      <w:r>
        <w:rPr>
          <w:rFonts w:cs="Arial"/>
        </w:rPr>
        <w:t>General overview of the audit</w:t>
      </w:r>
    </w:p>
    <w:p w14:paraId="3BEB89E7" w14:textId="77777777" w:rsidR="00E536CC" w:rsidRDefault="000434FE">
      <w:pPr>
        <w:spacing w:before="240" w:line="276" w:lineRule="auto"/>
        <w:rPr>
          <w:rFonts w:eastAsia="Calibri"/>
        </w:rPr>
      </w:pPr>
      <w:bookmarkStart w:id="13" w:name="GeneralOverview"/>
      <w:r w:rsidRPr="00A4268A">
        <w:rPr>
          <w:rFonts w:eastAsia="Calibri"/>
        </w:rPr>
        <w:t xml:space="preserve">Glenhays Limited runs Southanjer, a dementia care facility for up to 24 residents on the outskirts of Oamaru in North Otago. </w:t>
      </w:r>
    </w:p>
    <w:p w14:paraId="5616262A" w14:textId="77777777" w:rsidR="00812A5C" w:rsidRPr="00A4268A" w:rsidRDefault="000434FE">
      <w:pPr>
        <w:spacing w:before="240" w:line="276" w:lineRule="auto"/>
        <w:rPr>
          <w:rFonts w:eastAsia="Calibri"/>
        </w:rPr>
      </w:pPr>
      <w:r w:rsidRPr="00A4268A">
        <w:rPr>
          <w:rFonts w:eastAsia="Calibri"/>
        </w:rPr>
        <w:t>This surveillance audit process included review of policies and procedures, residents’ and staff files, observations and interview</w:t>
      </w:r>
      <w:r w:rsidRPr="00A4268A">
        <w:rPr>
          <w:rFonts w:eastAsia="Calibri"/>
        </w:rPr>
        <w:t xml:space="preserve">s with residents, whānau/family members, a member of the governance group (who is both one of the owners and facility manager), staff members and a general practitioner. </w:t>
      </w:r>
    </w:p>
    <w:p w14:paraId="2AC3071B" w14:textId="77777777" w:rsidR="00812A5C" w:rsidRPr="00A4268A" w:rsidRDefault="000434FE">
      <w:pPr>
        <w:spacing w:before="240" w:line="276" w:lineRule="auto"/>
        <w:rPr>
          <w:rFonts w:eastAsia="Calibri"/>
        </w:rPr>
      </w:pPr>
      <w:r w:rsidRPr="00A4268A">
        <w:rPr>
          <w:rFonts w:eastAsia="Calibri"/>
        </w:rPr>
        <w:t>As a result of this audit, an improvement is required to address some aspects of medi</w:t>
      </w:r>
      <w:r w:rsidRPr="00A4268A">
        <w:rPr>
          <w:rFonts w:eastAsia="Calibri"/>
        </w:rPr>
        <w:t>cine management.  There were no findings from the provider’s previous certification audit in 2022.</w:t>
      </w:r>
    </w:p>
    <w:bookmarkEnd w:id="13"/>
    <w:p w14:paraId="16F4553A" w14:textId="77777777" w:rsidR="00812A5C" w:rsidRPr="00A4268A" w:rsidRDefault="00812A5C">
      <w:pPr>
        <w:spacing w:before="240" w:line="276" w:lineRule="auto"/>
        <w:rPr>
          <w:rFonts w:eastAsia="Calibri"/>
        </w:rPr>
      </w:pPr>
    </w:p>
    <w:p w14:paraId="36765150" w14:textId="77777777" w:rsidR="00460D43" w:rsidRDefault="000434F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385903B5" w14:textId="77777777" w:rsidTr="00A4268A">
        <w:trPr>
          <w:cantSplit/>
        </w:trPr>
        <w:tc>
          <w:tcPr>
            <w:tcW w:w="10206" w:type="dxa"/>
            <w:vAlign w:val="center"/>
          </w:tcPr>
          <w:p w14:paraId="741A2939" w14:textId="77777777" w:rsidR="00FB778F" w:rsidRPr="00FB778F" w:rsidRDefault="000434F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w:t>
            </w:r>
            <w:r w:rsidRPr="00FB778F">
              <w:rPr>
                <w:rFonts w:eastAsia="Calibri"/>
              </w:rPr>
              <w:t>onsumer rights legislation. Services are provided in a manner that is respectful of people’s rights, facilitates informed choice, minimises harm,</w:t>
            </w:r>
          </w:p>
          <w:p w14:paraId="2AAC74A2" w14:textId="77777777" w:rsidR="00460D43" w:rsidRPr="00621629" w:rsidRDefault="000434F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032752" w14:textId="77777777" w:rsidR="00460D43" w:rsidRPr="00621629" w:rsidRDefault="000434F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083EAB" w14:textId="77777777" w:rsidR="00460D43" w:rsidRPr="00621629" w:rsidRDefault="000434FE"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49F00B93" w14:textId="77777777" w:rsidR="00460D43" w:rsidRDefault="000434FE">
      <w:pPr>
        <w:spacing w:before="240" w:line="276" w:lineRule="auto"/>
        <w:rPr>
          <w:rFonts w:eastAsia="Calibri"/>
        </w:rPr>
      </w:pPr>
      <w:bookmarkStart w:id="16" w:name="ConsumerRights"/>
      <w:r w:rsidRPr="00A4268A">
        <w:rPr>
          <w:rFonts w:eastAsia="Calibri"/>
        </w:rPr>
        <w:t xml:space="preserve">Southanjer works collaboratively to support and encourage a Māori world view of health in service delivery. Māori are provided with equitable and effective services based on Te Tiriti o Waitangi and the principles of mana motuhake. </w:t>
      </w:r>
    </w:p>
    <w:p w14:paraId="18F8D18F" w14:textId="77777777" w:rsidR="00812A5C" w:rsidRPr="00A4268A" w:rsidRDefault="000434FE">
      <w:pPr>
        <w:spacing w:before="240" w:line="276" w:lineRule="auto"/>
        <w:rPr>
          <w:rFonts w:eastAsia="Calibri"/>
        </w:rPr>
      </w:pPr>
      <w:r w:rsidRPr="00A4268A">
        <w:rPr>
          <w:rFonts w:eastAsia="Calibri"/>
        </w:rPr>
        <w:lastRenderedPageBreak/>
        <w:t>There are sy</w:t>
      </w:r>
      <w:r w:rsidRPr="00A4268A">
        <w:rPr>
          <w:rFonts w:eastAsia="Calibri"/>
        </w:rPr>
        <w:t xml:space="preserve">stems to provide Pacific peoples with services that recognise their worldviews and are culturally safe. </w:t>
      </w:r>
    </w:p>
    <w:p w14:paraId="1C8C158C" w14:textId="77777777" w:rsidR="00812A5C" w:rsidRPr="00A4268A" w:rsidRDefault="000434FE">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w:t>
      </w:r>
      <w:r w:rsidRPr="00A4268A">
        <w:rPr>
          <w:rFonts w:eastAsia="Calibri"/>
        </w:rPr>
        <w:t>are upheld. Personal identity, independence, privacy and dignity are respected and supported, and residents are safe from abuse.</w:t>
      </w:r>
    </w:p>
    <w:p w14:paraId="452350FC" w14:textId="77777777" w:rsidR="00812A5C" w:rsidRPr="00A4268A" w:rsidRDefault="000434FE">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76E6A511" w14:textId="77777777" w:rsidR="00812A5C" w:rsidRPr="00A4268A" w:rsidRDefault="00812A5C">
      <w:pPr>
        <w:spacing w:before="240" w:line="276" w:lineRule="auto"/>
        <w:rPr>
          <w:rFonts w:eastAsia="Calibri"/>
        </w:rPr>
      </w:pPr>
    </w:p>
    <w:p w14:paraId="09576EFF" w14:textId="77777777" w:rsidR="00460D43" w:rsidRDefault="000434FE" w:rsidP="000E6E02">
      <w:pPr>
        <w:pStyle w:val="Heading2"/>
        <w:spacing w:before="0"/>
        <w:rPr>
          <w:rFonts w:cs="Arial"/>
        </w:rPr>
      </w:pPr>
      <w:r w:rsidRPr="00FB778F">
        <w:rPr>
          <w:rFonts w:cs="Arial"/>
        </w:rPr>
        <w:t>Hunga mahi me te hanga</w:t>
      </w:r>
      <w:r w:rsidRPr="00FB778F">
        <w:rPr>
          <w:rFonts w:cs="Arial"/>
        </w:rPr>
        <w:t xml:space="preserve">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73843B0F" w14:textId="77777777" w:rsidTr="00A4268A">
        <w:trPr>
          <w:cantSplit/>
        </w:trPr>
        <w:tc>
          <w:tcPr>
            <w:tcW w:w="10206" w:type="dxa"/>
            <w:vAlign w:val="center"/>
          </w:tcPr>
          <w:p w14:paraId="7A49DCD0" w14:textId="77777777" w:rsidR="00460D43" w:rsidRPr="00621629" w:rsidRDefault="000434F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EA90FE5" w14:textId="77777777" w:rsidR="00460D43" w:rsidRPr="00621629" w:rsidRDefault="000434F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6D3B99B" w14:textId="77777777" w:rsidR="00460D43" w:rsidRPr="00621629" w:rsidRDefault="000434FE" w:rsidP="00621629">
            <w:pPr>
              <w:spacing w:before="60" w:after="60" w:line="276" w:lineRule="auto"/>
              <w:rPr>
                <w:rFonts w:eastAsia="Calibri"/>
              </w:rPr>
            </w:pPr>
            <w:bookmarkStart w:id="18" w:name="IndicatorDescription1_2"/>
            <w:bookmarkEnd w:id="18"/>
            <w:r>
              <w:t>Subsections applicable to this service fully attained.</w:t>
            </w:r>
          </w:p>
        </w:tc>
      </w:tr>
    </w:tbl>
    <w:p w14:paraId="32DAA0CA" w14:textId="77777777" w:rsidR="00460D43" w:rsidRDefault="000434FE">
      <w:pPr>
        <w:spacing w:before="240" w:line="276" w:lineRule="auto"/>
        <w:rPr>
          <w:rFonts w:eastAsia="Calibri"/>
        </w:rPr>
      </w:pPr>
      <w:bookmarkStart w:id="19" w:name="OrganisationalManagement"/>
      <w:r w:rsidRPr="00A4268A">
        <w:rPr>
          <w:rFonts w:eastAsia="Calibri"/>
        </w:rPr>
        <w:t xml:space="preserve">The governing body </w:t>
      </w:r>
      <w:r w:rsidRPr="00A4268A">
        <w:rPr>
          <w:rFonts w:eastAsia="Calibri"/>
        </w:rPr>
        <w:t>assumes accountability for delivering a high-quality service. This includes ensuring compliance with legislative and contractual requirements, supporting quality and risk management systems, and reducing barriers to improve outcomes for Māori.</w:t>
      </w:r>
    </w:p>
    <w:p w14:paraId="0857466B" w14:textId="77777777" w:rsidR="00812A5C" w:rsidRPr="00A4268A" w:rsidRDefault="000434FE">
      <w:pPr>
        <w:spacing w:before="240" w:line="276" w:lineRule="auto"/>
        <w:rPr>
          <w:rFonts w:eastAsia="Calibri"/>
        </w:rPr>
      </w:pPr>
      <w:r w:rsidRPr="00A4268A">
        <w:rPr>
          <w:rFonts w:eastAsia="Calibri"/>
        </w:rPr>
        <w:t>Planning ens</w:t>
      </w:r>
      <w:r w:rsidRPr="00A4268A">
        <w:rPr>
          <w:rFonts w:eastAsia="Calibri"/>
        </w:rPr>
        <w:t xml:space="preserve">ures the purpose, values, direction, scope and goals for the organisation are defined. Performance is monitored and reviewed at planned intervals. </w:t>
      </w:r>
    </w:p>
    <w:p w14:paraId="173532F7" w14:textId="77777777" w:rsidR="00812A5C" w:rsidRPr="00A4268A" w:rsidRDefault="000434FE">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6EF0FB21" w14:textId="77777777" w:rsidR="00812A5C" w:rsidRPr="00A4268A" w:rsidRDefault="000434FE">
      <w:pPr>
        <w:spacing w:before="240" w:line="276" w:lineRule="auto"/>
        <w:rPr>
          <w:rFonts w:eastAsia="Calibri"/>
        </w:rPr>
      </w:pPr>
      <w:r w:rsidRPr="00A4268A">
        <w:rPr>
          <w:rFonts w:eastAsia="Calibri"/>
        </w:rPr>
        <w:t>T</w:t>
      </w:r>
      <w:r w:rsidRPr="00A4268A">
        <w:rPr>
          <w:rFonts w:eastAsia="Calibri"/>
        </w:rPr>
        <w:t xml:space="preserve">he quality and risk management systems are focused on improving service delivery and care using a risk-based approach. An integrated approach includes collection and analysis of quality improvement data, identifies trends and leads to improvements. Actual </w:t>
      </w:r>
      <w:r w:rsidRPr="00A4268A">
        <w:rPr>
          <w:rFonts w:eastAsia="Calibri"/>
        </w:rPr>
        <w:t xml:space="preserve">and potential risks are identified and mitigated. </w:t>
      </w:r>
    </w:p>
    <w:p w14:paraId="2DDF132E" w14:textId="77777777" w:rsidR="00812A5C" w:rsidRPr="00A4268A" w:rsidRDefault="000434FE">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61EF9EA8" w14:textId="77777777" w:rsidR="00812A5C" w:rsidRPr="00A4268A" w:rsidRDefault="000434FE">
      <w:pPr>
        <w:spacing w:before="240" w:line="276" w:lineRule="auto"/>
        <w:rPr>
          <w:rFonts w:eastAsia="Calibri"/>
        </w:rPr>
      </w:pPr>
      <w:r w:rsidRPr="00A4268A">
        <w:rPr>
          <w:rFonts w:eastAsia="Calibri"/>
        </w:rPr>
        <w:lastRenderedPageBreak/>
        <w:t>Staffing levels an</w:t>
      </w:r>
      <w:r w:rsidRPr="00A4268A">
        <w:rPr>
          <w:rFonts w:eastAsia="Calibri"/>
        </w:rPr>
        <w:t>d skill mix meet the cultural and clinical needs of residents. Staff have the skills, attitudes, qualifications and experience to meet the needs of residents. A systematic approach to identify and deliver ongoing learning and competencies supports safe equ</w:t>
      </w:r>
      <w:r w:rsidRPr="00A4268A">
        <w:rPr>
          <w:rFonts w:eastAsia="Calibri"/>
        </w:rPr>
        <w:t xml:space="preserve">itable service delivery. </w:t>
      </w:r>
    </w:p>
    <w:p w14:paraId="40A66FCB" w14:textId="77777777" w:rsidR="00812A5C" w:rsidRPr="00A4268A" w:rsidRDefault="000434FE">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4C1B93A4" w14:textId="77777777" w:rsidR="00812A5C" w:rsidRPr="00A4268A" w:rsidRDefault="00812A5C">
      <w:pPr>
        <w:spacing w:before="240" w:line="276" w:lineRule="auto"/>
        <w:rPr>
          <w:rFonts w:eastAsia="Calibri"/>
        </w:rPr>
      </w:pPr>
    </w:p>
    <w:p w14:paraId="58FBCCB3" w14:textId="77777777" w:rsidR="00460D43" w:rsidRDefault="000434FE"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w:t>
      </w:r>
      <w:r w:rsidRPr="00FB778F">
        <w:rPr>
          <w:rFonts w:cs="Arial"/>
        </w:rPr>
        <w:t xml:space="preserv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388D200C" w14:textId="77777777" w:rsidTr="00A4268A">
        <w:trPr>
          <w:cantSplit/>
        </w:trPr>
        <w:tc>
          <w:tcPr>
            <w:tcW w:w="10206" w:type="dxa"/>
            <w:vAlign w:val="center"/>
          </w:tcPr>
          <w:p w14:paraId="4EE8CBDD" w14:textId="77777777" w:rsidR="00460D43" w:rsidRPr="00621629" w:rsidRDefault="000434F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w:t>
            </w:r>
            <w:r w:rsidRPr="00FB778F">
              <w:rPr>
                <w:rFonts w:eastAsia="Calibri"/>
              </w:rPr>
              <w:t xml:space="preserve"> to their needs.</w:t>
            </w:r>
          </w:p>
        </w:tc>
        <w:tc>
          <w:tcPr>
            <w:tcW w:w="1276" w:type="dxa"/>
            <w:shd w:val="clear" w:color="auto" w:fill="FFFF00"/>
            <w:vAlign w:val="center"/>
          </w:tcPr>
          <w:p w14:paraId="53E1B925" w14:textId="77777777" w:rsidR="00460D43" w:rsidRPr="00621629" w:rsidRDefault="000434F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88B4CF" w14:textId="77777777" w:rsidR="00460D43" w:rsidRPr="00621629" w:rsidRDefault="000434FE"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91344B4" w14:textId="77777777" w:rsidR="00E536CC" w:rsidRPr="005E14A4" w:rsidRDefault="000434FE" w:rsidP="00621629">
      <w:pPr>
        <w:spacing w:before="240" w:line="276" w:lineRule="auto"/>
        <w:rPr>
          <w:rFonts w:eastAsia="Calibri"/>
        </w:rPr>
      </w:pPr>
      <w:bookmarkStart w:id="22" w:name="ContinuumOfServiceDelivery"/>
      <w:r w:rsidRPr="00A4268A">
        <w:rPr>
          <w:rFonts w:eastAsia="Calibri"/>
        </w:rPr>
        <w:t xml:space="preserve">Southanjer Rest Home adopts a person-centred and whānau-centred approach to care, providing relevant information to potential residents and their </w:t>
      </w:r>
      <w:r w:rsidRPr="00A4268A">
        <w:rPr>
          <w:rFonts w:eastAsia="Calibri"/>
        </w:rPr>
        <w:t>families/whānau.</w:t>
      </w:r>
    </w:p>
    <w:p w14:paraId="133F66CA" w14:textId="77777777" w:rsidR="00812A5C" w:rsidRPr="00A4268A" w:rsidRDefault="000434FE" w:rsidP="00621629">
      <w:pPr>
        <w:spacing w:before="240" w:line="276" w:lineRule="auto"/>
        <w:rPr>
          <w:rFonts w:eastAsia="Calibri"/>
        </w:rPr>
      </w:pPr>
      <w:r w:rsidRPr="00A4268A">
        <w:rPr>
          <w:rFonts w:eastAsia="Calibri"/>
        </w:rPr>
        <w:t>The service collaborates with residents and their families/whānau to assess, plan and evaluate care. Care plans are individualised, based on comprehensive information. Reviewed files showed that care met the needs of residents and whānau a</w:t>
      </w:r>
      <w:r w:rsidRPr="00A4268A">
        <w:rPr>
          <w:rFonts w:eastAsia="Calibri"/>
        </w:rPr>
        <w:t>nd was completed promptly.</w:t>
      </w:r>
    </w:p>
    <w:p w14:paraId="02570C1C" w14:textId="77777777" w:rsidR="00812A5C" w:rsidRPr="00A4268A" w:rsidRDefault="000434FE" w:rsidP="00621629">
      <w:pPr>
        <w:spacing w:before="240" w:line="276" w:lineRule="auto"/>
        <w:rPr>
          <w:rFonts w:eastAsia="Calibri"/>
        </w:rPr>
      </w:pPr>
      <w:r w:rsidRPr="00A4268A">
        <w:rPr>
          <w:rFonts w:eastAsia="Calibri"/>
        </w:rPr>
        <w:t>Medicines were managed and administered safely by competent staff.</w:t>
      </w:r>
    </w:p>
    <w:p w14:paraId="60782E8A" w14:textId="77777777" w:rsidR="00812A5C" w:rsidRPr="00A4268A" w:rsidRDefault="000434FE" w:rsidP="00621629">
      <w:pPr>
        <w:spacing w:before="240" w:line="276" w:lineRule="auto"/>
        <w:rPr>
          <w:rFonts w:eastAsia="Calibri"/>
        </w:rPr>
      </w:pPr>
      <w:r w:rsidRPr="00A4268A">
        <w:rPr>
          <w:rFonts w:eastAsia="Calibri"/>
        </w:rPr>
        <w:t>The food service meets the nutritional needs of residents, accommodating special cultural requirements. Food was managed safely.</w:t>
      </w:r>
    </w:p>
    <w:p w14:paraId="7D9E4FF4" w14:textId="77777777" w:rsidR="00812A5C" w:rsidRPr="00A4268A" w:rsidRDefault="000434FE" w:rsidP="00621629">
      <w:pPr>
        <w:spacing w:before="240" w:line="276" w:lineRule="auto"/>
        <w:rPr>
          <w:rFonts w:eastAsia="Calibri"/>
        </w:rPr>
      </w:pPr>
      <w:r w:rsidRPr="00A4268A">
        <w:rPr>
          <w:rFonts w:eastAsia="Calibri"/>
        </w:rPr>
        <w:t>Residents are referred or transfe</w:t>
      </w:r>
      <w:r w:rsidRPr="00A4268A">
        <w:rPr>
          <w:rFonts w:eastAsia="Calibri"/>
        </w:rPr>
        <w:t>rred to other health services as needed.</w:t>
      </w:r>
    </w:p>
    <w:bookmarkEnd w:id="22"/>
    <w:p w14:paraId="3D6E4318" w14:textId="77777777" w:rsidR="00812A5C" w:rsidRPr="00A4268A" w:rsidRDefault="00812A5C" w:rsidP="00621629">
      <w:pPr>
        <w:spacing w:before="240" w:line="276" w:lineRule="auto"/>
        <w:rPr>
          <w:rFonts w:eastAsia="Calibri"/>
        </w:rPr>
      </w:pPr>
    </w:p>
    <w:p w14:paraId="4A10C882" w14:textId="77777777" w:rsidR="00460D43" w:rsidRDefault="000434F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5DB5A9C6" w14:textId="77777777" w:rsidTr="00A4268A">
        <w:trPr>
          <w:cantSplit/>
        </w:trPr>
        <w:tc>
          <w:tcPr>
            <w:tcW w:w="10206" w:type="dxa"/>
            <w:vAlign w:val="center"/>
          </w:tcPr>
          <w:p w14:paraId="00E90670" w14:textId="77777777" w:rsidR="00460D43" w:rsidRPr="00621629" w:rsidRDefault="000434F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w:t>
            </w:r>
            <w:r w:rsidRPr="00FB778F">
              <w:rPr>
                <w:rFonts w:eastAsia="Calibri"/>
              </w:rPr>
              <w:t xml:space="preserve"> the age and needs of the people receiving services that facilitates independence and meets the needs of people with disabilities.</w:t>
            </w:r>
          </w:p>
        </w:tc>
        <w:tc>
          <w:tcPr>
            <w:tcW w:w="1276" w:type="dxa"/>
            <w:shd w:val="clear" w:color="auto" w:fill="00FF00"/>
            <w:vAlign w:val="center"/>
          </w:tcPr>
          <w:p w14:paraId="06A896B0" w14:textId="77777777" w:rsidR="00460D43" w:rsidRPr="00621629" w:rsidRDefault="000434F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A9808F" w14:textId="77777777" w:rsidR="00460D43" w:rsidRPr="00621629" w:rsidRDefault="000434FE" w:rsidP="00621629">
            <w:pPr>
              <w:spacing w:before="60" w:after="60" w:line="276" w:lineRule="auto"/>
              <w:rPr>
                <w:rFonts w:eastAsia="Calibri"/>
              </w:rPr>
            </w:pPr>
            <w:bookmarkStart w:id="24" w:name="IndicatorDescription1_4"/>
            <w:bookmarkEnd w:id="24"/>
            <w:r>
              <w:t>Subsections applicable to this service fully attained.</w:t>
            </w:r>
          </w:p>
        </w:tc>
      </w:tr>
    </w:tbl>
    <w:p w14:paraId="1D3EF7DD" w14:textId="77777777" w:rsidR="00460D43" w:rsidRDefault="000434FE">
      <w:pPr>
        <w:spacing w:before="240" w:line="276" w:lineRule="auto"/>
        <w:rPr>
          <w:rFonts w:eastAsia="Calibri"/>
        </w:rPr>
      </w:pPr>
      <w:bookmarkStart w:id="25" w:name="SafeAndAppropriateEnvironment"/>
      <w:r w:rsidRPr="00A4268A">
        <w:rPr>
          <w:rFonts w:eastAsia="Calibri"/>
        </w:rPr>
        <w:t xml:space="preserve">The facility, plant and equipment meet the needs of </w:t>
      </w:r>
      <w:r w:rsidRPr="00A4268A">
        <w:rPr>
          <w:rFonts w:eastAsia="Calibri"/>
        </w:rPr>
        <w:t>residents and are culturally inclusive. A current building warrant of fitness and planned maintenance programme ensure safety. Electrical equipment is tested as required.</w:t>
      </w:r>
    </w:p>
    <w:bookmarkEnd w:id="25"/>
    <w:p w14:paraId="13B7AAA9" w14:textId="77777777" w:rsidR="00812A5C" w:rsidRPr="00A4268A" w:rsidRDefault="00812A5C">
      <w:pPr>
        <w:spacing w:before="240" w:line="276" w:lineRule="auto"/>
        <w:rPr>
          <w:rFonts w:eastAsia="Calibri"/>
        </w:rPr>
      </w:pPr>
    </w:p>
    <w:p w14:paraId="081AD2EA" w14:textId="77777777" w:rsidR="00460D43" w:rsidRDefault="000434FE" w:rsidP="000E6E02">
      <w:pPr>
        <w:pStyle w:val="Heading2"/>
        <w:spacing w:before="0"/>
        <w:rPr>
          <w:rFonts w:cs="Arial"/>
        </w:rPr>
      </w:pPr>
      <w:r w:rsidRPr="00FB778F">
        <w:rPr>
          <w:rFonts w:cs="Arial"/>
        </w:rPr>
        <w:t>Te kaupare pokenga me te kaitiakitanga patu huakita │Infection prevention and antimi</w:t>
      </w:r>
      <w:r w:rsidRPr="00FB778F">
        <w:rPr>
          <w:rFonts w:cs="Arial"/>
        </w:rPr>
        <w:t xml:space="preserve">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7094C159" w14:textId="77777777" w:rsidTr="00A4268A">
        <w:trPr>
          <w:cantSplit/>
        </w:trPr>
        <w:tc>
          <w:tcPr>
            <w:tcW w:w="10206" w:type="dxa"/>
            <w:vAlign w:val="center"/>
          </w:tcPr>
          <w:p w14:paraId="081A135C" w14:textId="77777777" w:rsidR="00460D43" w:rsidRPr="00621629" w:rsidRDefault="000434F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w:t>
            </w:r>
            <w:r w:rsidRPr="00FB778F">
              <w:rPr>
                <w:rFonts w:eastAsia="Calibri"/>
              </w:rPr>
              <w:t xml:space="preserve"> and safety at the centre. The IP and AMS programmes are up to date and informed by evidence and are an expression of a strategy that seeks to maximise quality of care and minimise infection risk and adverse effects from antibiotic use, such as antimicrobi</w:t>
            </w:r>
            <w:r w:rsidRPr="00FB778F">
              <w:rPr>
                <w:rFonts w:eastAsia="Calibri"/>
              </w:rPr>
              <w:t>al resistance.</w:t>
            </w:r>
          </w:p>
        </w:tc>
        <w:tc>
          <w:tcPr>
            <w:tcW w:w="1276" w:type="dxa"/>
            <w:shd w:val="clear" w:color="auto" w:fill="00FF00"/>
            <w:vAlign w:val="center"/>
          </w:tcPr>
          <w:p w14:paraId="6B65544F" w14:textId="77777777" w:rsidR="00460D43" w:rsidRPr="00621629" w:rsidRDefault="000434F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605B21" w14:textId="77777777" w:rsidR="00460D43" w:rsidRPr="00621629" w:rsidRDefault="000434FE" w:rsidP="00621629">
            <w:pPr>
              <w:spacing w:before="60" w:after="60" w:line="276" w:lineRule="auto"/>
              <w:rPr>
                <w:rFonts w:eastAsia="Calibri"/>
              </w:rPr>
            </w:pPr>
            <w:bookmarkStart w:id="27" w:name="IndicatorDescription2"/>
            <w:bookmarkEnd w:id="27"/>
            <w:r>
              <w:t>Subsections applicable to this service fully attained.</w:t>
            </w:r>
          </w:p>
        </w:tc>
      </w:tr>
    </w:tbl>
    <w:p w14:paraId="15CA74A9" w14:textId="77777777" w:rsidR="00460D43" w:rsidRDefault="000434FE">
      <w:pPr>
        <w:spacing w:before="240" w:line="276" w:lineRule="auto"/>
        <w:rPr>
          <w:rFonts w:eastAsia="Calibri"/>
        </w:rPr>
      </w:pPr>
      <w:bookmarkStart w:id="28" w:name="RestraintMinimisationAndSafePractice"/>
      <w:r w:rsidRPr="00A4268A">
        <w:rPr>
          <w:rFonts w:eastAsia="Calibri"/>
        </w:rPr>
        <w:t>The governing body ensures the safety of residents and staff through planned infection prevention (IP) and antimicrobial stewardship (AMS) programmes that are appropriate to the size a</w:t>
      </w:r>
      <w:r w:rsidRPr="00A4268A">
        <w:rPr>
          <w:rFonts w:eastAsia="Calibri"/>
        </w:rPr>
        <w:t>nd complexity of the service. An experienced and trained infection control coordinator leads the programme.</w:t>
      </w:r>
    </w:p>
    <w:p w14:paraId="12EA3EA8" w14:textId="77777777" w:rsidR="00812A5C" w:rsidRPr="00A4268A" w:rsidRDefault="000434FE">
      <w:pPr>
        <w:spacing w:before="240" w:line="276" w:lineRule="auto"/>
        <w:rPr>
          <w:rFonts w:eastAsia="Calibri"/>
        </w:rPr>
      </w:pPr>
      <w:r w:rsidRPr="00A4268A">
        <w:rPr>
          <w:rFonts w:eastAsia="Calibri"/>
        </w:rPr>
        <w:t xml:space="preserve">Staff education occurs and staff demonstrated good principles and practice around infection control. </w:t>
      </w:r>
    </w:p>
    <w:p w14:paraId="3F725C8B" w14:textId="77777777" w:rsidR="00812A5C" w:rsidRPr="00A4268A" w:rsidRDefault="000434FE">
      <w:pPr>
        <w:spacing w:before="240" w:line="276" w:lineRule="auto"/>
        <w:rPr>
          <w:rFonts w:eastAsia="Calibri"/>
        </w:rPr>
      </w:pPr>
      <w:r w:rsidRPr="00A4268A">
        <w:rPr>
          <w:rFonts w:eastAsia="Calibri"/>
        </w:rPr>
        <w:t>Infection surveillance is undertaken with foll</w:t>
      </w:r>
      <w:r w:rsidRPr="00A4268A">
        <w:rPr>
          <w:rFonts w:eastAsia="Calibri"/>
        </w:rPr>
        <w:t>ow-up action taken as required.</w:t>
      </w:r>
    </w:p>
    <w:bookmarkEnd w:id="28"/>
    <w:p w14:paraId="21550C1A" w14:textId="77777777" w:rsidR="00812A5C" w:rsidRPr="00A4268A" w:rsidRDefault="00812A5C">
      <w:pPr>
        <w:spacing w:before="240" w:line="276" w:lineRule="auto"/>
        <w:rPr>
          <w:rFonts w:eastAsia="Calibri"/>
        </w:rPr>
      </w:pPr>
    </w:p>
    <w:p w14:paraId="56BDFF7C" w14:textId="77777777" w:rsidR="00460D43" w:rsidRDefault="000434F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2A5C" w14:paraId="390AD666" w14:textId="77777777" w:rsidTr="00A4268A">
        <w:trPr>
          <w:cantSplit/>
        </w:trPr>
        <w:tc>
          <w:tcPr>
            <w:tcW w:w="10206" w:type="dxa"/>
            <w:vAlign w:val="center"/>
          </w:tcPr>
          <w:p w14:paraId="51FF212C" w14:textId="77777777" w:rsidR="00460D43" w:rsidRPr="00621629" w:rsidRDefault="000434F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3A868C1" w14:textId="77777777" w:rsidR="00460D43" w:rsidRPr="00621629" w:rsidRDefault="000434F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C790CD" w14:textId="77777777" w:rsidR="00460D43" w:rsidRPr="00621629" w:rsidRDefault="000434FE" w:rsidP="00621629">
            <w:pPr>
              <w:spacing w:before="60" w:after="60" w:line="276" w:lineRule="auto"/>
              <w:rPr>
                <w:rFonts w:eastAsia="Calibri"/>
              </w:rPr>
            </w:pPr>
            <w:bookmarkStart w:id="30" w:name="IndicatorDescription3"/>
            <w:bookmarkEnd w:id="30"/>
            <w:r>
              <w:t>Subsections applicable to this service fully attained.</w:t>
            </w:r>
          </w:p>
        </w:tc>
      </w:tr>
    </w:tbl>
    <w:p w14:paraId="6FCFDD4B" w14:textId="77777777" w:rsidR="00460D43" w:rsidRDefault="000434FE">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restraints being used for residents at the time of audit. </w:t>
      </w:r>
    </w:p>
    <w:p w14:paraId="14698913" w14:textId="77777777" w:rsidR="00812A5C" w:rsidRPr="00A4268A" w:rsidRDefault="000434FE">
      <w:pPr>
        <w:spacing w:before="240" w:line="276" w:lineRule="auto"/>
        <w:rPr>
          <w:rFonts w:eastAsia="Calibri"/>
        </w:rPr>
      </w:pPr>
      <w:r w:rsidRPr="00A4268A">
        <w:rPr>
          <w:rFonts w:eastAsia="Calibri"/>
        </w:rPr>
        <w:t>Staff have be</w:t>
      </w:r>
      <w:r w:rsidRPr="00A4268A">
        <w:rPr>
          <w:rFonts w:eastAsia="Calibri"/>
        </w:rPr>
        <w:t>en trained in providing the least restrictive practice, de-escalation techniques, alternative interventions, and demonstrated effective practice.</w:t>
      </w:r>
    </w:p>
    <w:bookmarkEnd w:id="31"/>
    <w:p w14:paraId="2FBC5713" w14:textId="77777777" w:rsidR="00812A5C" w:rsidRPr="00A4268A" w:rsidRDefault="00812A5C">
      <w:pPr>
        <w:spacing w:before="240" w:line="276" w:lineRule="auto"/>
        <w:rPr>
          <w:rFonts w:eastAsia="Calibri"/>
        </w:rPr>
      </w:pPr>
    </w:p>
    <w:p w14:paraId="67653E14" w14:textId="77777777" w:rsidR="00460D43" w:rsidRDefault="000434FE" w:rsidP="000E6E02">
      <w:pPr>
        <w:pStyle w:val="Heading2"/>
        <w:spacing w:before="0"/>
        <w:rPr>
          <w:rFonts w:cs="Arial"/>
        </w:rPr>
      </w:pPr>
      <w:r>
        <w:rPr>
          <w:rFonts w:cs="Arial"/>
        </w:rPr>
        <w:lastRenderedPageBreak/>
        <w:t>Summary of attainment</w:t>
      </w:r>
    </w:p>
    <w:p w14:paraId="320B7EBA" w14:textId="77777777" w:rsidR="00460D43" w:rsidRDefault="000434F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w:t>
      </w:r>
      <w:r>
        <w:rPr>
          <w:rFonts w:eastAsia="Calibri"/>
        </w:rPr>
        <w:t>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2A5C" w14:paraId="12D55993" w14:textId="77777777">
        <w:tc>
          <w:tcPr>
            <w:tcW w:w="1384" w:type="dxa"/>
            <w:vAlign w:val="center"/>
          </w:tcPr>
          <w:p w14:paraId="7E0969E7" w14:textId="77777777" w:rsidR="00460D43" w:rsidRDefault="000434FE">
            <w:pPr>
              <w:keepNext/>
              <w:spacing w:before="60" w:after="60"/>
              <w:rPr>
                <w:rFonts w:cs="Arial"/>
                <w:b/>
                <w:sz w:val="20"/>
                <w:szCs w:val="20"/>
              </w:rPr>
            </w:pPr>
            <w:r>
              <w:rPr>
                <w:rFonts w:cs="Arial"/>
                <w:b/>
                <w:sz w:val="20"/>
                <w:szCs w:val="20"/>
              </w:rPr>
              <w:t>Attainment Rating</w:t>
            </w:r>
          </w:p>
        </w:tc>
        <w:tc>
          <w:tcPr>
            <w:tcW w:w="1701" w:type="dxa"/>
            <w:vAlign w:val="center"/>
          </w:tcPr>
          <w:p w14:paraId="4A30B5EF" w14:textId="77777777" w:rsidR="00460D43" w:rsidRDefault="000434FE">
            <w:pPr>
              <w:keepNext/>
              <w:spacing w:before="60" w:after="60"/>
              <w:jc w:val="center"/>
              <w:rPr>
                <w:rFonts w:cs="Arial"/>
                <w:b/>
                <w:sz w:val="20"/>
                <w:szCs w:val="20"/>
              </w:rPr>
            </w:pPr>
            <w:r>
              <w:rPr>
                <w:rFonts w:cs="Arial"/>
                <w:b/>
                <w:sz w:val="20"/>
                <w:szCs w:val="20"/>
              </w:rPr>
              <w:t>Continuous Improvement</w:t>
            </w:r>
          </w:p>
          <w:p w14:paraId="49C064C5" w14:textId="77777777" w:rsidR="00460D43" w:rsidRDefault="000434FE">
            <w:pPr>
              <w:keepNext/>
              <w:spacing w:before="60" w:after="60"/>
              <w:jc w:val="center"/>
              <w:rPr>
                <w:rFonts w:cs="Arial"/>
                <w:b/>
                <w:sz w:val="20"/>
                <w:szCs w:val="20"/>
              </w:rPr>
            </w:pPr>
            <w:r>
              <w:rPr>
                <w:rFonts w:cs="Arial"/>
                <w:b/>
                <w:sz w:val="20"/>
                <w:szCs w:val="20"/>
              </w:rPr>
              <w:t>(CI)</w:t>
            </w:r>
          </w:p>
        </w:tc>
        <w:tc>
          <w:tcPr>
            <w:tcW w:w="1843" w:type="dxa"/>
            <w:vAlign w:val="center"/>
          </w:tcPr>
          <w:p w14:paraId="74E6B653" w14:textId="77777777" w:rsidR="00460D43" w:rsidRDefault="000434FE">
            <w:pPr>
              <w:keepNext/>
              <w:spacing w:before="60" w:after="60"/>
              <w:jc w:val="center"/>
              <w:rPr>
                <w:rFonts w:cs="Arial"/>
                <w:b/>
                <w:sz w:val="20"/>
                <w:szCs w:val="20"/>
              </w:rPr>
            </w:pPr>
            <w:r>
              <w:rPr>
                <w:rFonts w:cs="Arial"/>
                <w:b/>
                <w:sz w:val="20"/>
                <w:szCs w:val="20"/>
              </w:rPr>
              <w:t>Fully Attained</w:t>
            </w:r>
          </w:p>
          <w:p w14:paraId="51ED8969" w14:textId="77777777" w:rsidR="00460D43" w:rsidRDefault="000434FE">
            <w:pPr>
              <w:keepNext/>
              <w:spacing w:before="60" w:after="60"/>
              <w:jc w:val="center"/>
              <w:rPr>
                <w:rFonts w:cs="Arial"/>
                <w:b/>
                <w:sz w:val="20"/>
                <w:szCs w:val="20"/>
              </w:rPr>
            </w:pPr>
            <w:r>
              <w:rPr>
                <w:rFonts w:cs="Arial"/>
                <w:b/>
                <w:sz w:val="20"/>
                <w:szCs w:val="20"/>
              </w:rPr>
              <w:t>(FA)</w:t>
            </w:r>
          </w:p>
        </w:tc>
        <w:tc>
          <w:tcPr>
            <w:tcW w:w="1843" w:type="dxa"/>
            <w:vAlign w:val="center"/>
          </w:tcPr>
          <w:p w14:paraId="20BD5358" w14:textId="77777777" w:rsidR="00460D43" w:rsidRDefault="000434FE">
            <w:pPr>
              <w:keepNext/>
              <w:spacing w:before="60" w:after="60"/>
              <w:jc w:val="center"/>
              <w:rPr>
                <w:rFonts w:cs="Arial"/>
                <w:b/>
                <w:sz w:val="20"/>
                <w:szCs w:val="20"/>
              </w:rPr>
            </w:pPr>
            <w:r>
              <w:rPr>
                <w:rFonts w:cs="Arial"/>
                <w:b/>
                <w:sz w:val="20"/>
                <w:szCs w:val="20"/>
              </w:rPr>
              <w:t>Partially Attained Negligible Risk</w:t>
            </w:r>
          </w:p>
          <w:p w14:paraId="1A33146A" w14:textId="77777777" w:rsidR="00460D43" w:rsidRDefault="000434FE">
            <w:pPr>
              <w:keepNext/>
              <w:spacing w:before="60" w:after="60"/>
              <w:jc w:val="center"/>
              <w:rPr>
                <w:rFonts w:cs="Arial"/>
                <w:b/>
                <w:sz w:val="20"/>
                <w:szCs w:val="20"/>
              </w:rPr>
            </w:pPr>
            <w:r>
              <w:rPr>
                <w:rFonts w:cs="Arial"/>
                <w:b/>
                <w:sz w:val="20"/>
                <w:szCs w:val="20"/>
              </w:rPr>
              <w:t>(PA Negligible)</w:t>
            </w:r>
          </w:p>
        </w:tc>
        <w:tc>
          <w:tcPr>
            <w:tcW w:w="1842" w:type="dxa"/>
            <w:vAlign w:val="center"/>
          </w:tcPr>
          <w:p w14:paraId="34A2D7E3" w14:textId="77777777" w:rsidR="00460D43" w:rsidRDefault="000434FE">
            <w:pPr>
              <w:keepNext/>
              <w:spacing w:before="60" w:after="60"/>
              <w:jc w:val="center"/>
              <w:rPr>
                <w:rFonts w:cs="Arial"/>
                <w:b/>
                <w:sz w:val="20"/>
                <w:szCs w:val="20"/>
              </w:rPr>
            </w:pPr>
            <w:r>
              <w:rPr>
                <w:rFonts w:cs="Arial"/>
                <w:b/>
                <w:sz w:val="20"/>
                <w:szCs w:val="20"/>
              </w:rPr>
              <w:t>Partially Attained Low Risk</w:t>
            </w:r>
          </w:p>
          <w:p w14:paraId="6640EDD6" w14:textId="77777777" w:rsidR="00460D43" w:rsidRDefault="000434FE">
            <w:pPr>
              <w:keepNext/>
              <w:spacing w:before="60" w:after="60"/>
              <w:jc w:val="center"/>
              <w:rPr>
                <w:rFonts w:cs="Arial"/>
                <w:b/>
                <w:sz w:val="20"/>
                <w:szCs w:val="20"/>
              </w:rPr>
            </w:pPr>
            <w:r>
              <w:rPr>
                <w:rFonts w:cs="Arial"/>
                <w:b/>
                <w:sz w:val="20"/>
                <w:szCs w:val="20"/>
              </w:rPr>
              <w:t>(PA Low)</w:t>
            </w:r>
          </w:p>
        </w:tc>
        <w:tc>
          <w:tcPr>
            <w:tcW w:w="1843" w:type="dxa"/>
            <w:vAlign w:val="center"/>
          </w:tcPr>
          <w:p w14:paraId="63F12ACB" w14:textId="77777777" w:rsidR="00460D43" w:rsidRDefault="000434FE">
            <w:pPr>
              <w:keepNext/>
              <w:spacing w:before="60" w:after="60"/>
              <w:jc w:val="center"/>
              <w:rPr>
                <w:rFonts w:cs="Arial"/>
                <w:b/>
                <w:sz w:val="20"/>
                <w:szCs w:val="20"/>
              </w:rPr>
            </w:pPr>
            <w:r>
              <w:rPr>
                <w:rFonts w:cs="Arial"/>
                <w:b/>
                <w:sz w:val="20"/>
                <w:szCs w:val="20"/>
              </w:rPr>
              <w:t>Partially Attained Moderate Risk</w:t>
            </w:r>
          </w:p>
          <w:p w14:paraId="360397D8" w14:textId="77777777" w:rsidR="00460D43" w:rsidRDefault="000434FE">
            <w:pPr>
              <w:keepNext/>
              <w:spacing w:before="60" w:after="60"/>
              <w:jc w:val="center"/>
              <w:rPr>
                <w:rFonts w:cs="Arial"/>
                <w:b/>
                <w:sz w:val="20"/>
                <w:szCs w:val="20"/>
              </w:rPr>
            </w:pPr>
            <w:r>
              <w:rPr>
                <w:rFonts w:cs="Arial"/>
                <w:b/>
                <w:sz w:val="20"/>
                <w:szCs w:val="20"/>
              </w:rPr>
              <w:t>(PA Moderate)</w:t>
            </w:r>
          </w:p>
        </w:tc>
        <w:tc>
          <w:tcPr>
            <w:tcW w:w="1843" w:type="dxa"/>
            <w:vAlign w:val="center"/>
          </w:tcPr>
          <w:p w14:paraId="42E51B1A" w14:textId="77777777" w:rsidR="00460D43" w:rsidRDefault="000434FE">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6A4D81EB" w14:textId="77777777" w:rsidR="00460D43" w:rsidRDefault="000434FE">
            <w:pPr>
              <w:keepNext/>
              <w:spacing w:before="60" w:after="60"/>
              <w:jc w:val="center"/>
              <w:rPr>
                <w:rFonts w:cs="Arial"/>
                <w:b/>
                <w:sz w:val="20"/>
                <w:szCs w:val="20"/>
              </w:rPr>
            </w:pPr>
            <w:r>
              <w:rPr>
                <w:rFonts w:cs="Arial"/>
                <w:b/>
                <w:sz w:val="20"/>
                <w:szCs w:val="20"/>
              </w:rPr>
              <w:t>(PA High)</w:t>
            </w:r>
          </w:p>
        </w:tc>
        <w:tc>
          <w:tcPr>
            <w:tcW w:w="1843" w:type="dxa"/>
            <w:vAlign w:val="center"/>
          </w:tcPr>
          <w:p w14:paraId="3A7E0D88" w14:textId="77777777" w:rsidR="00460D43" w:rsidRDefault="000434FE">
            <w:pPr>
              <w:keepNext/>
              <w:spacing w:before="60" w:after="60"/>
              <w:jc w:val="center"/>
              <w:rPr>
                <w:rFonts w:cs="Arial"/>
                <w:b/>
                <w:sz w:val="20"/>
                <w:szCs w:val="20"/>
              </w:rPr>
            </w:pPr>
            <w:r>
              <w:rPr>
                <w:rFonts w:cs="Arial"/>
                <w:b/>
                <w:sz w:val="20"/>
                <w:szCs w:val="20"/>
              </w:rPr>
              <w:t>Partially Attained Critical Risk</w:t>
            </w:r>
          </w:p>
          <w:p w14:paraId="10D9E93C" w14:textId="77777777" w:rsidR="00460D43" w:rsidRDefault="000434FE">
            <w:pPr>
              <w:keepNext/>
              <w:spacing w:before="60" w:after="60"/>
              <w:jc w:val="center"/>
              <w:rPr>
                <w:rFonts w:cs="Arial"/>
                <w:b/>
                <w:sz w:val="20"/>
                <w:szCs w:val="20"/>
              </w:rPr>
            </w:pPr>
            <w:r>
              <w:rPr>
                <w:rFonts w:cs="Arial"/>
                <w:b/>
                <w:sz w:val="20"/>
                <w:szCs w:val="20"/>
              </w:rPr>
              <w:t>(PA Critical)</w:t>
            </w:r>
          </w:p>
        </w:tc>
      </w:tr>
      <w:tr w:rsidR="00812A5C" w14:paraId="3B64CA41" w14:textId="77777777">
        <w:tc>
          <w:tcPr>
            <w:tcW w:w="1384" w:type="dxa"/>
            <w:vAlign w:val="center"/>
          </w:tcPr>
          <w:p w14:paraId="1DDA076A" w14:textId="77777777" w:rsidR="00460D43" w:rsidRDefault="000434FE">
            <w:pPr>
              <w:keepNext/>
              <w:spacing w:before="60" w:after="60"/>
              <w:rPr>
                <w:rFonts w:cs="Arial"/>
                <w:b/>
                <w:sz w:val="20"/>
                <w:szCs w:val="20"/>
              </w:rPr>
            </w:pPr>
            <w:r>
              <w:rPr>
                <w:rFonts w:cs="Arial"/>
                <w:b/>
                <w:sz w:val="20"/>
                <w:szCs w:val="20"/>
              </w:rPr>
              <w:t>Subsection</w:t>
            </w:r>
          </w:p>
        </w:tc>
        <w:tc>
          <w:tcPr>
            <w:tcW w:w="1701" w:type="dxa"/>
            <w:vAlign w:val="center"/>
          </w:tcPr>
          <w:p w14:paraId="505B2B06" w14:textId="77777777" w:rsidR="00460D43" w:rsidRDefault="000434F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8E63E3" w14:textId="77777777" w:rsidR="00460D43" w:rsidRDefault="000434FE"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59AEC14" w14:textId="77777777" w:rsidR="00460D43" w:rsidRDefault="000434F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5FBBB1" w14:textId="77777777" w:rsidR="00460D43" w:rsidRDefault="000434F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AB05C08" w14:textId="77777777" w:rsidR="00460D43" w:rsidRDefault="000434F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AC75381" w14:textId="77777777" w:rsidR="00460D43" w:rsidRDefault="000434F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DB6955" w14:textId="77777777" w:rsidR="00460D43" w:rsidRDefault="000434F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12A5C" w14:paraId="7F475A35" w14:textId="77777777">
        <w:tc>
          <w:tcPr>
            <w:tcW w:w="1384" w:type="dxa"/>
            <w:vAlign w:val="center"/>
          </w:tcPr>
          <w:p w14:paraId="24AFFA6E" w14:textId="77777777" w:rsidR="00460D43" w:rsidRDefault="000434FE">
            <w:pPr>
              <w:keepNext/>
              <w:spacing w:before="60" w:after="60"/>
              <w:rPr>
                <w:rFonts w:cs="Arial"/>
                <w:b/>
                <w:sz w:val="20"/>
                <w:szCs w:val="20"/>
              </w:rPr>
            </w:pPr>
            <w:r>
              <w:rPr>
                <w:rFonts w:cs="Arial"/>
                <w:b/>
                <w:sz w:val="20"/>
                <w:szCs w:val="20"/>
              </w:rPr>
              <w:t>Criteria</w:t>
            </w:r>
          </w:p>
        </w:tc>
        <w:tc>
          <w:tcPr>
            <w:tcW w:w="1701" w:type="dxa"/>
            <w:vAlign w:val="center"/>
          </w:tcPr>
          <w:p w14:paraId="0E270722" w14:textId="77777777" w:rsidR="00460D43" w:rsidRDefault="000434F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A496D89" w14:textId="77777777" w:rsidR="00460D43" w:rsidRDefault="000434FE"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3DFBCD81" w14:textId="77777777" w:rsidR="00460D43" w:rsidRDefault="000434F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0079234" w14:textId="77777777" w:rsidR="00460D43" w:rsidRDefault="000434F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D807B2E" w14:textId="77777777" w:rsidR="00460D43" w:rsidRDefault="000434F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5026696" w14:textId="77777777" w:rsidR="00460D43" w:rsidRDefault="000434F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826458F" w14:textId="77777777" w:rsidR="00460D43" w:rsidRDefault="000434F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5CAC98" w14:textId="77777777" w:rsidR="00460D43" w:rsidRDefault="000434F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2A5C" w14:paraId="68F9E503" w14:textId="77777777">
        <w:tc>
          <w:tcPr>
            <w:tcW w:w="1384" w:type="dxa"/>
            <w:vAlign w:val="center"/>
          </w:tcPr>
          <w:p w14:paraId="51564179" w14:textId="77777777" w:rsidR="00460D43" w:rsidRDefault="000434FE">
            <w:pPr>
              <w:keepNext/>
              <w:spacing w:before="60" w:after="60"/>
              <w:rPr>
                <w:rFonts w:cs="Arial"/>
                <w:b/>
                <w:sz w:val="20"/>
                <w:szCs w:val="20"/>
              </w:rPr>
            </w:pPr>
            <w:r>
              <w:rPr>
                <w:rFonts w:cs="Arial"/>
                <w:b/>
                <w:sz w:val="20"/>
                <w:szCs w:val="20"/>
              </w:rPr>
              <w:t>Attainment Rating</w:t>
            </w:r>
          </w:p>
        </w:tc>
        <w:tc>
          <w:tcPr>
            <w:tcW w:w="1701" w:type="dxa"/>
            <w:vAlign w:val="center"/>
          </w:tcPr>
          <w:p w14:paraId="751A9B57" w14:textId="77777777" w:rsidR="00460D43" w:rsidRDefault="000434FE">
            <w:pPr>
              <w:keepNext/>
              <w:spacing w:before="60" w:after="60"/>
              <w:jc w:val="center"/>
              <w:rPr>
                <w:rFonts w:cs="Arial"/>
                <w:b/>
                <w:sz w:val="20"/>
                <w:szCs w:val="20"/>
              </w:rPr>
            </w:pPr>
            <w:r>
              <w:rPr>
                <w:rFonts w:cs="Arial"/>
                <w:b/>
                <w:sz w:val="20"/>
                <w:szCs w:val="20"/>
              </w:rPr>
              <w:t>Unattained Negligible Risk</w:t>
            </w:r>
          </w:p>
          <w:p w14:paraId="18C65763" w14:textId="77777777" w:rsidR="00460D43" w:rsidRDefault="000434FE">
            <w:pPr>
              <w:keepNext/>
              <w:spacing w:before="60" w:after="60"/>
              <w:jc w:val="center"/>
              <w:rPr>
                <w:rFonts w:cs="Arial"/>
                <w:b/>
                <w:sz w:val="20"/>
                <w:szCs w:val="20"/>
              </w:rPr>
            </w:pPr>
            <w:r>
              <w:rPr>
                <w:rFonts w:cs="Arial"/>
                <w:b/>
                <w:sz w:val="20"/>
                <w:szCs w:val="20"/>
              </w:rPr>
              <w:t>(UA Negligible)</w:t>
            </w:r>
          </w:p>
        </w:tc>
        <w:tc>
          <w:tcPr>
            <w:tcW w:w="1843" w:type="dxa"/>
            <w:vAlign w:val="center"/>
          </w:tcPr>
          <w:p w14:paraId="0C133155" w14:textId="77777777" w:rsidR="00460D43" w:rsidRDefault="000434FE">
            <w:pPr>
              <w:keepNext/>
              <w:spacing w:before="60" w:after="60"/>
              <w:jc w:val="center"/>
              <w:rPr>
                <w:rFonts w:cs="Arial"/>
                <w:b/>
                <w:sz w:val="20"/>
                <w:szCs w:val="20"/>
              </w:rPr>
            </w:pPr>
            <w:r>
              <w:rPr>
                <w:rFonts w:cs="Arial"/>
                <w:b/>
                <w:sz w:val="20"/>
                <w:szCs w:val="20"/>
              </w:rPr>
              <w:t>Unattained Low Risk</w:t>
            </w:r>
          </w:p>
          <w:p w14:paraId="57583E7A" w14:textId="77777777" w:rsidR="00460D43" w:rsidRDefault="000434FE">
            <w:pPr>
              <w:keepNext/>
              <w:spacing w:before="60" w:after="60"/>
              <w:jc w:val="center"/>
              <w:rPr>
                <w:rFonts w:cs="Arial"/>
                <w:b/>
                <w:sz w:val="20"/>
                <w:szCs w:val="20"/>
              </w:rPr>
            </w:pPr>
            <w:r>
              <w:rPr>
                <w:rFonts w:cs="Arial"/>
                <w:b/>
                <w:sz w:val="20"/>
                <w:szCs w:val="20"/>
              </w:rPr>
              <w:t>(UA Low)</w:t>
            </w:r>
          </w:p>
        </w:tc>
        <w:tc>
          <w:tcPr>
            <w:tcW w:w="1843" w:type="dxa"/>
            <w:vAlign w:val="center"/>
          </w:tcPr>
          <w:p w14:paraId="6F61BBCA" w14:textId="77777777" w:rsidR="00460D43" w:rsidRDefault="000434FE">
            <w:pPr>
              <w:keepNext/>
              <w:spacing w:before="60" w:after="60"/>
              <w:jc w:val="center"/>
              <w:rPr>
                <w:rFonts w:cs="Arial"/>
                <w:b/>
                <w:sz w:val="20"/>
                <w:szCs w:val="20"/>
              </w:rPr>
            </w:pPr>
            <w:r>
              <w:rPr>
                <w:rFonts w:cs="Arial"/>
                <w:b/>
                <w:sz w:val="20"/>
                <w:szCs w:val="20"/>
              </w:rPr>
              <w:t>Unattained Moderate Risk</w:t>
            </w:r>
          </w:p>
          <w:p w14:paraId="136E1CB0" w14:textId="77777777" w:rsidR="00460D43" w:rsidRDefault="000434FE">
            <w:pPr>
              <w:keepNext/>
              <w:spacing w:before="60" w:after="60"/>
              <w:jc w:val="center"/>
              <w:rPr>
                <w:rFonts w:cs="Arial"/>
                <w:b/>
                <w:sz w:val="20"/>
                <w:szCs w:val="20"/>
              </w:rPr>
            </w:pPr>
            <w:r>
              <w:rPr>
                <w:rFonts w:cs="Arial"/>
                <w:b/>
                <w:sz w:val="20"/>
                <w:szCs w:val="20"/>
              </w:rPr>
              <w:t>(UA Moderate)</w:t>
            </w:r>
          </w:p>
        </w:tc>
        <w:tc>
          <w:tcPr>
            <w:tcW w:w="1842" w:type="dxa"/>
            <w:vAlign w:val="center"/>
          </w:tcPr>
          <w:p w14:paraId="024F396C" w14:textId="77777777" w:rsidR="00460D43" w:rsidRDefault="000434FE">
            <w:pPr>
              <w:keepNext/>
              <w:spacing w:before="60" w:after="60"/>
              <w:jc w:val="center"/>
              <w:rPr>
                <w:rFonts w:cs="Arial"/>
                <w:b/>
                <w:sz w:val="20"/>
                <w:szCs w:val="20"/>
              </w:rPr>
            </w:pPr>
            <w:r>
              <w:rPr>
                <w:rFonts w:cs="Arial"/>
                <w:b/>
                <w:sz w:val="20"/>
                <w:szCs w:val="20"/>
              </w:rPr>
              <w:t>Unattained High Risk</w:t>
            </w:r>
          </w:p>
          <w:p w14:paraId="345AA187" w14:textId="77777777" w:rsidR="00460D43" w:rsidRDefault="000434FE">
            <w:pPr>
              <w:keepNext/>
              <w:spacing w:before="60" w:after="60"/>
              <w:jc w:val="center"/>
              <w:rPr>
                <w:rFonts w:cs="Arial"/>
                <w:b/>
                <w:sz w:val="20"/>
                <w:szCs w:val="20"/>
              </w:rPr>
            </w:pPr>
            <w:r>
              <w:rPr>
                <w:rFonts w:cs="Arial"/>
                <w:b/>
                <w:sz w:val="20"/>
                <w:szCs w:val="20"/>
              </w:rPr>
              <w:t>(UA High)</w:t>
            </w:r>
          </w:p>
        </w:tc>
        <w:tc>
          <w:tcPr>
            <w:tcW w:w="1843" w:type="dxa"/>
            <w:vAlign w:val="center"/>
          </w:tcPr>
          <w:p w14:paraId="13F381DA" w14:textId="77777777" w:rsidR="00460D43" w:rsidRDefault="000434FE">
            <w:pPr>
              <w:keepNext/>
              <w:spacing w:before="60" w:after="60"/>
              <w:jc w:val="center"/>
              <w:rPr>
                <w:rFonts w:cs="Arial"/>
                <w:b/>
                <w:sz w:val="20"/>
                <w:szCs w:val="20"/>
              </w:rPr>
            </w:pPr>
            <w:r>
              <w:rPr>
                <w:rFonts w:cs="Arial"/>
                <w:b/>
                <w:sz w:val="20"/>
                <w:szCs w:val="20"/>
              </w:rPr>
              <w:t>Unattained Critical Risk</w:t>
            </w:r>
          </w:p>
          <w:p w14:paraId="7FC94F73" w14:textId="77777777" w:rsidR="00460D43" w:rsidRDefault="000434FE">
            <w:pPr>
              <w:keepNext/>
              <w:spacing w:before="60" w:after="60"/>
              <w:jc w:val="center"/>
              <w:rPr>
                <w:rFonts w:cs="Arial"/>
                <w:b/>
                <w:sz w:val="20"/>
                <w:szCs w:val="20"/>
              </w:rPr>
            </w:pPr>
            <w:r>
              <w:rPr>
                <w:rFonts w:cs="Arial"/>
                <w:b/>
                <w:sz w:val="20"/>
                <w:szCs w:val="20"/>
              </w:rPr>
              <w:t>(UA Critical)</w:t>
            </w:r>
          </w:p>
        </w:tc>
      </w:tr>
      <w:tr w:rsidR="00812A5C" w14:paraId="3EB4E688" w14:textId="77777777">
        <w:tc>
          <w:tcPr>
            <w:tcW w:w="1384" w:type="dxa"/>
            <w:vAlign w:val="center"/>
          </w:tcPr>
          <w:p w14:paraId="55D39634" w14:textId="77777777" w:rsidR="00460D43" w:rsidRDefault="000434FE">
            <w:pPr>
              <w:keepNext/>
              <w:spacing w:before="60" w:after="60"/>
              <w:rPr>
                <w:rFonts w:cs="Arial"/>
                <w:b/>
                <w:sz w:val="20"/>
                <w:szCs w:val="20"/>
              </w:rPr>
            </w:pPr>
            <w:r>
              <w:rPr>
                <w:rFonts w:cs="Arial"/>
                <w:b/>
                <w:sz w:val="20"/>
                <w:szCs w:val="20"/>
              </w:rPr>
              <w:t>Subsection</w:t>
            </w:r>
          </w:p>
        </w:tc>
        <w:tc>
          <w:tcPr>
            <w:tcW w:w="1701" w:type="dxa"/>
            <w:vAlign w:val="center"/>
          </w:tcPr>
          <w:p w14:paraId="31363B3C" w14:textId="77777777" w:rsidR="00460D43" w:rsidRDefault="000434F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88B2752" w14:textId="77777777" w:rsidR="00460D43" w:rsidRDefault="000434F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7022F2" w14:textId="77777777" w:rsidR="00460D43" w:rsidRDefault="000434F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F9738F" w14:textId="77777777" w:rsidR="00460D43" w:rsidRDefault="000434F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D30007" w14:textId="77777777" w:rsidR="00460D43" w:rsidRDefault="000434F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12A5C" w14:paraId="4AFEAB4A" w14:textId="77777777">
        <w:tc>
          <w:tcPr>
            <w:tcW w:w="1384" w:type="dxa"/>
            <w:vAlign w:val="center"/>
          </w:tcPr>
          <w:p w14:paraId="3CFCCF04" w14:textId="77777777" w:rsidR="00460D43" w:rsidRDefault="000434FE">
            <w:pPr>
              <w:spacing w:before="60" w:after="60"/>
              <w:rPr>
                <w:rFonts w:cs="Arial"/>
                <w:b/>
                <w:sz w:val="20"/>
                <w:szCs w:val="20"/>
              </w:rPr>
            </w:pPr>
            <w:r>
              <w:rPr>
                <w:rFonts w:cs="Arial"/>
                <w:b/>
                <w:sz w:val="20"/>
                <w:szCs w:val="20"/>
              </w:rPr>
              <w:t>Criteria</w:t>
            </w:r>
          </w:p>
        </w:tc>
        <w:tc>
          <w:tcPr>
            <w:tcW w:w="1701" w:type="dxa"/>
            <w:vAlign w:val="center"/>
          </w:tcPr>
          <w:p w14:paraId="499E9D9A" w14:textId="77777777" w:rsidR="00460D43" w:rsidRDefault="000434F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10EBEB" w14:textId="77777777" w:rsidR="00460D43" w:rsidRDefault="000434F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378171" w14:textId="77777777" w:rsidR="00460D43" w:rsidRDefault="000434F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D6DBB8B" w14:textId="77777777" w:rsidR="00460D43" w:rsidRDefault="000434F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5C0A821" w14:textId="77777777" w:rsidR="00460D43" w:rsidRDefault="000434F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FE23A8" w14:textId="77777777" w:rsidR="00460D43" w:rsidRDefault="000434F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AA9B7A" w14:textId="77777777" w:rsidR="00460D43" w:rsidRDefault="000434F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21B810B" w14:textId="77777777" w:rsidR="00460D43" w:rsidRDefault="000434F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432683A" w14:textId="77777777" w:rsidR="00460D43" w:rsidRDefault="000434F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369"/>
        <w:gridCol w:w="6944"/>
      </w:tblGrid>
      <w:tr w:rsidR="00812A5C" w14:paraId="795863B2" w14:textId="77777777">
        <w:tc>
          <w:tcPr>
            <w:tcW w:w="0" w:type="auto"/>
          </w:tcPr>
          <w:p w14:paraId="3CD53BD5" w14:textId="77777777" w:rsidR="00EB7645" w:rsidRPr="00BE00C7" w:rsidRDefault="000434F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652E26"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A8447D"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Audit Evidence</w:t>
            </w:r>
          </w:p>
        </w:tc>
      </w:tr>
      <w:tr w:rsidR="00812A5C" w14:paraId="06CF5456" w14:textId="77777777">
        <w:tc>
          <w:tcPr>
            <w:tcW w:w="0" w:type="auto"/>
          </w:tcPr>
          <w:p w14:paraId="4EF5A045"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1.1: Pae ora healthy futures</w:t>
            </w:r>
          </w:p>
          <w:p w14:paraId="4012539A" w14:textId="77777777" w:rsidR="00EB7645" w:rsidRPr="00BE00C7" w:rsidRDefault="000434F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A1E214D" w14:textId="77777777" w:rsidR="00EB7645" w:rsidRPr="00BE00C7" w:rsidRDefault="000434FE" w:rsidP="00BE00C7">
            <w:pPr>
              <w:pStyle w:val="OutcomeDescription"/>
              <w:spacing w:before="120" w:after="120"/>
              <w:rPr>
                <w:rFonts w:cs="Arial"/>
                <w:lang w:eastAsia="en-NZ"/>
              </w:rPr>
            </w:pPr>
          </w:p>
        </w:tc>
        <w:tc>
          <w:tcPr>
            <w:tcW w:w="0" w:type="auto"/>
          </w:tcPr>
          <w:p w14:paraId="10F03F19"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6BB1576E" w14:textId="77777777" w:rsidR="00EB7645" w:rsidRPr="00BE00C7" w:rsidRDefault="000434FE" w:rsidP="00BE00C7">
            <w:pPr>
              <w:pStyle w:val="OutcomeDescription"/>
              <w:spacing w:before="120" w:after="120"/>
              <w:rPr>
                <w:rFonts w:cs="Arial"/>
                <w:lang w:eastAsia="en-NZ"/>
              </w:rPr>
            </w:pPr>
            <w:r w:rsidRPr="00BE00C7">
              <w:rPr>
                <w:rFonts w:cs="Arial"/>
                <w:lang w:eastAsia="en-NZ"/>
              </w:rPr>
              <w:t>Southanjer has policies, procedures and processes to</w:t>
            </w:r>
            <w:r w:rsidRPr="00BE00C7">
              <w:rPr>
                <w:rFonts w:cs="Arial"/>
                <w:lang w:eastAsia="en-NZ"/>
              </w:rPr>
              <w:t xml:space="preserve"> embed and enact Te Tiriti o Waitangi in all aspects of its work. Mana motuhake is respected. Partnerships have been established with Te Runanga o Moeraki in North Otago, to support service integration, planning, equity approaches, and support for Māori. </w:t>
            </w:r>
          </w:p>
          <w:p w14:paraId="0D73FD64" w14:textId="77777777" w:rsidR="00EB7645" w:rsidRPr="00BE00C7" w:rsidRDefault="000434FE" w:rsidP="00BE00C7">
            <w:pPr>
              <w:pStyle w:val="OutcomeDescription"/>
              <w:spacing w:before="120" w:after="120"/>
              <w:rPr>
                <w:rFonts w:cs="Arial"/>
                <w:lang w:eastAsia="en-NZ"/>
              </w:rPr>
            </w:pPr>
            <w:r w:rsidRPr="00BE00C7">
              <w:rPr>
                <w:rFonts w:cs="Arial"/>
                <w:lang w:eastAsia="en-NZ"/>
              </w:rPr>
              <w:t>There were no Māori residents at the time of audit. Satisfaction surveys completed in 2023 and 2024 confirmed that residents and/or their families felt culturally safe. A small number of staff members identify as Māori.</w:t>
            </w:r>
          </w:p>
          <w:p w14:paraId="35CCA47E" w14:textId="77777777" w:rsidR="00EB7645" w:rsidRPr="00BE00C7" w:rsidRDefault="000434FE" w:rsidP="00BE00C7">
            <w:pPr>
              <w:pStyle w:val="OutcomeDescription"/>
              <w:spacing w:before="120" w:after="120"/>
              <w:rPr>
                <w:rFonts w:cs="Arial"/>
                <w:lang w:eastAsia="en-NZ"/>
              </w:rPr>
            </w:pPr>
          </w:p>
        </w:tc>
      </w:tr>
      <w:tr w:rsidR="00812A5C" w14:paraId="5109DB6D" w14:textId="77777777">
        <w:tc>
          <w:tcPr>
            <w:tcW w:w="0" w:type="auto"/>
          </w:tcPr>
          <w:p w14:paraId="5AE3238F"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1.2: Ola manuia of Paci</w:t>
            </w:r>
            <w:r w:rsidRPr="00BE00C7">
              <w:rPr>
                <w:rFonts w:cs="Arial"/>
                <w:lang w:eastAsia="en-NZ"/>
              </w:rPr>
              <w:t>fic peoples in Aotearoa</w:t>
            </w:r>
          </w:p>
          <w:p w14:paraId="56D80741"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w:t>
            </w:r>
            <w:r w:rsidRPr="00BE00C7">
              <w:rPr>
                <w:rFonts w:cs="Arial"/>
                <w:lang w:eastAsia="en-NZ"/>
              </w:rPr>
              <w:t>anga.</w:t>
            </w:r>
            <w:r w:rsidRPr="00BE00C7">
              <w:rPr>
                <w:rFonts w:cs="Arial"/>
                <w:lang w:eastAsia="en-NZ"/>
              </w:rPr>
              <w:br/>
              <w:t xml:space="preserve">As service providers: We provide comprehensive and equitable health and disability services underpinned by Pacific worldviews and developed in collaboration with Pacific </w:t>
            </w:r>
            <w:r w:rsidRPr="00BE00C7">
              <w:rPr>
                <w:rFonts w:cs="Arial"/>
                <w:lang w:eastAsia="en-NZ"/>
              </w:rPr>
              <w:lastRenderedPageBreak/>
              <w:t>peoples for improved health outcomes.</w:t>
            </w:r>
          </w:p>
          <w:p w14:paraId="389B2E71" w14:textId="77777777" w:rsidR="00EB7645" w:rsidRPr="00BE00C7" w:rsidRDefault="000434FE" w:rsidP="00BE00C7">
            <w:pPr>
              <w:pStyle w:val="OutcomeDescription"/>
              <w:spacing w:before="120" w:after="120"/>
              <w:rPr>
                <w:rFonts w:cs="Arial"/>
                <w:lang w:eastAsia="en-NZ"/>
              </w:rPr>
            </w:pPr>
          </w:p>
        </w:tc>
        <w:tc>
          <w:tcPr>
            <w:tcW w:w="0" w:type="auto"/>
          </w:tcPr>
          <w:p w14:paraId="3451791F"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A06C76" w14:textId="77777777" w:rsidR="00EB7645" w:rsidRPr="00BE00C7" w:rsidRDefault="000434FE" w:rsidP="00BE00C7">
            <w:pPr>
              <w:pStyle w:val="OutcomeDescription"/>
              <w:spacing w:before="120" w:after="120"/>
              <w:rPr>
                <w:rFonts w:cs="Arial"/>
                <w:lang w:eastAsia="en-NZ"/>
              </w:rPr>
            </w:pPr>
            <w:r w:rsidRPr="00BE00C7">
              <w:rPr>
                <w:rFonts w:cs="Arial"/>
                <w:lang w:eastAsia="en-NZ"/>
              </w:rPr>
              <w:t>Southanjer has policies and procedures</w:t>
            </w:r>
            <w:r w:rsidRPr="00BE00C7">
              <w:rPr>
                <w:rFonts w:cs="Arial"/>
                <w:lang w:eastAsia="en-NZ"/>
              </w:rPr>
              <w:t xml:space="preserve"> which enable staff members to provide services that are underpinned by Pacific worldviews. </w:t>
            </w:r>
          </w:p>
          <w:p w14:paraId="096DA850" w14:textId="77777777" w:rsidR="00EB7645" w:rsidRPr="00BE00C7" w:rsidRDefault="000434FE" w:rsidP="00BE00C7">
            <w:pPr>
              <w:pStyle w:val="OutcomeDescription"/>
              <w:spacing w:before="120" w:after="120"/>
              <w:rPr>
                <w:rFonts w:cs="Arial"/>
                <w:lang w:eastAsia="en-NZ"/>
              </w:rPr>
            </w:pPr>
            <w:r w:rsidRPr="00BE00C7">
              <w:rPr>
                <w:rFonts w:cs="Arial"/>
                <w:lang w:eastAsia="en-NZ"/>
              </w:rPr>
              <w:t>There are five Pasifika staff who work at Southanjer. They also work at the companion facility Northanjer, a rest home located in Oamaru. On the day of the audit t</w:t>
            </w:r>
            <w:r w:rsidRPr="00BE00C7">
              <w:rPr>
                <w:rFonts w:cs="Arial"/>
                <w:lang w:eastAsia="en-NZ"/>
              </w:rPr>
              <w:t>here were no Pasifika residents living at Southanjer. However, an example of culturally appropriate support given to a recent Pasifika resident of Southanjer was described.</w:t>
            </w:r>
          </w:p>
          <w:p w14:paraId="4EDEB671" w14:textId="77777777" w:rsidR="00EB7645" w:rsidRPr="00BE00C7" w:rsidRDefault="000434FE" w:rsidP="00BE00C7">
            <w:pPr>
              <w:pStyle w:val="OutcomeDescription"/>
              <w:spacing w:before="120" w:after="120"/>
              <w:rPr>
                <w:rFonts w:cs="Arial"/>
                <w:lang w:eastAsia="en-NZ"/>
              </w:rPr>
            </w:pPr>
          </w:p>
        </w:tc>
      </w:tr>
      <w:tr w:rsidR="00812A5C" w14:paraId="04B6492F" w14:textId="77777777">
        <w:tc>
          <w:tcPr>
            <w:tcW w:w="0" w:type="auto"/>
          </w:tcPr>
          <w:p w14:paraId="0233BE4A"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1.3: My rights during service delivery</w:t>
            </w:r>
          </w:p>
          <w:p w14:paraId="1617E09F"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My rights have mean</w:t>
            </w:r>
            <w:r w:rsidRPr="00BE00C7">
              <w:rPr>
                <w:rFonts w:cs="Arial"/>
                <w:lang w:eastAsia="en-NZ"/>
              </w:rPr>
              <w:t>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w:t>
            </w:r>
            <w:r w:rsidRPr="00BE00C7">
              <w:rPr>
                <w:rFonts w:cs="Arial"/>
                <w:lang w:eastAsia="en-NZ"/>
              </w:rPr>
              <w:t xml:space="preserve"> legal requirements.</w:t>
            </w:r>
          </w:p>
          <w:p w14:paraId="2D10EF09" w14:textId="77777777" w:rsidR="00EB7645" w:rsidRPr="00BE00C7" w:rsidRDefault="000434FE" w:rsidP="00BE00C7">
            <w:pPr>
              <w:pStyle w:val="OutcomeDescription"/>
              <w:spacing w:before="120" w:after="120"/>
              <w:rPr>
                <w:rFonts w:cs="Arial"/>
                <w:lang w:eastAsia="en-NZ"/>
              </w:rPr>
            </w:pPr>
          </w:p>
        </w:tc>
        <w:tc>
          <w:tcPr>
            <w:tcW w:w="0" w:type="auto"/>
          </w:tcPr>
          <w:p w14:paraId="7DAEEA62"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3A62A1B2" w14:textId="77777777" w:rsidR="00EB7645" w:rsidRPr="00BE00C7" w:rsidRDefault="000434FE"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displayed in English and te reo Māori throughout the facility, as was a range of signage in te reo Māori. A copy of the Code is given to all residents on admission. S</w:t>
            </w:r>
            <w:r w:rsidRPr="00BE00C7">
              <w:rPr>
                <w:rFonts w:cs="Arial"/>
                <w:lang w:eastAsia="en-NZ"/>
              </w:rPr>
              <w:t xml:space="preserve">taff interviewed understood the requirements of the Code and were observed supporting residents in accordance with their wishes.  </w:t>
            </w:r>
          </w:p>
          <w:p w14:paraId="74E1F94F" w14:textId="77777777" w:rsidR="00EB7645" w:rsidRPr="00BE00C7" w:rsidRDefault="000434FE" w:rsidP="00BE00C7">
            <w:pPr>
              <w:pStyle w:val="OutcomeDescription"/>
              <w:spacing w:before="120" w:after="120"/>
              <w:rPr>
                <w:rFonts w:cs="Arial"/>
                <w:lang w:eastAsia="en-NZ"/>
              </w:rPr>
            </w:pPr>
            <w:r w:rsidRPr="00BE00C7">
              <w:rPr>
                <w:rFonts w:cs="Arial"/>
                <w:lang w:eastAsia="en-NZ"/>
              </w:rPr>
              <w:t>Residents and whānau interviewed reported being made aware of the Code and residents are provided with opportunities to discu</w:t>
            </w:r>
            <w:r w:rsidRPr="00BE00C7">
              <w:rPr>
                <w:rFonts w:cs="Arial"/>
                <w:lang w:eastAsia="en-NZ"/>
              </w:rPr>
              <w:t>ss and clarify their rights during resident and family / whānau meetings.</w:t>
            </w:r>
          </w:p>
          <w:p w14:paraId="1C264F20" w14:textId="77777777" w:rsidR="00EB7645" w:rsidRPr="00BE00C7" w:rsidRDefault="000434FE" w:rsidP="00BE00C7">
            <w:pPr>
              <w:pStyle w:val="OutcomeDescription"/>
              <w:spacing w:before="120" w:after="120"/>
              <w:rPr>
                <w:rFonts w:cs="Arial"/>
                <w:lang w:eastAsia="en-NZ"/>
              </w:rPr>
            </w:pPr>
          </w:p>
        </w:tc>
      </w:tr>
      <w:tr w:rsidR="00812A5C" w14:paraId="016C7CCD" w14:textId="77777777">
        <w:tc>
          <w:tcPr>
            <w:tcW w:w="0" w:type="auto"/>
          </w:tcPr>
          <w:p w14:paraId="60223948"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1.5: I am protected from abuse</w:t>
            </w:r>
          </w:p>
          <w:p w14:paraId="1BFC7B9D"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w:t>
            </w:r>
            <w:r w:rsidRPr="00BE00C7">
              <w:rPr>
                <w:rFonts w:cs="Arial"/>
                <w:lang w:eastAsia="en-NZ"/>
              </w:rPr>
              <w:t>so they feel safe and are protected from abuse.</w:t>
            </w:r>
            <w:r w:rsidRPr="00BE00C7">
              <w:rPr>
                <w:rFonts w:cs="Arial"/>
                <w:lang w:eastAsia="en-NZ"/>
              </w:rPr>
              <w:br/>
              <w:t>As service providers: We ensure the people using our services are safe and protected from abuse.</w:t>
            </w:r>
          </w:p>
          <w:p w14:paraId="401F048F" w14:textId="77777777" w:rsidR="00EB7645" w:rsidRPr="00BE00C7" w:rsidRDefault="000434FE" w:rsidP="00BE00C7">
            <w:pPr>
              <w:pStyle w:val="OutcomeDescription"/>
              <w:spacing w:before="120" w:after="120"/>
              <w:rPr>
                <w:rFonts w:cs="Arial"/>
                <w:lang w:eastAsia="en-NZ"/>
              </w:rPr>
            </w:pPr>
          </w:p>
        </w:tc>
        <w:tc>
          <w:tcPr>
            <w:tcW w:w="0" w:type="auto"/>
          </w:tcPr>
          <w:p w14:paraId="00FEC994"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4987EE42" w14:textId="77777777" w:rsidR="00EB7645" w:rsidRPr="00BE00C7" w:rsidRDefault="000434FE" w:rsidP="00BE00C7">
            <w:pPr>
              <w:pStyle w:val="OutcomeDescription"/>
              <w:spacing w:before="120" w:after="120"/>
              <w:rPr>
                <w:rFonts w:cs="Arial"/>
                <w:lang w:eastAsia="en-NZ"/>
              </w:rPr>
            </w:pPr>
            <w:r w:rsidRPr="00BE00C7">
              <w:rPr>
                <w:rFonts w:cs="Arial"/>
                <w:lang w:eastAsia="en-NZ"/>
              </w:rPr>
              <w:t>Staff were well-versed in the service’s policy on abuse and neglect and knew the appropriate actions to tak</w:t>
            </w:r>
            <w:r w:rsidRPr="00BE00C7">
              <w:rPr>
                <w:rFonts w:cs="Arial"/>
                <w:lang w:eastAsia="en-NZ"/>
              </w:rPr>
              <w:t>e if any signs were detected. Annual training on abuse and neglect is conducted. The audit, which included staff and resident interviews as well as a review of documentation, found no instances of discrimination, coercion or harassment.</w:t>
            </w:r>
          </w:p>
          <w:p w14:paraId="7ECC3C5B" w14:textId="77777777" w:rsidR="00EB7645" w:rsidRPr="00BE00C7" w:rsidRDefault="000434FE" w:rsidP="00BE00C7">
            <w:pPr>
              <w:pStyle w:val="OutcomeDescription"/>
              <w:spacing w:before="120" w:after="120"/>
              <w:rPr>
                <w:rFonts w:cs="Arial"/>
                <w:lang w:eastAsia="en-NZ"/>
              </w:rPr>
            </w:pPr>
            <w:r w:rsidRPr="00BE00C7">
              <w:rPr>
                <w:rFonts w:cs="Arial"/>
                <w:lang w:eastAsia="en-NZ"/>
              </w:rPr>
              <w:t>Residents and famil</w:t>
            </w:r>
            <w:r w:rsidRPr="00BE00C7">
              <w:rPr>
                <w:rFonts w:cs="Arial"/>
                <w:lang w:eastAsia="en-NZ"/>
              </w:rPr>
              <w:t>y/whānau interviewed stated that personal property is respected, and that staff maintain professional boundaries.</w:t>
            </w:r>
          </w:p>
          <w:p w14:paraId="7C346751" w14:textId="77777777" w:rsidR="00EB7645" w:rsidRPr="00BE00C7" w:rsidRDefault="000434FE" w:rsidP="00BE00C7">
            <w:pPr>
              <w:pStyle w:val="OutcomeDescription"/>
              <w:spacing w:before="120" w:after="120"/>
              <w:rPr>
                <w:rFonts w:cs="Arial"/>
                <w:lang w:eastAsia="en-NZ"/>
              </w:rPr>
            </w:pPr>
          </w:p>
        </w:tc>
      </w:tr>
      <w:tr w:rsidR="00812A5C" w14:paraId="18E63593" w14:textId="77777777">
        <w:tc>
          <w:tcPr>
            <w:tcW w:w="0" w:type="auto"/>
          </w:tcPr>
          <w:p w14:paraId="39FC6704"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1.7: I am informed and able to make choices</w:t>
            </w:r>
          </w:p>
          <w:p w14:paraId="2308D42E"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w:t>
            </w:r>
            <w:r w:rsidRPr="00BE00C7">
              <w:rPr>
                <w:rFonts w:cs="Arial"/>
                <w:lang w:eastAsia="en-NZ"/>
              </w:rPr>
              <w:t>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w:t>
            </w:r>
            <w:r w:rsidRPr="00BE00C7">
              <w:rPr>
                <w:rFonts w:cs="Arial"/>
                <w:lang w:eastAsia="en-NZ"/>
              </w:rPr>
              <w:t xml:space="preserve">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 xml:space="preserve">make informed decisions </w:t>
            </w:r>
            <w:r w:rsidRPr="00BE00C7">
              <w:rPr>
                <w:rFonts w:cs="Arial"/>
                <w:lang w:eastAsia="en-NZ"/>
              </w:rPr>
              <w:t>in accordance with their rights and their ability to exercise independence, choice, and control.</w:t>
            </w:r>
          </w:p>
          <w:p w14:paraId="24C0B1D8" w14:textId="77777777" w:rsidR="00EB7645" w:rsidRPr="00BE00C7" w:rsidRDefault="000434FE" w:rsidP="00BE00C7">
            <w:pPr>
              <w:pStyle w:val="OutcomeDescription"/>
              <w:spacing w:before="120" w:after="120"/>
              <w:rPr>
                <w:rFonts w:cs="Arial"/>
                <w:lang w:eastAsia="en-NZ"/>
              </w:rPr>
            </w:pPr>
          </w:p>
        </w:tc>
        <w:tc>
          <w:tcPr>
            <w:tcW w:w="0" w:type="auto"/>
          </w:tcPr>
          <w:p w14:paraId="0F7369BD"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AC28F6" w14:textId="77777777" w:rsidR="00EB7645" w:rsidRPr="00BE00C7" w:rsidRDefault="000434FE"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w:t>
            </w:r>
            <w:r w:rsidRPr="00BE00C7">
              <w:rPr>
                <w:rFonts w:cs="Arial"/>
                <w:lang w:eastAsia="en-NZ"/>
              </w:rPr>
              <w:t xml:space="preserve">ively participate in decision-making. Whānau were included in decision-making with the consent of the resident. </w:t>
            </w:r>
          </w:p>
          <w:p w14:paraId="3CAC5323" w14:textId="77777777" w:rsidR="00EB7645" w:rsidRPr="00BE00C7" w:rsidRDefault="000434FE"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w:t>
            </w:r>
            <w:r w:rsidRPr="00BE00C7">
              <w:rPr>
                <w:rFonts w:cs="Arial"/>
                <w:lang w:eastAsia="en-NZ"/>
              </w:rPr>
              <w:t>e and in line with tikanga guidelines. Staff were observed to gain verbal consent for day-to-day cares and documented written consent was sighted in all files reviewed.</w:t>
            </w:r>
          </w:p>
          <w:p w14:paraId="39FE4387" w14:textId="77777777" w:rsidR="00EB7645" w:rsidRPr="00BE00C7" w:rsidRDefault="000434FE"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w:t>
            </w:r>
            <w:r w:rsidRPr="00BE00C7">
              <w:rPr>
                <w:rFonts w:cs="Arial"/>
                <w:lang w:eastAsia="en-NZ"/>
              </w:rPr>
              <w:t xml:space="preserve">equirements, and processes for residents unable to </w:t>
            </w:r>
            <w:r w:rsidRPr="00BE00C7">
              <w:rPr>
                <w:rFonts w:cs="Arial"/>
                <w:lang w:eastAsia="en-NZ"/>
              </w:rPr>
              <w:lastRenderedPageBreak/>
              <w:t>consent were documented, as relevant, in the resident’s record.</w:t>
            </w:r>
          </w:p>
          <w:p w14:paraId="6A715567" w14:textId="77777777" w:rsidR="00EB7645" w:rsidRPr="00BE00C7" w:rsidRDefault="000434FE" w:rsidP="00BE00C7">
            <w:pPr>
              <w:pStyle w:val="OutcomeDescription"/>
              <w:spacing w:before="120" w:after="120"/>
              <w:rPr>
                <w:rFonts w:cs="Arial"/>
                <w:lang w:eastAsia="en-NZ"/>
              </w:rPr>
            </w:pPr>
          </w:p>
        </w:tc>
      </w:tr>
      <w:tr w:rsidR="00812A5C" w14:paraId="1274A814" w14:textId="77777777">
        <w:tc>
          <w:tcPr>
            <w:tcW w:w="0" w:type="auto"/>
          </w:tcPr>
          <w:p w14:paraId="52A2041F"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C84EA30"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0218ED83" w14:textId="77777777" w:rsidR="00EB7645" w:rsidRPr="00BE00C7" w:rsidRDefault="000434FE" w:rsidP="00BE00C7">
            <w:pPr>
              <w:pStyle w:val="OutcomeDescription"/>
              <w:spacing w:before="120" w:after="120"/>
              <w:rPr>
                <w:rFonts w:cs="Arial"/>
                <w:lang w:eastAsia="en-NZ"/>
              </w:rPr>
            </w:pPr>
          </w:p>
        </w:tc>
        <w:tc>
          <w:tcPr>
            <w:tcW w:w="0" w:type="auto"/>
          </w:tcPr>
          <w:p w14:paraId="115C654D"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20A702FC" w14:textId="77777777" w:rsidR="00EB7645" w:rsidRPr="00BE00C7" w:rsidRDefault="000434FE"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w:t>
            </w:r>
            <w:r w:rsidRPr="00BE00C7">
              <w:rPr>
                <w:rFonts w:cs="Arial"/>
                <w:lang w:eastAsia="en-NZ"/>
              </w:rPr>
              <w:t xml:space="preserve">s the requirements of the Code. Residents and families/whānau understood their right to make a complaint and knew how to do so. </w:t>
            </w:r>
          </w:p>
          <w:p w14:paraId="422A3704" w14:textId="77777777" w:rsidR="00EB7645" w:rsidRPr="00BE00C7" w:rsidRDefault="000434FE"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w:t>
            </w:r>
          </w:p>
          <w:p w14:paraId="688D7A81" w14:textId="77777777" w:rsidR="00EB7645" w:rsidRPr="00BE00C7" w:rsidRDefault="000434FE" w:rsidP="00BE00C7">
            <w:pPr>
              <w:pStyle w:val="OutcomeDescription"/>
              <w:spacing w:before="120" w:after="120"/>
              <w:rPr>
                <w:rFonts w:cs="Arial"/>
                <w:lang w:eastAsia="en-NZ"/>
              </w:rPr>
            </w:pPr>
            <w:r w:rsidRPr="00BE00C7">
              <w:rPr>
                <w:rFonts w:cs="Arial"/>
                <w:lang w:eastAsia="en-NZ"/>
              </w:rPr>
              <w:t>The service has the proce</w:t>
            </w:r>
            <w:r w:rsidRPr="00BE00C7">
              <w:rPr>
                <w:rFonts w:cs="Arial"/>
                <w:lang w:eastAsia="en-NZ"/>
              </w:rPr>
              <w:t xml:space="preserve">ss to ensure that complaints are managed equitably for Māori. </w:t>
            </w:r>
          </w:p>
          <w:p w14:paraId="16A18FD7"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There have been no complaints received from external agencies since the previous audit. There have been 12 complaints lodged since the last audit, but none of these were formal complaints from </w:t>
            </w:r>
            <w:r w:rsidRPr="00BE00C7">
              <w:rPr>
                <w:rFonts w:cs="Arial"/>
                <w:lang w:eastAsia="en-NZ"/>
              </w:rPr>
              <w:t>residents or families. All complaints were resolved in a timely manner, action was taken for any required follow up and no trends were identified. Those staff interviewed during the audit reported their satisfaction with the workplace and with their employ</w:t>
            </w:r>
            <w:r w:rsidRPr="00BE00C7">
              <w:rPr>
                <w:rFonts w:cs="Arial"/>
                <w:lang w:eastAsia="en-NZ"/>
              </w:rPr>
              <w:t xml:space="preserve">ment at Southanjer. </w:t>
            </w:r>
          </w:p>
          <w:p w14:paraId="4F17F0F0" w14:textId="77777777" w:rsidR="00EB7645" w:rsidRPr="00BE00C7" w:rsidRDefault="000434FE" w:rsidP="00BE00C7">
            <w:pPr>
              <w:pStyle w:val="OutcomeDescription"/>
              <w:spacing w:before="120" w:after="120"/>
              <w:rPr>
                <w:rFonts w:cs="Arial"/>
                <w:lang w:eastAsia="en-NZ"/>
              </w:rPr>
            </w:pPr>
            <w:r w:rsidRPr="00BE00C7">
              <w:rPr>
                <w:rFonts w:cs="Arial"/>
                <w:lang w:eastAsia="en-NZ"/>
              </w:rPr>
              <w:t>A process to address informal issues raised by residents, families and whānau was seen in the responses to some satisfaction survey respondents. In a small number of cases, responses noted dissatisfaction with a question and all of the</w:t>
            </w:r>
            <w:r w:rsidRPr="00BE00C7">
              <w:rPr>
                <w:rFonts w:cs="Arial"/>
                <w:lang w:eastAsia="en-NZ"/>
              </w:rPr>
              <w:t>se were followed up with a resolution of the respondent's feedback. None led to a formal complaint.</w:t>
            </w:r>
          </w:p>
          <w:p w14:paraId="64830C1D" w14:textId="77777777" w:rsidR="00EB7645" w:rsidRPr="00BE00C7" w:rsidRDefault="000434FE" w:rsidP="00BE00C7">
            <w:pPr>
              <w:pStyle w:val="OutcomeDescription"/>
              <w:spacing w:before="120" w:after="120"/>
              <w:rPr>
                <w:rFonts w:cs="Arial"/>
                <w:lang w:eastAsia="en-NZ"/>
              </w:rPr>
            </w:pPr>
          </w:p>
        </w:tc>
      </w:tr>
      <w:tr w:rsidR="00812A5C" w14:paraId="6A48E7D8" w14:textId="77777777">
        <w:tc>
          <w:tcPr>
            <w:tcW w:w="0" w:type="auto"/>
          </w:tcPr>
          <w:p w14:paraId="2060BE31"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2.1: Governance</w:t>
            </w:r>
          </w:p>
          <w:p w14:paraId="3A6D16BF"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w:t>
            </w:r>
            <w:r w:rsidRPr="00BE00C7">
              <w:rPr>
                <w:rFonts w:cs="Arial"/>
                <w:lang w:eastAsia="en-NZ"/>
              </w:rPr>
              <w: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w:t>
            </w:r>
            <w:r w:rsidRPr="00BE00C7">
              <w:rPr>
                <w:rFonts w:cs="Arial"/>
                <w:lang w:eastAsia="en-NZ"/>
              </w:rPr>
              <w:t xml:space="preserve">e body is accountable for </w:t>
            </w:r>
            <w:r w:rsidRPr="00BE00C7">
              <w:rPr>
                <w:rFonts w:cs="Arial"/>
                <w:lang w:eastAsia="en-NZ"/>
              </w:rPr>
              <w:lastRenderedPageBreak/>
              <w:t>delivering a highquality service that is responsive, inclusive, and sensitive to the cultural diversity of communities we serve.</w:t>
            </w:r>
          </w:p>
          <w:p w14:paraId="060E7907" w14:textId="77777777" w:rsidR="00EB7645" w:rsidRPr="00BE00C7" w:rsidRDefault="000434FE" w:rsidP="00BE00C7">
            <w:pPr>
              <w:pStyle w:val="OutcomeDescription"/>
              <w:spacing w:before="120" w:after="120"/>
              <w:rPr>
                <w:rFonts w:cs="Arial"/>
                <w:lang w:eastAsia="en-NZ"/>
              </w:rPr>
            </w:pPr>
          </w:p>
        </w:tc>
        <w:tc>
          <w:tcPr>
            <w:tcW w:w="0" w:type="auto"/>
          </w:tcPr>
          <w:p w14:paraId="7445BAA3"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15E8CA" w14:textId="77777777" w:rsidR="00EB7645" w:rsidRPr="00BE00C7" w:rsidRDefault="000434FE" w:rsidP="00BE00C7">
            <w:pPr>
              <w:pStyle w:val="OutcomeDescription"/>
              <w:spacing w:before="120" w:after="120"/>
              <w:rPr>
                <w:rFonts w:cs="Arial"/>
                <w:lang w:eastAsia="en-NZ"/>
              </w:rPr>
            </w:pPr>
            <w:r w:rsidRPr="00BE00C7">
              <w:rPr>
                <w:rFonts w:cs="Arial"/>
                <w:lang w:eastAsia="en-NZ"/>
              </w:rPr>
              <w:t>The governing body, the members of which are all shareholders of Glenhays Limited, assumes accoun</w:t>
            </w:r>
            <w:r w:rsidRPr="00BE00C7">
              <w:rPr>
                <w:rFonts w:cs="Arial"/>
                <w:lang w:eastAsia="en-NZ"/>
              </w:rPr>
              <w:t>tability for delivering a high-quality service to residents and their family/whānau. Compliance with legislative, contractual and regulatory requirements is overseen by the leadership team, referred to as the general committee, and the governance board. Ex</w:t>
            </w:r>
            <w:r w:rsidRPr="00BE00C7">
              <w:rPr>
                <w:rFonts w:cs="Arial"/>
                <w:lang w:eastAsia="en-NZ"/>
              </w:rPr>
              <w:t>ternal advice is sought as needed.</w:t>
            </w:r>
          </w:p>
          <w:p w14:paraId="0D9064AD"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monthly reporting. A focus on identifying barriers to access, improving outcomes, and achievi</w:t>
            </w:r>
            <w:r w:rsidRPr="00BE00C7">
              <w:rPr>
                <w:rFonts w:cs="Arial"/>
                <w:lang w:eastAsia="en-NZ"/>
              </w:rPr>
              <w:t xml:space="preserve">ng </w:t>
            </w:r>
            <w:r w:rsidRPr="00BE00C7">
              <w:rPr>
                <w:rFonts w:cs="Arial"/>
                <w:lang w:eastAsia="en-NZ"/>
              </w:rPr>
              <w:lastRenderedPageBreak/>
              <w:t xml:space="preserve">equity for Māori was evident in plans and through interview with the facility manager (FM) who is a qualified physiotherapist and who maintains their practicing certificate.  </w:t>
            </w:r>
          </w:p>
          <w:p w14:paraId="77730BC6" w14:textId="77777777" w:rsidR="00EB7645" w:rsidRPr="00BE00C7" w:rsidRDefault="000434FE" w:rsidP="00BE00C7">
            <w:pPr>
              <w:pStyle w:val="OutcomeDescription"/>
              <w:spacing w:before="120" w:after="120"/>
              <w:rPr>
                <w:rFonts w:cs="Arial"/>
                <w:lang w:eastAsia="en-NZ"/>
              </w:rPr>
            </w:pPr>
            <w:r w:rsidRPr="00BE00C7">
              <w:rPr>
                <w:rFonts w:cs="Arial"/>
                <w:lang w:eastAsia="en-NZ"/>
              </w:rPr>
              <w:t>A commitment to the quality and risk management system was evident in the doc</w:t>
            </w:r>
            <w:r w:rsidRPr="00BE00C7">
              <w:rPr>
                <w:rFonts w:cs="Arial"/>
                <w:lang w:eastAsia="en-NZ"/>
              </w:rPr>
              <w:t>uments reviewed, the systems observed and confirmed by interview with staff members. The FM represented the governance group. Reports were reviewed from the general committee, which is a leadership team of senior staff from Southanjer and its ‘sister’ faci</w:t>
            </w:r>
            <w:r w:rsidRPr="00BE00C7">
              <w:rPr>
                <w:rFonts w:cs="Arial"/>
                <w:lang w:eastAsia="en-NZ"/>
              </w:rPr>
              <w:t xml:space="preserve">lity, Northanjer. The FM leads this committee. These reports, and those of the FM to the governance board, demonstrated that the rest of the board are well informed on progress and risks. </w:t>
            </w:r>
          </w:p>
          <w:p w14:paraId="13979D59"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reporting on resident safety and clinical indicators.   </w:t>
            </w:r>
          </w:p>
          <w:p w14:paraId="3A7C20E5" w14:textId="77777777" w:rsidR="00EB7645" w:rsidRPr="00BE00C7" w:rsidRDefault="000434FE" w:rsidP="00BE00C7">
            <w:pPr>
              <w:pStyle w:val="OutcomeDescription"/>
              <w:spacing w:before="120" w:after="120"/>
              <w:rPr>
                <w:rFonts w:cs="Arial"/>
                <w:lang w:eastAsia="en-NZ"/>
              </w:rPr>
            </w:pPr>
            <w:r w:rsidRPr="00BE00C7">
              <w:rPr>
                <w:rFonts w:cs="Arial"/>
                <w:lang w:eastAsia="en-NZ"/>
              </w:rPr>
              <w:t>The service holds contracts with Health New Zealand – Te Whatu Ora Southern (Te Whatu Ora Souther</w:t>
            </w:r>
            <w:r w:rsidRPr="00BE00C7">
              <w:rPr>
                <w:rFonts w:cs="Arial"/>
                <w:lang w:eastAsia="en-NZ"/>
              </w:rPr>
              <w:t xml:space="preserve">n) for the provision of dementia care and respite dementia level care. It also holds a contract for respite care. On the day of the audit, 22 residents were receiving services: 21 under the Te Whatu Ora Southern contract for dementia care, and one under a </w:t>
            </w:r>
            <w:r w:rsidRPr="00BE00C7">
              <w:rPr>
                <w:rFonts w:cs="Arial"/>
                <w:lang w:eastAsia="en-NZ"/>
              </w:rPr>
              <w:t xml:space="preserve">Carer Support contract.  </w:t>
            </w:r>
          </w:p>
          <w:p w14:paraId="4706C88F" w14:textId="77777777" w:rsidR="00EB7645" w:rsidRPr="00BE00C7" w:rsidRDefault="000434FE" w:rsidP="00BE00C7">
            <w:pPr>
              <w:pStyle w:val="OutcomeDescription"/>
              <w:spacing w:before="120" w:after="120"/>
              <w:rPr>
                <w:rFonts w:cs="Arial"/>
                <w:lang w:eastAsia="en-NZ"/>
              </w:rPr>
            </w:pPr>
          </w:p>
        </w:tc>
      </w:tr>
      <w:tr w:rsidR="00812A5C" w14:paraId="7D19D47C" w14:textId="77777777">
        <w:tc>
          <w:tcPr>
            <w:tcW w:w="0" w:type="auto"/>
          </w:tcPr>
          <w:p w14:paraId="09F337C4"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AF1C10"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w:t>
            </w:r>
            <w:r w:rsidRPr="00BE00C7">
              <w:rPr>
                <w:rFonts w:cs="Arial"/>
                <w:lang w:eastAsia="en-NZ"/>
              </w:rPr>
              <w:t>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w:t>
            </w:r>
            <w:r w:rsidRPr="00BE00C7">
              <w:rPr>
                <w:rFonts w:cs="Arial"/>
                <w:lang w:eastAsia="en-NZ"/>
              </w:rPr>
              <w:t>e a risk-based approach, and these systems meet the needs of people using the services and our health care and support workers.</w:t>
            </w:r>
          </w:p>
          <w:p w14:paraId="22D4850E" w14:textId="77777777" w:rsidR="00EB7645" w:rsidRPr="00BE00C7" w:rsidRDefault="000434FE" w:rsidP="00BE00C7">
            <w:pPr>
              <w:pStyle w:val="OutcomeDescription"/>
              <w:spacing w:before="120" w:after="120"/>
              <w:rPr>
                <w:rFonts w:cs="Arial"/>
                <w:lang w:eastAsia="en-NZ"/>
              </w:rPr>
            </w:pPr>
          </w:p>
        </w:tc>
        <w:tc>
          <w:tcPr>
            <w:tcW w:w="0" w:type="auto"/>
          </w:tcPr>
          <w:p w14:paraId="4E012B7F"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1DEE96EF"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w:t>
            </w:r>
            <w:r w:rsidRPr="00BE00C7">
              <w:rPr>
                <w:rFonts w:cs="Arial"/>
                <w:lang w:eastAsia="en-NZ"/>
              </w:rPr>
              <w:t xml:space="preserve">includes management of incidents and accidents, and complaints, internal audit activities, a regular resident satisfaction survey, monitoring of outcomes, policies and procedures, and clinical incidents including infections and falls. </w:t>
            </w:r>
          </w:p>
          <w:p w14:paraId="65210299" w14:textId="77777777" w:rsidR="00EB7645" w:rsidRPr="00BE00C7" w:rsidRDefault="000434FE" w:rsidP="00BE00C7">
            <w:pPr>
              <w:pStyle w:val="OutcomeDescription"/>
              <w:spacing w:before="120" w:after="120"/>
              <w:rPr>
                <w:rFonts w:cs="Arial"/>
                <w:lang w:eastAsia="en-NZ"/>
              </w:rPr>
            </w:pPr>
            <w:r w:rsidRPr="00BE00C7">
              <w:rPr>
                <w:rFonts w:cs="Arial"/>
                <w:lang w:eastAsia="en-NZ"/>
              </w:rPr>
              <w:t>Annual resident/fami</w:t>
            </w:r>
            <w:r w:rsidRPr="00BE00C7">
              <w:rPr>
                <w:rFonts w:cs="Arial"/>
                <w:lang w:eastAsia="en-NZ"/>
              </w:rPr>
              <w:t>ly/whānau satisfaction surveys have been completed. The results for the 2023 and 2024 surveys were reviewed, with 18 and 16 respondents for each respectively. Overall respondents were satisfied with the services provided in all areas covered: privacy, dign</w:t>
            </w:r>
            <w:r w:rsidRPr="00BE00C7">
              <w:rPr>
                <w:rFonts w:cs="Arial"/>
                <w:lang w:eastAsia="en-NZ"/>
              </w:rPr>
              <w:t xml:space="preserve">ity, rights (including cultural needs), food, cleanliness (including laundry), maintenance and response to Covid-19. </w:t>
            </w:r>
          </w:p>
          <w:p w14:paraId="3E6D9521" w14:textId="77777777" w:rsidR="00EB7645" w:rsidRPr="00BE00C7" w:rsidRDefault="000434FE" w:rsidP="00BE00C7">
            <w:pPr>
              <w:pStyle w:val="OutcomeDescription"/>
              <w:spacing w:before="120" w:after="120"/>
              <w:rPr>
                <w:rFonts w:cs="Arial"/>
                <w:lang w:eastAsia="en-NZ"/>
              </w:rPr>
            </w:pPr>
            <w:r w:rsidRPr="00BE00C7">
              <w:rPr>
                <w:rFonts w:cs="Arial"/>
                <w:lang w:eastAsia="en-NZ"/>
              </w:rPr>
              <w:t>Where any trends were identified in internal audits, data or in response to complaints, relevant corrective actions were developed and imp</w:t>
            </w:r>
            <w:r w:rsidRPr="00BE00C7">
              <w:rPr>
                <w:rFonts w:cs="Arial"/>
                <w:lang w:eastAsia="en-NZ"/>
              </w:rPr>
              <w:t>lemented. Progress against quality outcomes was evaluated annually.</w:t>
            </w:r>
          </w:p>
          <w:p w14:paraId="0CFEDBE6"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 xml:space="preserve">Policies reviewed covered all necessary aspects of the service and contractual requirements and were current. </w:t>
            </w:r>
          </w:p>
          <w:p w14:paraId="2846AFEB" w14:textId="77777777" w:rsidR="00EB7645" w:rsidRPr="00BE00C7" w:rsidRDefault="000434FE" w:rsidP="00BE00C7">
            <w:pPr>
              <w:pStyle w:val="OutcomeDescription"/>
              <w:spacing w:before="120" w:after="120"/>
              <w:rPr>
                <w:rFonts w:cs="Arial"/>
                <w:lang w:eastAsia="en-NZ"/>
              </w:rPr>
            </w:pPr>
            <w:r w:rsidRPr="00BE00C7">
              <w:rPr>
                <w:rFonts w:cs="Arial"/>
                <w:lang w:eastAsia="en-NZ"/>
              </w:rPr>
              <w:t>The FM described the processes for the identification, documentation, monitor</w:t>
            </w:r>
            <w:r w:rsidRPr="00BE00C7">
              <w:rPr>
                <w:rFonts w:cs="Arial"/>
                <w:lang w:eastAsia="en-NZ"/>
              </w:rPr>
              <w:t xml:space="preserve">ing, review and reporting of risks, including health and safety risks, and development of mitigation strategies. The risk register was sighted and had been reviewed at the recent general committee meeting on 16 May 2024, which covers both facilities. </w:t>
            </w:r>
          </w:p>
          <w:p w14:paraId="3AD7880A" w14:textId="77777777" w:rsidR="00EB7645" w:rsidRPr="00BE00C7" w:rsidRDefault="000434FE"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document adverse and near-miss events in line with the National Adverse Events Reporting Policy. A sample of incidents forms reviewed showed these were fully completed, incidents were investigated, action plans developed, and actions followed up in a tim</w:t>
            </w:r>
            <w:r w:rsidRPr="00BE00C7">
              <w:rPr>
                <w:rFonts w:cs="Arial"/>
                <w:lang w:eastAsia="en-NZ"/>
              </w:rPr>
              <w:t xml:space="preserve">ely manner. </w:t>
            </w:r>
          </w:p>
          <w:p w14:paraId="798AADEA" w14:textId="77777777" w:rsidR="00EB7645" w:rsidRPr="00BE00C7" w:rsidRDefault="000434FE"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A sample of these was seen.</w:t>
            </w:r>
          </w:p>
          <w:p w14:paraId="583ED262" w14:textId="77777777" w:rsidR="00EB7645" w:rsidRPr="00BE00C7" w:rsidRDefault="000434FE" w:rsidP="00BE00C7">
            <w:pPr>
              <w:pStyle w:val="OutcomeDescription"/>
              <w:spacing w:before="120" w:after="120"/>
              <w:rPr>
                <w:rFonts w:cs="Arial"/>
                <w:lang w:eastAsia="en-NZ"/>
              </w:rPr>
            </w:pPr>
          </w:p>
        </w:tc>
      </w:tr>
      <w:tr w:rsidR="00812A5C" w14:paraId="66FD7908" w14:textId="77777777">
        <w:tc>
          <w:tcPr>
            <w:tcW w:w="0" w:type="auto"/>
          </w:tcPr>
          <w:p w14:paraId="62F9A5E9"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E5EC811"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352E07A6" w14:textId="77777777" w:rsidR="00EB7645" w:rsidRPr="00BE00C7" w:rsidRDefault="000434FE" w:rsidP="00BE00C7">
            <w:pPr>
              <w:pStyle w:val="OutcomeDescription"/>
              <w:spacing w:before="120" w:after="120"/>
              <w:rPr>
                <w:rFonts w:cs="Arial"/>
                <w:lang w:eastAsia="en-NZ"/>
              </w:rPr>
            </w:pPr>
          </w:p>
        </w:tc>
        <w:tc>
          <w:tcPr>
            <w:tcW w:w="0" w:type="auto"/>
          </w:tcPr>
          <w:p w14:paraId="41E82C1E"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02F15950" w14:textId="77777777" w:rsidR="00EB7645" w:rsidRPr="00BE00C7" w:rsidRDefault="000434F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Southanjer adjusts staffing levels to meet the changing needs of residents</w:t>
            </w:r>
            <w:r w:rsidRPr="00BE00C7">
              <w:rPr>
                <w:rFonts w:cs="Arial"/>
                <w:lang w:eastAsia="en-NZ"/>
              </w:rPr>
              <w:t xml:space="preserve">. </w:t>
            </w:r>
          </w:p>
          <w:p w14:paraId="7FFC0071"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A multidisciplinary team (MDT) approach ensures all aspects of service delivery are met. Those providing care reported there were adequate staff to complete the work allocated to them. Family/whānau interviewed supported this. At least one staff member </w:t>
            </w:r>
            <w:r w:rsidRPr="00BE00C7">
              <w:rPr>
                <w:rFonts w:cs="Arial"/>
                <w:lang w:eastAsia="en-NZ"/>
              </w:rPr>
              <w:t xml:space="preserve">on duty has a current first aid certificate. There is an interRAI trained RN working part time during the week and 24-hour nursing cover available as per an on-call roster. The Facility Manager lives on-site and is available as required. </w:t>
            </w:r>
          </w:p>
          <w:p w14:paraId="01A9D99B" w14:textId="77777777" w:rsidR="00EB7645" w:rsidRPr="00BE00C7" w:rsidRDefault="000434FE" w:rsidP="00BE00C7">
            <w:pPr>
              <w:pStyle w:val="OutcomeDescription"/>
              <w:spacing w:before="120" w:after="120"/>
              <w:rPr>
                <w:rFonts w:cs="Arial"/>
                <w:lang w:eastAsia="en-NZ"/>
              </w:rPr>
            </w:pPr>
            <w:r w:rsidRPr="00BE00C7">
              <w:rPr>
                <w:rFonts w:cs="Arial"/>
                <w:lang w:eastAsia="en-NZ"/>
              </w:rPr>
              <w:t>The employment pr</w:t>
            </w:r>
            <w:r w:rsidRPr="00BE00C7">
              <w:rPr>
                <w:rFonts w:cs="Arial"/>
                <w:lang w:eastAsia="en-NZ"/>
              </w:rPr>
              <w:t xml:space="preserve">ocess, which includes a job description defining the skills, qualifications and attributes for each role, ensures services are delivered to meet the needs of residents. </w:t>
            </w:r>
          </w:p>
          <w:p w14:paraId="6C0DBEBC" w14:textId="77777777" w:rsidR="00EB7645" w:rsidRPr="00BE00C7" w:rsidRDefault="000434FE"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w:t>
            </w:r>
            <w:r w:rsidRPr="00BE00C7">
              <w:rPr>
                <w:rFonts w:cs="Arial"/>
                <w:lang w:eastAsia="en-NZ"/>
              </w:rPr>
              <w:t>rements. Related competencies are assessed and support equitable service delivery. Records reviewed demonstrated completion of the required training and competency assessments. Staff interviewed (five) felt well supported with development opportunities.  T</w:t>
            </w:r>
            <w:r w:rsidRPr="00BE00C7">
              <w:rPr>
                <w:rFonts w:cs="Arial"/>
                <w:lang w:eastAsia="en-NZ"/>
              </w:rPr>
              <w:t xml:space="preserve">his included staff members </w:t>
            </w:r>
            <w:r w:rsidRPr="00BE00C7">
              <w:rPr>
                <w:rFonts w:cs="Arial"/>
                <w:lang w:eastAsia="en-NZ"/>
              </w:rPr>
              <w:lastRenderedPageBreak/>
              <w:t>working across the facility.</w:t>
            </w:r>
          </w:p>
          <w:p w14:paraId="665B31AD" w14:textId="77777777" w:rsidR="00EB7645" w:rsidRPr="00BE00C7" w:rsidRDefault="000434FE"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Southern. This inc</w:t>
            </w:r>
            <w:r w:rsidRPr="00BE00C7">
              <w:rPr>
                <w:rFonts w:cs="Arial"/>
                <w:lang w:eastAsia="en-NZ"/>
              </w:rPr>
              <w:t xml:space="preserve">luded a range of Level 2, 3 and 4 NZQA certificates relevant to aged care services. Care staff working at Southanjer (20) have either completed (16) or are enrolled in (4) the required education specific to dementia. </w:t>
            </w:r>
          </w:p>
          <w:p w14:paraId="538D9722" w14:textId="77777777" w:rsidR="00EB7645" w:rsidRPr="00BE00C7" w:rsidRDefault="000434FE" w:rsidP="00BE00C7">
            <w:pPr>
              <w:pStyle w:val="OutcomeDescription"/>
              <w:spacing w:before="120" w:after="120"/>
              <w:rPr>
                <w:rFonts w:cs="Arial"/>
                <w:lang w:eastAsia="en-NZ"/>
              </w:rPr>
            </w:pPr>
            <w:r w:rsidRPr="00BE00C7">
              <w:rPr>
                <w:rFonts w:cs="Arial"/>
                <w:lang w:eastAsia="en-NZ"/>
              </w:rPr>
              <w:t>The diversional therapist is qualified</w:t>
            </w:r>
            <w:r w:rsidRPr="00BE00C7">
              <w:rPr>
                <w:rFonts w:cs="Arial"/>
                <w:lang w:eastAsia="en-NZ"/>
              </w:rPr>
              <w:t xml:space="preserve"> (practicing certificate sighted and current) and has also completed the Level 4 dementia unit standards and a Level 3 qualification in aged care services. The registered nurse (RN) also confirmed that they are supported to maintain their practicing certif</w:t>
            </w:r>
            <w:r w:rsidRPr="00BE00C7">
              <w:rPr>
                <w:rFonts w:cs="Arial"/>
                <w:lang w:eastAsia="en-NZ"/>
              </w:rPr>
              <w:t>icate, complete required learning and any additional topics of interest. Review of both service providers’ files confirmed their ongoing training requirements are being met.</w:t>
            </w:r>
          </w:p>
          <w:p w14:paraId="79EBD2A8" w14:textId="77777777" w:rsidR="00EB7645" w:rsidRPr="00BE00C7" w:rsidRDefault="000434FE" w:rsidP="00BE00C7">
            <w:pPr>
              <w:pStyle w:val="OutcomeDescription"/>
              <w:spacing w:before="120" w:after="120"/>
              <w:rPr>
                <w:rFonts w:cs="Arial"/>
                <w:lang w:eastAsia="en-NZ"/>
              </w:rPr>
            </w:pPr>
          </w:p>
        </w:tc>
      </w:tr>
      <w:tr w:rsidR="00812A5C" w14:paraId="49F7E2FE" w14:textId="77777777">
        <w:tc>
          <w:tcPr>
            <w:tcW w:w="0" w:type="auto"/>
          </w:tcPr>
          <w:p w14:paraId="25190771"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C3F443B"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32295E88" w14:textId="77777777" w:rsidR="00EB7645" w:rsidRPr="00BE00C7" w:rsidRDefault="000434FE" w:rsidP="00BE00C7">
            <w:pPr>
              <w:pStyle w:val="OutcomeDescription"/>
              <w:spacing w:before="120" w:after="120"/>
              <w:rPr>
                <w:rFonts w:cs="Arial"/>
                <w:lang w:eastAsia="en-NZ"/>
              </w:rPr>
            </w:pPr>
          </w:p>
        </w:tc>
        <w:tc>
          <w:tcPr>
            <w:tcW w:w="0" w:type="auto"/>
          </w:tcPr>
          <w:p w14:paraId="781C4BBD"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709284AC" w14:textId="77777777" w:rsidR="00EB7645" w:rsidRPr="00BE00C7" w:rsidRDefault="000434F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(seven) confirmed the organisation’s policies are being consistently implemented, incl</w:t>
            </w:r>
            <w:r w:rsidRPr="00BE00C7">
              <w:rPr>
                <w:rFonts w:cs="Arial"/>
                <w:lang w:eastAsia="en-NZ"/>
              </w:rPr>
              <w:t xml:space="preserve">uding evidence of qualifications and registration (where applicable). </w:t>
            </w:r>
          </w:p>
          <w:p w14:paraId="3FF8B3CB" w14:textId="77777777" w:rsidR="00EB7645" w:rsidRPr="00BE00C7" w:rsidRDefault="000434FE"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w:t>
            </w:r>
            <w:r w:rsidRPr="00BE00C7">
              <w:rPr>
                <w:rFonts w:cs="Arial"/>
                <w:lang w:eastAsia="en-NZ"/>
              </w:rPr>
              <w:t>nce occur three months following appointment and yearly thereafter, as confirmed in records reviewed.</w:t>
            </w:r>
          </w:p>
          <w:p w14:paraId="43164F95" w14:textId="77777777" w:rsidR="00EB7645" w:rsidRPr="00BE00C7" w:rsidRDefault="000434FE" w:rsidP="00BE00C7">
            <w:pPr>
              <w:pStyle w:val="OutcomeDescription"/>
              <w:spacing w:before="120" w:after="120"/>
              <w:rPr>
                <w:rFonts w:cs="Arial"/>
                <w:lang w:eastAsia="en-NZ"/>
              </w:rPr>
            </w:pPr>
          </w:p>
        </w:tc>
      </w:tr>
      <w:tr w:rsidR="00812A5C" w14:paraId="537B0E63" w14:textId="77777777">
        <w:tc>
          <w:tcPr>
            <w:tcW w:w="0" w:type="auto"/>
          </w:tcPr>
          <w:p w14:paraId="45CBF846"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3.2: My pathway to wellbeing</w:t>
            </w:r>
          </w:p>
          <w:p w14:paraId="3D0072A4"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w:t>
            </w:r>
            <w:r w:rsidRPr="00BE00C7">
              <w:rPr>
                <w:rFonts w:cs="Arial"/>
                <w:lang w:eastAsia="en-NZ"/>
              </w:rPr>
              <w:t>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w:t>
            </w:r>
            <w:r w:rsidRPr="00BE00C7">
              <w:rPr>
                <w:rFonts w:cs="Arial"/>
                <w:lang w:eastAsia="en-NZ"/>
              </w:rPr>
              <w:t>ing.</w:t>
            </w:r>
          </w:p>
          <w:p w14:paraId="553AD5EB" w14:textId="77777777" w:rsidR="00EB7645" w:rsidRPr="00BE00C7" w:rsidRDefault="000434FE" w:rsidP="00BE00C7">
            <w:pPr>
              <w:pStyle w:val="OutcomeDescription"/>
              <w:spacing w:before="120" w:after="120"/>
              <w:rPr>
                <w:rFonts w:cs="Arial"/>
                <w:lang w:eastAsia="en-NZ"/>
              </w:rPr>
            </w:pPr>
          </w:p>
        </w:tc>
        <w:tc>
          <w:tcPr>
            <w:tcW w:w="0" w:type="auto"/>
          </w:tcPr>
          <w:p w14:paraId="4D2D7821"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666912"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multidisciplinary team collaborates with residents and their families/whānau to support overall wellbeing. A registered nurse develops a care plan after an initial assessment, considering the individual's lived experience, cultural </w:t>
            </w:r>
            <w:r w:rsidRPr="00BE00C7">
              <w:rPr>
                <w:rFonts w:cs="Arial"/>
                <w:lang w:eastAsia="en-NZ"/>
              </w:rPr>
              <w:t>needs, values, and beliefs. This plan integrates with wider services, as necessary.</w:t>
            </w:r>
          </w:p>
          <w:p w14:paraId="47D9C4A2"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A social profile and life history document residents' interests and personal backgrounds. Activity needs are thoroughly documented with regular reviews and updates reflecti</w:t>
            </w:r>
            <w:r w:rsidRPr="00BE00C7">
              <w:rPr>
                <w:rFonts w:cs="Arial"/>
                <w:lang w:eastAsia="en-NZ"/>
              </w:rPr>
              <w:t>ng personal activity preferences. An interim care plan is completed upon admission to guide care during the assessment process. InterRAI assessments are conducted within three weeks of admission and at least every six months thereafter. Early warning signs</w:t>
            </w:r>
            <w:r w:rsidRPr="00BE00C7">
              <w:rPr>
                <w:rFonts w:cs="Arial"/>
                <w:lang w:eastAsia="en-NZ"/>
              </w:rPr>
              <w:t xml:space="preserve"> and risks are recorded, with a focus on prevention or escalation for appropriate interventions. </w:t>
            </w:r>
          </w:p>
          <w:p w14:paraId="085966AD" w14:textId="77777777" w:rsidR="00EB7645" w:rsidRPr="00BE00C7" w:rsidRDefault="000434FE" w:rsidP="00BE00C7">
            <w:pPr>
              <w:pStyle w:val="OutcomeDescription"/>
              <w:spacing w:before="120" w:after="120"/>
              <w:rPr>
                <w:rFonts w:cs="Arial"/>
                <w:lang w:eastAsia="en-NZ"/>
              </w:rPr>
            </w:pPr>
            <w:r w:rsidRPr="00BE00C7">
              <w:rPr>
                <w:rFonts w:cs="Arial"/>
                <w:lang w:eastAsia="en-NZ"/>
              </w:rPr>
              <w:t>Long-term care planning involves strategies to address cultural, spiritual, and physical needs, while promoting independence and well-being. Care plans also i</w:t>
            </w:r>
            <w:r w:rsidRPr="00BE00C7">
              <w:rPr>
                <w:rFonts w:cs="Arial"/>
                <w:lang w:eastAsia="en-NZ"/>
              </w:rPr>
              <w:t>nclude interventions for managing challenging behaviours. Nurses conduct evaluations every six months to ensure care plan interventions and goals are met, with additional evaluations performed when there are significant changes in the resident's health.</w:t>
            </w:r>
          </w:p>
          <w:p w14:paraId="68C4BCEF" w14:textId="77777777" w:rsidR="00EB7645" w:rsidRPr="00BE00C7" w:rsidRDefault="000434FE"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timeframes for initial assessments, medical assessments, initial care plans, long-term care plans, and reviews meet contractual and policy requirements. </w:t>
            </w:r>
          </w:p>
          <w:p w14:paraId="5E90FE9B" w14:textId="77777777" w:rsidR="00EB7645" w:rsidRPr="00BE00C7" w:rsidRDefault="000434FE" w:rsidP="00BE00C7">
            <w:pPr>
              <w:pStyle w:val="OutcomeDescription"/>
              <w:spacing w:before="120" w:after="120"/>
              <w:rPr>
                <w:rFonts w:cs="Arial"/>
                <w:lang w:eastAsia="en-NZ"/>
              </w:rPr>
            </w:pPr>
            <w:r w:rsidRPr="00BE00C7">
              <w:rPr>
                <w:rFonts w:cs="Arial"/>
                <w:lang w:eastAsia="en-NZ"/>
              </w:rPr>
              <w:t>Staff understood principles to support Māori and whānau in identifying their own pae ora outcomes in</w:t>
            </w:r>
            <w:r w:rsidRPr="00BE00C7">
              <w:rPr>
                <w:rFonts w:cs="Arial"/>
                <w:lang w:eastAsia="en-NZ"/>
              </w:rPr>
              <w:t xml:space="preserve"> their care plans, as confirmed by interviews with clinical staff, residents, and whānau.</w:t>
            </w:r>
          </w:p>
          <w:p w14:paraId="7B845BB8" w14:textId="77777777" w:rsidR="00EB7645" w:rsidRPr="00BE00C7" w:rsidRDefault="000434FE" w:rsidP="00BE00C7">
            <w:pPr>
              <w:pStyle w:val="OutcomeDescription"/>
              <w:spacing w:before="120" w:after="120"/>
              <w:rPr>
                <w:rFonts w:cs="Arial"/>
                <w:lang w:eastAsia="en-NZ"/>
              </w:rPr>
            </w:pPr>
            <w:r w:rsidRPr="00BE00C7">
              <w:rPr>
                <w:rFonts w:cs="Arial"/>
                <w:lang w:eastAsia="en-NZ"/>
              </w:rPr>
              <w:t>Adequate and suitable equipment, such as pressure-relieving devices and mobility aids, are available to meet residents' needs.</w:t>
            </w:r>
          </w:p>
          <w:p w14:paraId="1FBF92C3" w14:textId="77777777" w:rsidR="00EB7645" w:rsidRPr="00BE00C7" w:rsidRDefault="000434FE" w:rsidP="00BE00C7">
            <w:pPr>
              <w:pStyle w:val="OutcomeDescription"/>
              <w:spacing w:before="120" w:after="120"/>
              <w:rPr>
                <w:rFonts w:cs="Arial"/>
                <w:lang w:eastAsia="en-NZ"/>
              </w:rPr>
            </w:pPr>
            <w:r w:rsidRPr="00BE00C7">
              <w:rPr>
                <w:rFonts w:cs="Arial"/>
                <w:lang w:eastAsia="en-NZ"/>
              </w:rPr>
              <w:t>Falls, wounds, and infections are effec</w:t>
            </w:r>
            <w:r w:rsidRPr="00BE00C7">
              <w:rPr>
                <w:rFonts w:cs="Arial"/>
                <w:lang w:eastAsia="en-NZ"/>
              </w:rPr>
              <w:t>tively managed and reported appropriately. Residents and family/whānau expressed satisfaction with the level of communication from staff and their responsiveness when needed. Examples of choices and control over service delivery were discussed with staff a</w:t>
            </w:r>
            <w:r w:rsidRPr="00BE00C7">
              <w:rPr>
                <w:rFonts w:cs="Arial"/>
                <w:lang w:eastAsia="en-NZ"/>
              </w:rPr>
              <w:t>nd residents. The GP interviewed reported that care is of an acceptable standard, that nurses promptly identify changes in residents' conditions, and that the doctor is called appropriately.</w:t>
            </w:r>
          </w:p>
          <w:p w14:paraId="6F05FAFF" w14:textId="77777777" w:rsidR="00EB7645" w:rsidRPr="00BE00C7" w:rsidRDefault="000434FE" w:rsidP="000434FE">
            <w:pPr>
              <w:pStyle w:val="OutcomeDescription"/>
              <w:spacing w:before="120" w:after="120"/>
              <w:rPr>
                <w:rFonts w:cs="Arial"/>
                <w:lang w:eastAsia="en-NZ"/>
              </w:rPr>
            </w:pPr>
          </w:p>
        </w:tc>
      </w:tr>
      <w:tr w:rsidR="00812A5C" w14:paraId="6FD49286" w14:textId="77777777">
        <w:tc>
          <w:tcPr>
            <w:tcW w:w="0" w:type="auto"/>
          </w:tcPr>
          <w:p w14:paraId="32E3BF36"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3.4: My medication</w:t>
            </w:r>
          </w:p>
          <w:p w14:paraId="662B4CE3"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w:t>
            </w:r>
            <w:r w:rsidRPr="00BE00C7">
              <w:rPr>
                <w:rFonts w:cs="Arial"/>
                <w:lang w:eastAsia="en-NZ"/>
              </w:rPr>
              <w:t>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w:t>
            </w:r>
            <w:r w:rsidRPr="00BE00C7">
              <w:rPr>
                <w:rFonts w:cs="Arial"/>
                <w:lang w:eastAsia="en-NZ"/>
              </w:rPr>
              <w:t>nd safe practice guidelines.</w:t>
            </w:r>
          </w:p>
          <w:p w14:paraId="26318B3D" w14:textId="77777777" w:rsidR="00EB7645" w:rsidRPr="00BE00C7" w:rsidRDefault="000434FE" w:rsidP="00BE00C7">
            <w:pPr>
              <w:pStyle w:val="OutcomeDescription"/>
              <w:spacing w:before="120" w:after="120"/>
              <w:rPr>
                <w:rFonts w:cs="Arial"/>
                <w:lang w:eastAsia="en-NZ"/>
              </w:rPr>
            </w:pPr>
          </w:p>
        </w:tc>
        <w:tc>
          <w:tcPr>
            <w:tcW w:w="0" w:type="auto"/>
          </w:tcPr>
          <w:p w14:paraId="55B776C7"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54A567" w14:textId="77777777" w:rsidR="00EB7645" w:rsidRPr="00BE00C7" w:rsidRDefault="000434FE"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system for medicine management using an electronic system was observed o</w:t>
            </w:r>
            <w:r w:rsidRPr="00BE00C7">
              <w:rPr>
                <w:rFonts w:cs="Arial"/>
                <w:lang w:eastAsia="en-NZ"/>
              </w:rPr>
              <w:t>n the day of audit.</w:t>
            </w:r>
          </w:p>
          <w:p w14:paraId="1C5A5CF4"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All staff who administer medicines were competent to perform their role, </w:t>
            </w:r>
            <w:r w:rsidRPr="00BE00C7">
              <w:rPr>
                <w:rFonts w:cs="Arial"/>
                <w:lang w:eastAsia="en-NZ"/>
              </w:rPr>
              <w:lastRenderedPageBreak/>
              <w:t xml:space="preserve">including the safe receiving, storage, administration, monitoring, safe disposal and returning of drugs to pharmacy. </w:t>
            </w:r>
          </w:p>
          <w:p w14:paraId="51ACABEB" w14:textId="77777777" w:rsidR="00EB7645" w:rsidRPr="00BE00C7" w:rsidRDefault="000434FE" w:rsidP="00BE00C7">
            <w:pPr>
              <w:pStyle w:val="OutcomeDescription"/>
              <w:spacing w:before="120" w:after="120"/>
              <w:rPr>
                <w:rFonts w:cs="Arial"/>
                <w:lang w:eastAsia="en-NZ"/>
              </w:rPr>
            </w:pPr>
            <w:r w:rsidRPr="00BE00C7">
              <w:rPr>
                <w:rFonts w:cs="Arial"/>
                <w:lang w:eastAsia="en-NZ"/>
              </w:rPr>
              <w:t>Medications are supplied to the facility from a contracted pharma</w:t>
            </w:r>
            <w:r w:rsidRPr="00BE00C7">
              <w:rPr>
                <w:rFonts w:cs="Arial"/>
                <w:lang w:eastAsia="en-NZ"/>
              </w:rPr>
              <w:t>cy. Medications were stored safely, including controlled drugs. Medicines were stored within the recommended temperature range with good understanding from the registered nurse on how to respond to temperature variances. However, not all medications were a</w:t>
            </w:r>
            <w:r w:rsidRPr="00BE00C7">
              <w:rPr>
                <w:rFonts w:cs="Arial"/>
                <w:lang w:eastAsia="en-NZ"/>
              </w:rPr>
              <w:t>ppropriately labelled; refer criterion 3.4.3.</w:t>
            </w:r>
          </w:p>
          <w:p w14:paraId="684C47CF" w14:textId="77777777" w:rsidR="00EB7645" w:rsidRPr="00BE00C7" w:rsidRDefault="000434FE" w:rsidP="00BE00C7">
            <w:pPr>
              <w:pStyle w:val="OutcomeDescription"/>
              <w:spacing w:before="120" w:after="120"/>
              <w:rPr>
                <w:rFonts w:cs="Arial"/>
                <w:lang w:eastAsia="en-NZ"/>
              </w:rPr>
            </w:pPr>
            <w:r w:rsidRPr="00BE00C7">
              <w:rPr>
                <w:rFonts w:cs="Arial"/>
                <w:lang w:eastAsia="en-NZ"/>
              </w:rPr>
              <w:t>Medicine-related allergies or sensitivities were recorded clearly, and any adverse events were reported and responded to appropriately.</w:t>
            </w:r>
          </w:p>
          <w:p w14:paraId="516BD08D" w14:textId="77777777" w:rsidR="00EB7645" w:rsidRPr="00BE00C7" w:rsidRDefault="000434FE" w:rsidP="00BE00C7">
            <w:pPr>
              <w:pStyle w:val="OutcomeDescription"/>
              <w:spacing w:before="120" w:after="120"/>
              <w:rPr>
                <w:rFonts w:cs="Arial"/>
                <w:lang w:eastAsia="en-NZ"/>
              </w:rPr>
            </w:pPr>
            <w:r w:rsidRPr="00BE00C7">
              <w:rPr>
                <w:rFonts w:cs="Arial"/>
                <w:lang w:eastAsia="en-NZ"/>
              </w:rPr>
              <w:t>Prescribing practices met requirements, including consideration of over th</w:t>
            </w:r>
            <w:r w:rsidRPr="00BE00C7">
              <w:rPr>
                <w:rFonts w:cs="Arial"/>
                <w:lang w:eastAsia="en-NZ"/>
              </w:rPr>
              <w:t>e counter and herbal medications. The required three-monthly GP review was consistently recorded on the medicine chart. Standing orders are not used.</w:t>
            </w:r>
          </w:p>
          <w:p w14:paraId="302C90D5" w14:textId="77777777" w:rsidR="00EB7645" w:rsidRPr="00BE00C7" w:rsidRDefault="000434FE" w:rsidP="00BE00C7">
            <w:pPr>
              <w:pStyle w:val="OutcomeDescription"/>
              <w:spacing w:before="120" w:after="120"/>
              <w:rPr>
                <w:rFonts w:cs="Arial"/>
                <w:lang w:eastAsia="en-NZ"/>
              </w:rPr>
            </w:pPr>
            <w:r w:rsidRPr="00BE00C7">
              <w:rPr>
                <w:rFonts w:cs="Arial"/>
                <w:lang w:eastAsia="en-NZ"/>
              </w:rPr>
              <w:t>Self-administration of medication is not currently used in the facility; however, the registered nurse was</w:t>
            </w:r>
            <w:r w:rsidRPr="00BE00C7">
              <w:rPr>
                <w:rFonts w:cs="Arial"/>
                <w:lang w:eastAsia="en-NZ"/>
              </w:rPr>
              <w:t xml:space="preserve"> able to describe how this is safely managed.  </w:t>
            </w:r>
          </w:p>
          <w:p w14:paraId="38BD0C87"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Partnerships with local Māori providers are in place to support Māori residents who wish to access traditional Māori medicines </w:t>
            </w:r>
            <w:r w:rsidRPr="00BE00C7">
              <w:rPr>
                <w:rFonts w:cs="Arial"/>
                <w:lang w:eastAsia="en-NZ"/>
              </w:rPr>
              <w:t>if requested.</w:t>
            </w:r>
          </w:p>
          <w:p w14:paraId="47966604" w14:textId="77777777" w:rsidR="00EB7645" w:rsidRPr="00BE00C7" w:rsidRDefault="000434FE" w:rsidP="00BE00C7">
            <w:pPr>
              <w:pStyle w:val="OutcomeDescription"/>
              <w:spacing w:before="120" w:after="120"/>
              <w:rPr>
                <w:rFonts w:cs="Arial"/>
                <w:lang w:eastAsia="en-NZ"/>
              </w:rPr>
            </w:pPr>
          </w:p>
        </w:tc>
      </w:tr>
      <w:tr w:rsidR="00812A5C" w14:paraId="0E7CCB4B" w14:textId="77777777">
        <w:tc>
          <w:tcPr>
            <w:tcW w:w="0" w:type="auto"/>
          </w:tcPr>
          <w:p w14:paraId="49060E2C"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85A929E"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w:t>
            </w:r>
            <w:r w:rsidRPr="00BE00C7">
              <w:rPr>
                <w:rFonts w:cs="Arial"/>
                <w:lang w:eastAsia="en-NZ"/>
              </w:rPr>
              <w:t>nd access to traditional foods.</w:t>
            </w:r>
            <w:r w:rsidRPr="00BE00C7">
              <w:rPr>
                <w:rFonts w:cs="Arial"/>
                <w:lang w:eastAsia="en-NZ"/>
              </w:rPr>
              <w:br/>
              <w:t>As service providers: We ensure people’s nutrition and hydration needs are met to promote and maintain their health and wellbeing.</w:t>
            </w:r>
          </w:p>
          <w:p w14:paraId="15B768B4" w14:textId="77777777" w:rsidR="00EB7645" w:rsidRPr="00BE00C7" w:rsidRDefault="000434FE" w:rsidP="00BE00C7">
            <w:pPr>
              <w:pStyle w:val="OutcomeDescription"/>
              <w:spacing w:before="120" w:after="120"/>
              <w:rPr>
                <w:rFonts w:cs="Arial"/>
                <w:lang w:eastAsia="en-NZ"/>
              </w:rPr>
            </w:pPr>
          </w:p>
        </w:tc>
        <w:tc>
          <w:tcPr>
            <w:tcW w:w="0" w:type="auto"/>
          </w:tcPr>
          <w:p w14:paraId="383888CC"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6BE4D7EB"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and residents were seen enjoying their meal, with positive feedback on menu choice and food quality. </w:t>
            </w:r>
          </w:p>
          <w:p w14:paraId="453C3C18"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 xml:space="preserve">aspects of food management comply with current legislation and guidelines. The service operates with an approved food safety plan and registration. </w:t>
            </w:r>
          </w:p>
          <w:p w14:paraId="32DA49F3" w14:textId="77777777" w:rsidR="00EB7645" w:rsidRPr="00BE00C7" w:rsidRDefault="000434FE"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allergi</w:t>
            </w:r>
            <w:r w:rsidRPr="00BE00C7">
              <w:rPr>
                <w:rFonts w:cs="Arial"/>
                <w:lang w:eastAsia="en-NZ"/>
              </w:rPr>
              <w:t>es, any special diets, and modified texture requirements are made known to the kitchen and accommodated in the daily meal plan. Cultural preferences are accommodated and provided in consultation with individual residents. Food/snacks are available 24/7.</w:t>
            </w:r>
          </w:p>
          <w:p w14:paraId="7B53B1F6" w14:textId="77777777" w:rsidR="00EB7645" w:rsidRPr="00BE00C7" w:rsidRDefault="000434FE" w:rsidP="00BE00C7">
            <w:pPr>
              <w:pStyle w:val="OutcomeDescription"/>
              <w:spacing w:before="120" w:after="120"/>
              <w:rPr>
                <w:rFonts w:cs="Arial"/>
                <w:lang w:eastAsia="en-NZ"/>
              </w:rPr>
            </w:pPr>
            <w:r w:rsidRPr="00BE00C7">
              <w:rPr>
                <w:rFonts w:cs="Arial"/>
                <w:lang w:eastAsia="en-NZ"/>
              </w:rPr>
              <w:t>Ev</w:t>
            </w:r>
            <w:r w:rsidRPr="00BE00C7">
              <w:rPr>
                <w:rFonts w:cs="Arial"/>
                <w:lang w:eastAsia="en-NZ"/>
              </w:rPr>
              <w:t xml:space="preserve">idence of resident satisfaction with meals was verified by resident and whānau interviews, and satisfaction surveys. Residents were given sufficient time to eat their meals in an unhurried fashion and those requiring assistance </w:t>
            </w:r>
            <w:r w:rsidRPr="00BE00C7">
              <w:rPr>
                <w:rFonts w:cs="Arial"/>
                <w:lang w:eastAsia="en-NZ"/>
              </w:rPr>
              <w:lastRenderedPageBreak/>
              <w:t>had this provided with digni</w:t>
            </w:r>
            <w:r w:rsidRPr="00BE00C7">
              <w:rPr>
                <w:rFonts w:cs="Arial"/>
                <w:lang w:eastAsia="en-NZ"/>
              </w:rPr>
              <w:t>ty.</w:t>
            </w:r>
          </w:p>
          <w:p w14:paraId="54DF1D88" w14:textId="77777777" w:rsidR="00EB7645" w:rsidRPr="00BE00C7" w:rsidRDefault="000434FE" w:rsidP="00BE00C7">
            <w:pPr>
              <w:pStyle w:val="OutcomeDescription"/>
              <w:spacing w:before="120" w:after="120"/>
              <w:rPr>
                <w:rFonts w:cs="Arial"/>
                <w:lang w:eastAsia="en-NZ"/>
              </w:rPr>
            </w:pPr>
          </w:p>
        </w:tc>
      </w:tr>
      <w:tr w:rsidR="00812A5C" w14:paraId="5B084F0C" w14:textId="77777777">
        <w:tc>
          <w:tcPr>
            <w:tcW w:w="0" w:type="auto"/>
          </w:tcPr>
          <w:p w14:paraId="648FAA66"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689070F"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w:t>
            </w:r>
            <w:r w:rsidRPr="00BE00C7">
              <w:rPr>
                <w:rFonts w:cs="Arial"/>
                <w:lang w:eastAsia="en-NZ"/>
              </w:rPr>
              <w:t>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w:t>
            </w:r>
            <w:r w:rsidRPr="00BE00C7">
              <w:rPr>
                <w:rFonts w:cs="Arial"/>
                <w:lang w:eastAsia="en-NZ"/>
              </w:rPr>
              <w:t>ngside each person and whānau to provide and coordinate a supported transition of care or support.</w:t>
            </w:r>
          </w:p>
          <w:p w14:paraId="01E0BBE5" w14:textId="77777777" w:rsidR="00EB7645" w:rsidRPr="00BE00C7" w:rsidRDefault="000434FE" w:rsidP="00BE00C7">
            <w:pPr>
              <w:pStyle w:val="OutcomeDescription"/>
              <w:spacing w:before="120" w:after="120"/>
              <w:rPr>
                <w:rFonts w:cs="Arial"/>
                <w:lang w:eastAsia="en-NZ"/>
              </w:rPr>
            </w:pPr>
          </w:p>
        </w:tc>
        <w:tc>
          <w:tcPr>
            <w:tcW w:w="0" w:type="auto"/>
          </w:tcPr>
          <w:p w14:paraId="2594F3F8"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5E603847"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t>
            </w:r>
            <w:r w:rsidRPr="00BE00C7">
              <w:rPr>
                <w:rFonts w:cs="Arial"/>
                <w:lang w:eastAsia="en-NZ"/>
              </w:rPr>
              <w:t>family/whānau. Risks and current support needs are identified and managed. Options to access other health and disability services and social/cultural supports are discussed, where appropriate.  File review confirmed documentation and transfer of informatio</w:t>
            </w:r>
            <w:r w:rsidRPr="00BE00C7">
              <w:rPr>
                <w:rFonts w:cs="Arial"/>
                <w:lang w:eastAsia="en-NZ"/>
              </w:rPr>
              <w:t>n when a resident is transferred to hospital.</w:t>
            </w:r>
          </w:p>
          <w:p w14:paraId="2C5BDBB4" w14:textId="77777777" w:rsidR="00EB7645" w:rsidRPr="00BE00C7" w:rsidRDefault="000434FE" w:rsidP="00BE00C7">
            <w:pPr>
              <w:pStyle w:val="OutcomeDescription"/>
              <w:spacing w:before="120" w:after="120"/>
              <w:rPr>
                <w:rFonts w:cs="Arial"/>
                <w:lang w:eastAsia="en-NZ"/>
              </w:rPr>
            </w:pPr>
          </w:p>
        </w:tc>
      </w:tr>
      <w:tr w:rsidR="00812A5C" w14:paraId="2FCF8749" w14:textId="77777777">
        <w:tc>
          <w:tcPr>
            <w:tcW w:w="0" w:type="auto"/>
          </w:tcPr>
          <w:p w14:paraId="68CD6436"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4.1: The facility</w:t>
            </w:r>
          </w:p>
          <w:p w14:paraId="2A8A5831"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w:t>
            </w:r>
            <w:r w:rsidRPr="00BE00C7">
              <w:rPr>
                <w:rFonts w:cs="Arial"/>
                <w:lang w:eastAsia="en-NZ"/>
              </w:rPr>
              <w:t xml:space="preserve"> to can move independently and freely throughout. The physical environment optimises people’s sense of belonging, independence, interaction, and function.</w:t>
            </w:r>
          </w:p>
          <w:p w14:paraId="18660AD9" w14:textId="77777777" w:rsidR="00EB7645" w:rsidRPr="00BE00C7" w:rsidRDefault="000434FE" w:rsidP="00BE00C7">
            <w:pPr>
              <w:pStyle w:val="OutcomeDescription"/>
              <w:spacing w:before="120" w:after="120"/>
              <w:rPr>
                <w:rFonts w:cs="Arial"/>
                <w:lang w:eastAsia="en-NZ"/>
              </w:rPr>
            </w:pPr>
          </w:p>
        </w:tc>
        <w:tc>
          <w:tcPr>
            <w:tcW w:w="0" w:type="auto"/>
          </w:tcPr>
          <w:p w14:paraId="1DBADF68"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25195194" w14:textId="77777777" w:rsidR="00EB7645" w:rsidRPr="00BE00C7" w:rsidRDefault="000434FE"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w:t>
            </w:r>
            <w:r w:rsidRPr="00BE00C7">
              <w:rPr>
                <w:rFonts w:cs="Arial"/>
                <w:lang w:eastAsia="en-NZ"/>
              </w:rPr>
              <w:t xml:space="preserve"> relevant legislation. This includes a current building warrant of fitness (expiry 9 April 2025), electrical and bio-medical testing, and fire evacuation training every six months.   </w:t>
            </w:r>
          </w:p>
          <w:p w14:paraId="575B6877" w14:textId="77777777" w:rsidR="00EB7645" w:rsidRPr="00BE00C7" w:rsidRDefault="000434FE" w:rsidP="00BE00C7">
            <w:pPr>
              <w:pStyle w:val="OutcomeDescription"/>
              <w:spacing w:before="120" w:after="120"/>
              <w:rPr>
                <w:rFonts w:cs="Arial"/>
                <w:lang w:eastAsia="en-NZ"/>
              </w:rPr>
            </w:pPr>
            <w:r w:rsidRPr="00BE00C7">
              <w:rPr>
                <w:rFonts w:cs="Arial"/>
                <w:lang w:eastAsia="en-NZ"/>
              </w:rPr>
              <w:t>Residents and whānau interviewed during the audit were happy with the en</w:t>
            </w:r>
            <w:r w:rsidRPr="00BE00C7">
              <w:rPr>
                <w:rFonts w:cs="Arial"/>
                <w:lang w:eastAsia="en-NZ"/>
              </w:rPr>
              <w:t>vironment, including heating and ventilation, natural light, privacy, and maintenance.</w:t>
            </w:r>
          </w:p>
          <w:p w14:paraId="68C384EE" w14:textId="77777777" w:rsidR="00EB7645" w:rsidRPr="00BE00C7" w:rsidRDefault="000434FE" w:rsidP="00BE00C7">
            <w:pPr>
              <w:pStyle w:val="OutcomeDescription"/>
              <w:spacing w:before="120" w:after="120"/>
              <w:rPr>
                <w:rFonts w:cs="Arial"/>
                <w:lang w:eastAsia="en-NZ"/>
              </w:rPr>
            </w:pPr>
          </w:p>
        </w:tc>
      </w:tr>
      <w:tr w:rsidR="00812A5C" w14:paraId="3B5EEC6B" w14:textId="77777777">
        <w:tc>
          <w:tcPr>
            <w:tcW w:w="0" w:type="auto"/>
          </w:tcPr>
          <w:p w14:paraId="4785D9C7"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5009476"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w:t>
            </w:r>
            <w:r w:rsidRPr="00BE00C7">
              <w:rPr>
                <w:rFonts w:cs="Arial"/>
                <w:lang w:eastAsia="en-NZ"/>
              </w:rPr>
              <w:t xml:space="preserve">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w:t>
            </w:r>
            <w:r w:rsidRPr="00BE00C7">
              <w:rPr>
                <w:rFonts w:cs="Arial"/>
                <w:lang w:eastAsia="en-NZ"/>
              </w:rPr>
              <w:t xml:space="preserve"> prevention programme that is appropriate to the needs, size, and scope of our services.</w:t>
            </w:r>
          </w:p>
          <w:p w14:paraId="324C65A9" w14:textId="77777777" w:rsidR="00EB7645" w:rsidRPr="00BE00C7" w:rsidRDefault="000434FE" w:rsidP="00BE00C7">
            <w:pPr>
              <w:pStyle w:val="OutcomeDescription"/>
              <w:spacing w:before="120" w:after="120"/>
              <w:rPr>
                <w:rFonts w:cs="Arial"/>
                <w:lang w:eastAsia="en-NZ"/>
              </w:rPr>
            </w:pPr>
          </w:p>
        </w:tc>
        <w:tc>
          <w:tcPr>
            <w:tcW w:w="0" w:type="auto"/>
          </w:tcPr>
          <w:p w14:paraId="37E4C25C"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012594" w14:textId="77777777" w:rsidR="00EB7645" w:rsidRPr="00BE00C7" w:rsidRDefault="000434FE"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The programme is approved by the governing</w:t>
            </w:r>
            <w:r w:rsidRPr="00BE00C7">
              <w:rPr>
                <w:rFonts w:cs="Arial"/>
                <w:lang w:eastAsia="en-NZ"/>
              </w:rPr>
              <w:t xml:space="preserve"> body and linked to the quality assurance programme. There is a satisfactory infection prevention programme in place that is reviewed annually with a suite of relevant policies. This has been </w:t>
            </w:r>
            <w:r w:rsidRPr="00BE00C7">
              <w:rPr>
                <w:rFonts w:cs="Arial"/>
                <w:lang w:eastAsia="en-NZ"/>
              </w:rPr>
              <w:lastRenderedPageBreak/>
              <w:t>developed by an outside person with relevant IP expertise. IP po</w:t>
            </w:r>
            <w:r w:rsidRPr="00BE00C7">
              <w:rPr>
                <w:rFonts w:cs="Arial"/>
                <w:lang w:eastAsia="en-NZ"/>
              </w:rPr>
              <w:t>licies include an outbreak management plan and testing procedure. The plan has been tested during previous infectious outbreaks and found to be satisfactory. There are sufficient resources available, including personal protective equipment (PPE).</w:t>
            </w:r>
          </w:p>
          <w:p w14:paraId="6D0B76A7" w14:textId="77777777" w:rsidR="00EB7645" w:rsidRPr="00BE00C7" w:rsidRDefault="000434FE" w:rsidP="00BE00C7">
            <w:pPr>
              <w:pStyle w:val="OutcomeDescription"/>
              <w:spacing w:before="120" w:after="120"/>
              <w:rPr>
                <w:rFonts w:cs="Arial"/>
                <w:lang w:eastAsia="en-NZ"/>
              </w:rPr>
            </w:pPr>
            <w:r w:rsidRPr="00BE00C7">
              <w:rPr>
                <w:rFonts w:cs="Arial"/>
                <w:lang w:eastAsia="en-NZ"/>
              </w:rPr>
              <w:t>Infection</w:t>
            </w:r>
            <w:r w:rsidRPr="00BE00C7">
              <w:rPr>
                <w:rFonts w:cs="Arial"/>
                <w:lang w:eastAsia="en-NZ"/>
              </w:rPr>
              <w:t xml:space="preserve"> prevention education is coordinated by the IPCC and was documented clearly in the annual education plan and attendance sheets. Staff complete IP education during orientation.</w:t>
            </w:r>
          </w:p>
          <w:p w14:paraId="6BD3E757" w14:textId="77777777" w:rsidR="00EB7645" w:rsidRPr="00BE00C7" w:rsidRDefault="000434FE" w:rsidP="00BE00C7">
            <w:pPr>
              <w:pStyle w:val="OutcomeDescription"/>
              <w:spacing w:before="120" w:after="120"/>
              <w:rPr>
                <w:rFonts w:cs="Arial"/>
                <w:lang w:eastAsia="en-NZ"/>
              </w:rPr>
            </w:pPr>
          </w:p>
        </w:tc>
      </w:tr>
      <w:tr w:rsidR="00812A5C" w14:paraId="2418D23F" w14:textId="77777777">
        <w:tc>
          <w:tcPr>
            <w:tcW w:w="0" w:type="auto"/>
          </w:tcPr>
          <w:p w14:paraId="43A0896E"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0C52286"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25CA0ED3" w14:textId="77777777" w:rsidR="00EB7645" w:rsidRPr="00BE00C7" w:rsidRDefault="000434FE" w:rsidP="00BE00C7">
            <w:pPr>
              <w:pStyle w:val="OutcomeDescription"/>
              <w:spacing w:before="120" w:after="120"/>
              <w:rPr>
                <w:rFonts w:cs="Arial"/>
                <w:lang w:eastAsia="en-NZ"/>
              </w:rPr>
            </w:pPr>
          </w:p>
        </w:tc>
        <w:tc>
          <w:tcPr>
            <w:tcW w:w="0" w:type="auto"/>
          </w:tcPr>
          <w:p w14:paraId="53A78B92"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5DA239FD" w14:textId="77777777" w:rsidR="00EB7645" w:rsidRPr="00BE00C7" w:rsidRDefault="000434FE" w:rsidP="00BE00C7">
            <w:pPr>
              <w:pStyle w:val="OutcomeDescription"/>
              <w:spacing w:before="120" w:after="120"/>
              <w:rPr>
                <w:rFonts w:cs="Arial"/>
                <w:lang w:eastAsia="en-NZ"/>
              </w:rPr>
            </w:pPr>
            <w:r w:rsidRPr="00BE00C7">
              <w:rPr>
                <w:rFonts w:cs="Arial"/>
                <w:lang w:eastAsia="en-NZ"/>
              </w:rPr>
              <w:t>The surveillance of health care-associated infections (HAIs) is appropriate to</w:t>
            </w:r>
            <w:r w:rsidRPr="00BE00C7">
              <w:rPr>
                <w:rFonts w:cs="Arial"/>
                <w:lang w:eastAsia="en-NZ"/>
              </w:rPr>
              <w:t xml:space="preserve"> the size and setting of the facility and in line with priorities defined in the infection control programme. Standardised definitions are used, and monthly surveillance data is collated by the IPCC. Data is transferred to an infection surveillance spreads</w:t>
            </w:r>
            <w:r w:rsidRPr="00BE00C7">
              <w:rPr>
                <w:rFonts w:cs="Arial"/>
                <w:lang w:eastAsia="en-NZ"/>
              </w:rPr>
              <w:t>heet and analysed to identify any trends, possible causative factors and any corrective actions required. Acuity, risk factors and the needs of people receiving services are taken into consideration.</w:t>
            </w:r>
          </w:p>
          <w:p w14:paraId="33978E41"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Surveillance includes the collection of ethnicity data. </w:t>
            </w:r>
            <w:r w:rsidRPr="00BE00C7">
              <w:rPr>
                <w:rFonts w:cs="Arial"/>
                <w:lang w:eastAsia="en-NZ"/>
              </w:rPr>
              <w:t>Results of the IP surveillance programme is clearly reported back to the governing body. Results are shared with staff through meetings.</w:t>
            </w:r>
          </w:p>
          <w:p w14:paraId="58392A4E" w14:textId="77777777" w:rsidR="00EB7645" w:rsidRPr="00BE00C7" w:rsidRDefault="000434FE" w:rsidP="00BE00C7">
            <w:pPr>
              <w:pStyle w:val="OutcomeDescription"/>
              <w:spacing w:before="120" w:after="120"/>
              <w:rPr>
                <w:rFonts w:cs="Arial"/>
                <w:lang w:eastAsia="en-NZ"/>
              </w:rPr>
            </w:pPr>
          </w:p>
        </w:tc>
      </w:tr>
      <w:tr w:rsidR="00812A5C" w14:paraId="0835D82B" w14:textId="77777777">
        <w:tc>
          <w:tcPr>
            <w:tcW w:w="0" w:type="auto"/>
          </w:tcPr>
          <w:p w14:paraId="6746818B" w14:textId="77777777" w:rsidR="00EB7645" w:rsidRPr="00BE00C7" w:rsidRDefault="000434FE" w:rsidP="00BE00C7">
            <w:pPr>
              <w:pStyle w:val="OutcomeDescription"/>
              <w:spacing w:before="120" w:after="120"/>
              <w:rPr>
                <w:rFonts w:cs="Arial"/>
                <w:lang w:eastAsia="en-NZ"/>
              </w:rPr>
            </w:pPr>
            <w:r w:rsidRPr="00BE00C7">
              <w:rPr>
                <w:rFonts w:cs="Arial"/>
                <w:lang w:eastAsia="en-NZ"/>
              </w:rPr>
              <w:t>Subsection 6.1: A process of restraint</w:t>
            </w:r>
          </w:p>
          <w:p w14:paraId="16E4965A" w14:textId="77777777" w:rsidR="00EB7645" w:rsidRPr="00BE00C7" w:rsidRDefault="000434F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w:t>
            </w:r>
            <w:r w:rsidRPr="00BE00C7">
              <w:rPr>
                <w:rFonts w:cs="Arial"/>
                <w:lang w:eastAsia="en-NZ"/>
              </w:rPr>
              <w:t>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w:t>
            </w:r>
            <w:r w:rsidRPr="00BE00C7">
              <w:rPr>
                <w:rFonts w:cs="Arial"/>
                <w:lang w:eastAsia="en-NZ"/>
              </w:rPr>
              <w:t>se of restraint in the context of aiming for elimination.</w:t>
            </w:r>
          </w:p>
          <w:p w14:paraId="5A68C0E7" w14:textId="77777777" w:rsidR="00EB7645" w:rsidRPr="00BE00C7" w:rsidRDefault="000434FE" w:rsidP="00BE00C7">
            <w:pPr>
              <w:pStyle w:val="OutcomeDescription"/>
              <w:spacing w:before="120" w:after="120"/>
              <w:rPr>
                <w:rFonts w:cs="Arial"/>
                <w:lang w:eastAsia="en-NZ"/>
              </w:rPr>
            </w:pPr>
          </w:p>
        </w:tc>
        <w:tc>
          <w:tcPr>
            <w:tcW w:w="0" w:type="auto"/>
          </w:tcPr>
          <w:p w14:paraId="7FBD3F52" w14:textId="77777777" w:rsidR="00EB7645" w:rsidRPr="00BE00C7" w:rsidRDefault="000434FE" w:rsidP="00BE00C7">
            <w:pPr>
              <w:pStyle w:val="OutcomeDescription"/>
              <w:spacing w:before="120" w:after="120"/>
              <w:rPr>
                <w:rFonts w:cs="Arial"/>
                <w:lang w:eastAsia="en-NZ"/>
              </w:rPr>
            </w:pPr>
            <w:r w:rsidRPr="00BE00C7">
              <w:rPr>
                <w:rFonts w:cs="Arial"/>
                <w:lang w:eastAsia="en-NZ"/>
              </w:rPr>
              <w:t>FA</w:t>
            </w:r>
          </w:p>
        </w:tc>
        <w:tc>
          <w:tcPr>
            <w:tcW w:w="0" w:type="auto"/>
          </w:tcPr>
          <w:p w14:paraId="1A333217" w14:textId="77777777" w:rsidR="00EB7645" w:rsidRPr="00BE00C7" w:rsidRDefault="000434FE"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supported by a member of the executive leadership at operational level. </w:t>
            </w:r>
          </w:p>
          <w:p w14:paraId="3915553A" w14:textId="77777777" w:rsidR="00EB7645" w:rsidRPr="00BE00C7" w:rsidRDefault="000434FE" w:rsidP="00BE00C7">
            <w:pPr>
              <w:pStyle w:val="OutcomeDescription"/>
              <w:spacing w:before="120" w:after="120"/>
              <w:rPr>
                <w:rFonts w:cs="Arial"/>
                <w:lang w:eastAsia="en-NZ"/>
              </w:rPr>
            </w:pPr>
            <w:r w:rsidRPr="00BE00C7">
              <w:rPr>
                <w:rFonts w:cs="Arial"/>
                <w:lang w:eastAsia="en-NZ"/>
              </w:rPr>
              <w:t>During the audit visit no restraints were in use, and this has been the case for six years. There is a process for any use of restraint to be reported to the governing body. A restraint approval group meets regularly to ensure that restraint elimination r</w:t>
            </w:r>
            <w:r w:rsidRPr="00BE00C7">
              <w:rPr>
                <w:rFonts w:cs="Arial"/>
                <w:lang w:eastAsia="en-NZ"/>
              </w:rPr>
              <w:t xml:space="preserve">emains the practice at Southanjer. Minutes of the May 2024 six-monthly restraint meeting were seen and confirm practice. </w:t>
            </w:r>
          </w:p>
          <w:p w14:paraId="027366BE" w14:textId="77777777" w:rsidR="00EB7645" w:rsidRPr="00BE00C7" w:rsidRDefault="000434FE"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w:t>
            </w:r>
            <w:r w:rsidRPr="00BE00C7">
              <w:rPr>
                <w:rFonts w:cs="Arial"/>
                <w:lang w:eastAsia="en-NZ"/>
              </w:rPr>
              <w:t xml:space="preserve">e-escalation techniques. Personnel files reviewed confirmed that training is provided annually. Staff members interviewed confirmed that no restraints were used. </w:t>
            </w:r>
          </w:p>
          <w:p w14:paraId="2039443E"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Throughout the audit, residents were seen to be supported to be independent when they were ab</w:t>
            </w:r>
            <w:r w:rsidRPr="00BE00C7">
              <w:rPr>
                <w:rFonts w:cs="Arial"/>
                <w:lang w:eastAsia="en-NZ"/>
              </w:rPr>
              <w:t>le and assisted gently with prompting and support when required.</w:t>
            </w:r>
          </w:p>
          <w:p w14:paraId="4FFBC15C" w14:textId="77777777" w:rsidR="00EB7645" w:rsidRPr="00BE00C7" w:rsidRDefault="000434FE" w:rsidP="00BE00C7">
            <w:pPr>
              <w:pStyle w:val="OutcomeDescription"/>
              <w:spacing w:before="120" w:after="120"/>
              <w:rPr>
                <w:rFonts w:cs="Arial"/>
                <w:lang w:eastAsia="en-NZ"/>
              </w:rPr>
            </w:pPr>
          </w:p>
        </w:tc>
      </w:tr>
    </w:tbl>
    <w:p w14:paraId="14B292C2" w14:textId="77777777" w:rsidR="00EB7645" w:rsidRPr="00BE00C7" w:rsidRDefault="000434FE" w:rsidP="00BE00C7">
      <w:pPr>
        <w:pStyle w:val="OutcomeDescription"/>
        <w:spacing w:before="120" w:after="120"/>
        <w:rPr>
          <w:rFonts w:cs="Arial"/>
          <w:lang w:eastAsia="en-NZ"/>
        </w:rPr>
      </w:pPr>
      <w:bookmarkStart w:id="56" w:name="AuditSummaryAttainment"/>
      <w:bookmarkEnd w:id="56"/>
    </w:p>
    <w:p w14:paraId="21B4EB9A" w14:textId="77777777" w:rsidR="00460D43" w:rsidRDefault="000434FE">
      <w:pPr>
        <w:pStyle w:val="Heading1"/>
        <w:rPr>
          <w:rFonts w:cs="Arial"/>
        </w:rPr>
      </w:pPr>
      <w:r>
        <w:rPr>
          <w:rFonts w:cs="Arial"/>
        </w:rPr>
        <w:lastRenderedPageBreak/>
        <w:t>Specific results for criterion where corrective actions are required</w:t>
      </w:r>
    </w:p>
    <w:p w14:paraId="34BF4598" w14:textId="77777777" w:rsidR="00460D43" w:rsidRDefault="000434F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8DD991C" w14:textId="77777777" w:rsidR="00460D43" w:rsidRDefault="000434F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847862F" w14:textId="77777777" w:rsidR="00460D43" w:rsidRDefault="000434F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332"/>
        <w:gridCol w:w="4641"/>
        <w:gridCol w:w="2525"/>
        <w:gridCol w:w="2336"/>
      </w:tblGrid>
      <w:tr w:rsidR="00812A5C" w14:paraId="6CA0F28A" w14:textId="77777777">
        <w:tc>
          <w:tcPr>
            <w:tcW w:w="0" w:type="auto"/>
          </w:tcPr>
          <w:p w14:paraId="4AF3B00F" w14:textId="77777777" w:rsidR="00EB7645" w:rsidRPr="00BE00C7" w:rsidRDefault="000434FE"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1B61A60"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1E9012"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89C90D"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F2BF48" w14:textId="77777777" w:rsidR="00EB7645" w:rsidRPr="00BE00C7" w:rsidRDefault="000434F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12A5C" w14:paraId="1665A2B4" w14:textId="77777777">
        <w:tc>
          <w:tcPr>
            <w:tcW w:w="0" w:type="auto"/>
          </w:tcPr>
          <w:p w14:paraId="7585799D" w14:textId="77777777" w:rsidR="00EB7645" w:rsidRPr="00BE00C7" w:rsidRDefault="000434FE" w:rsidP="00BE00C7">
            <w:pPr>
              <w:pStyle w:val="OutcomeDescription"/>
              <w:spacing w:before="120" w:after="120"/>
              <w:rPr>
                <w:rFonts w:cs="Arial"/>
                <w:lang w:eastAsia="en-NZ"/>
              </w:rPr>
            </w:pPr>
            <w:r w:rsidRPr="00BE00C7">
              <w:rPr>
                <w:rFonts w:cs="Arial"/>
                <w:lang w:eastAsia="en-NZ"/>
              </w:rPr>
              <w:t>Criterion 3.4.3</w:t>
            </w:r>
          </w:p>
          <w:p w14:paraId="1C976204" w14:textId="77777777" w:rsidR="00EB7645" w:rsidRPr="00BE00C7" w:rsidRDefault="000434FE"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w:t>
            </w:r>
            <w:r w:rsidRPr="00BE00C7">
              <w:rPr>
                <w:rFonts w:cs="Arial"/>
                <w:lang w:eastAsia="en-NZ"/>
              </w:rPr>
              <w:t>istration, monitoring, safe disposal, or returning to pharmacy.</w:t>
            </w:r>
          </w:p>
        </w:tc>
        <w:tc>
          <w:tcPr>
            <w:tcW w:w="0" w:type="auto"/>
          </w:tcPr>
          <w:p w14:paraId="7697EF2B" w14:textId="77777777" w:rsidR="00EB7645" w:rsidRPr="00BE00C7" w:rsidRDefault="000434FE" w:rsidP="00BE00C7">
            <w:pPr>
              <w:pStyle w:val="OutcomeDescription"/>
              <w:spacing w:before="120" w:after="120"/>
              <w:rPr>
                <w:rFonts w:cs="Arial"/>
                <w:lang w:eastAsia="en-NZ"/>
              </w:rPr>
            </w:pPr>
            <w:r w:rsidRPr="00BE00C7">
              <w:rPr>
                <w:rFonts w:cs="Arial"/>
                <w:lang w:eastAsia="en-NZ"/>
              </w:rPr>
              <w:t>PA Low</w:t>
            </w:r>
          </w:p>
        </w:tc>
        <w:tc>
          <w:tcPr>
            <w:tcW w:w="0" w:type="auto"/>
          </w:tcPr>
          <w:p w14:paraId="3DBF3BE8" w14:textId="77777777" w:rsidR="00EB7645" w:rsidRPr="00BE00C7" w:rsidRDefault="000434FE"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the audit. Medications are supplied to the facility by a contracted pharmacy, and resupply ca</w:t>
            </w:r>
            <w:r w:rsidRPr="00BE00C7">
              <w:rPr>
                <w:rFonts w:cs="Arial"/>
                <w:lang w:eastAsia="en-NZ"/>
              </w:rPr>
              <w:t>n be ordered through the electronic system. Medicines were stored safely, and there are procedures for the safe disposal of medications. However, not all aspects of medication storage and management met the required standards:</w:t>
            </w:r>
          </w:p>
          <w:p w14:paraId="6C6A13B6" w14:textId="77777777" w:rsidR="00EB7645" w:rsidRPr="00BE00C7" w:rsidRDefault="000434F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prescribed medicati</w:t>
            </w:r>
            <w:r w:rsidRPr="00BE00C7">
              <w:rPr>
                <w:rFonts w:cs="Arial"/>
                <w:lang w:eastAsia="en-NZ"/>
              </w:rPr>
              <w:t>ons had a legible label with the required information, including the resident’s name NHI and GP administration details. This issue was found with four inhalers and prescribed creams.</w:t>
            </w:r>
          </w:p>
          <w:p w14:paraId="3C83248E" w14:textId="77777777" w:rsidR="00EB7645" w:rsidRPr="00BE00C7" w:rsidRDefault="000434F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Two opened bottles of eye drops did not have the date of opening labell</w:t>
            </w:r>
            <w:r w:rsidRPr="00BE00C7">
              <w:rPr>
                <w:rFonts w:cs="Arial"/>
                <w:lang w:eastAsia="en-NZ"/>
              </w:rPr>
              <w:t>ed.</w:t>
            </w:r>
          </w:p>
          <w:p w14:paraId="0E1E23BF" w14:textId="77777777" w:rsidR="00EB7645" w:rsidRPr="00BE00C7" w:rsidRDefault="000434F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Six-monthly controlled drug stock checks </w:t>
            </w:r>
            <w:r w:rsidRPr="00BE00C7">
              <w:rPr>
                <w:rFonts w:cs="Arial"/>
                <w:lang w:eastAsia="en-NZ"/>
              </w:rPr>
              <w:lastRenderedPageBreak/>
              <w:t>by staff had not occurred (Refer Medication guidelines in residential care 2011 - page 11).</w:t>
            </w:r>
          </w:p>
          <w:p w14:paraId="354E06CB" w14:textId="77777777" w:rsidR="00EB7645" w:rsidRPr="00BE00C7" w:rsidRDefault="000434FE" w:rsidP="00BE00C7">
            <w:pPr>
              <w:pStyle w:val="OutcomeDescription"/>
              <w:spacing w:before="120" w:after="120"/>
              <w:rPr>
                <w:rFonts w:cs="Arial"/>
                <w:lang w:eastAsia="en-NZ"/>
              </w:rPr>
            </w:pPr>
          </w:p>
        </w:tc>
        <w:tc>
          <w:tcPr>
            <w:tcW w:w="0" w:type="auto"/>
          </w:tcPr>
          <w:p w14:paraId="0D675A43"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 xml:space="preserve">Not all aspects of the medication management system meet the expected standard to enable safe </w:t>
            </w:r>
            <w:r w:rsidRPr="00BE00C7">
              <w:rPr>
                <w:rFonts w:cs="Arial"/>
                <w:lang w:eastAsia="en-NZ"/>
              </w:rPr>
              <w:t>administration of medications.</w:t>
            </w:r>
          </w:p>
          <w:p w14:paraId="50FE7EE0" w14:textId="77777777" w:rsidR="00EB7645" w:rsidRPr="00BE00C7" w:rsidRDefault="000434FE" w:rsidP="00BE00C7">
            <w:pPr>
              <w:pStyle w:val="OutcomeDescription"/>
              <w:spacing w:before="120" w:after="120"/>
              <w:rPr>
                <w:rFonts w:cs="Arial"/>
                <w:lang w:eastAsia="en-NZ"/>
              </w:rPr>
            </w:pPr>
          </w:p>
        </w:tc>
        <w:tc>
          <w:tcPr>
            <w:tcW w:w="0" w:type="auto"/>
          </w:tcPr>
          <w:p w14:paraId="4E563C9A" w14:textId="77777777" w:rsidR="00EB7645" w:rsidRPr="00BE00C7" w:rsidRDefault="000434FE" w:rsidP="00BE00C7">
            <w:pPr>
              <w:pStyle w:val="OutcomeDescription"/>
              <w:spacing w:before="120" w:after="120"/>
              <w:rPr>
                <w:rFonts w:cs="Arial"/>
                <w:lang w:eastAsia="en-NZ"/>
              </w:rPr>
            </w:pPr>
            <w:r w:rsidRPr="00BE00C7">
              <w:rPr>
                <w:rFonts w:cs="Arial"/>
                <w:lang w:eastAsia="en-NZ"/>
              </w:rPr>
              <w:t>Ensure all prescribed medications have a legible label with all required information contained on them.</w:t>
            </w:r>
          </w:p>
          <w:p w14:paraId="5D5FC8FE" w14:textId="77777777" w:rsidR="00EB7645" w:rsidRPr="00BE00C7" w:rsidRDefault="000434FE" w:rsidP="00BE00C7">
            <w:pPr>
              <w:pStyle w:val="OutcomeDescription"/>
              <w:spacing w:before="120" w:after="120"/>
              <w:rPr>
                <w:rFonts w:cs="Arial"/>
                <w:lang w:eastAsia="en-NZ"/>
              </w:rPr>
            </w:pPr>
            <w:r w:rsidRPr="00BE00C7">
              <w:rPr>
                <w:rFonts w:cs="Arial"/>
                <w:lang w:eastAsia="en-NZ"/>
              </w:rPr>
              <w:t>The service will implement corrective actions to ensure that all eye drops are labelled with the date of opening.</w:t>
            </w:r>
          </w:p>
          <w:p w14:paraId="3EAEAB70" w14:textId="77777777" w:rsidR="00EB7645" w:rsidRPr="00BE00C7" w:rsidRDefault="000434FE" w:rsidP="00BE00C7">
            <w:pPr>
              <w:pStyle w:val="OutcomeDescription"/>
              <w:spacing w:before="120" w:after="120"/>
              <w:rPr>
                <w:rFonts w:cs="Arial"/>
                <w:lang w:eastAsia="en-NZ"/>
              </w:rPr>
            </w:pPr>
            <w:r w:rsidRPr="00BE00C7">
              <w:rPr>
                <w:rFonts w:cs="Arial"/>
                <w:lang w:eastAsia="en-NZ"/>
              </w:rPr>
              <w:t>Ensure</w:t>
            </w:r>
            <w:r w:rsidRPr="00BE00C7">
              <w:rPr>
                <w:rFonts w:cs="Arial"/>
                <w:lang w:eastAsia="en-NZ"/>
              </w:rPr>
              <w:t xml:space="preserve"> six-monthly stocktake of controlled drugs occur to reflect requirements.</w:t>
            </w:r>
          </w:p>
          <w:p w14:paraId="4DF3C87F" w14:textId="77777777" w:rsidR="00EB7645" w:rsidRPr="00BE00C7" w:rsidRDefault="000434FE" w:rsidP="00BE00C7">
            <w:pPr>
              <w:pStyle w:val="OutcomeDescription"/>
              <w:spacing w:before="120" w:after="120"/>
              <w:rPr>
                <w:rFonts w:cs="Arial"/>
                <w:lang w:eastAsia="en-NZ"/>
              </w:rPr>
            </w:pPr>
          </w:p>
          <w:p w14:paraId="1C5F7DB1" w14:textId="77777777" w:rsidR="00EB7645" w:rsidRPr="00BE00C7" w:rsidRDefault="000434FE" w:rsidP="00BE00C7">
            <w:pPr>
              <w:pStyle w:val="OutcomeDescription"/>
              <w:spacing w:before="120" w:after="120"/>
              <w:rPr>
                <w:rFonts w:cs="Arial"/>
                <w:lang w:eastAsia="en-NZ"/>
              </w:rPr>
            </w:pPr>
            <w:r w:rsidRPr="00BE00C7">
              <w:rPr>
                <w:rFonts w:cs="Arial"/>
                <w:lang w:eastAsia="en-NZ"/>
              </w:rPr>
              <w:lastRenderedPageBreak/>
              <w:t>180 days</w:t>
            </w:r>
          </w:p>
        </w:tc>
      </w:tr>
    </w:tbl>
    <w:p w14:paraId="541F9E18" w14:textId="77777777" w:rsidR="00EB7645" w:rsidRPr="00BE00C7" w:rsidRDefault="000434FE" w:rsidP="00BE00C7">
      <w:pPr>
        <w:pStyle w:val="OutcomeDescription"/>
        <w:spacing w:before="120" w:after="120"/>
        <w:rPr>
          <w:rFonts w:cs="Arial"/>
          <w:lang w:eastAsia="en-NZ"/>
        </w:rPr>
      </w:pPr>
      <w:bookmarkStart w:id="57" w:name="AuditSummaryCAMCriterion"/>
      <w:bookmarkEnd w:id="57"/>
    </w:p>
    <w:p w14:paraId="5C00DC3A" w14:textId="77777777" w:rsidR="00460D43" w:rsidRDefault="000434FE">
      <w:pPr>
        <w:pStyle w:val="Heading1"/>
        <w:rPr>
          <w:rFonts w:cs="Arial"/>
        </w:rPr>
      </w:pPr>
      <w:r>
        <w:rPr>
          <w:rFonts w:cs="Arial"/>
        </w:rPr>
        <w:lastRenderedPageBreak/>
        <w:t>Specific results for criterion where a continuous improvement has been recorded</w:t>
      </w:r>
    </w:p>
    <w:p w14:paraId="280D9149" w14:textId="77777777" w:rsidR="00460D43" w:rsidRDefault="000434F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w:t>
      </w:r>
      <w:r>
        <w:rPr>
          <w:rFonts w:cs="Arial"/>
          <w:sz w:val="24"/>
          <w:lang w:eastAsia="en-NZ"/>
        </w:rPr>
        <w:t>s having a continuous improvement.  A continuous improvement means that the provider can demonstrate achievement beyond the level required for full attainment.  The following table contains the criterion where the provider has been rated as having made cor</w:t>
      </w:r>
      <w:r>
        <w:rPr>
          <w:rFonts w:cs="Arial"/>
          <w:sz w:val="24"/>
          <w:lang w:eastAsia="en-NZ"/>
        </w:rPr>
        <w:t>rective actions have been recorded.</w:t>
      </w:r>
    </w:p>
    <w:p w14:paraId="2B8B6CCC" w14:textId="77777777" w:rsidR="00460D43" w:rsidRDefault="000434F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w:t>
      </w:r>
      <w:r w:rsidRPr="00FB778F">
        <w:rPr>
          <w:rFonts w:cs="Arial"/>
          <w:sz w:val="24"/>
          <w:lang w:eastAsia="en-NZ"/>
        </w:rPr>
        <w:t xml:space="preserve"> healthy futures in Section 1: Our rights. </w:t>
      </w:r>
    </w:p>
    <w:p w14:paraId="1ED98855" w14:textId="77777777" w:rsidR="00460D43" w:rsidRDefault="000434F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2A5C" w14:paraId="04F243D0" w14:textId="77777777">
        <w:tc>
          <w:tcPr>
            <w:tcW w:w="0" w:type="auto"/>
          </w:tcPr>
          <w:p w14:paraId="1A4FDD87" w14:textId="77777777" w:rsidR="00EB7645" w:rsidRPr="00BE00C7" w:rsidRDefault="000434FE" w:rsidP="00BE00C7">
            <w:pPr>
              <w:pStyle w:val="OutcomeDescription"/>
              <w:spacing w:before="120" w:after="120"/>
              <w:rPr>
                <w:rFonts w:cs="Arial"/>
                <w:lang w:eastAsia="en-NZ"/>
              </w:rPr>
            </w:pPr>
            <w:r w:rsidRPr="00BE00C7">
              <w:rPr>
                <w:rFonts w:cs="Arial"/>
                <w:lang w:eastAsia="en-NZ"/>
              </w:rPr>
              <w:t>No data to display</w:t>
            </w:r>
          </w:p>
        </w:tc>
      </w:tr>
    </w:tbl>
    <w:p w14:paraId="5D2025C7" w14:textId="77777777" w:rsidR="00EB7645" w:rsidRPr="00BE00C7" w:rsidRDefault="000434FE" w:rsidP="00BE00C7">
      <w:pPr>
        <w:pStyle w:val="OutcomeDescription"/>
        <w:spacing w:before="120" w:after="120"/>
        <w:rPr>
          <w:rFonts w:cs="Arial"/>
          <w:lang w:eastAsia="en-NZ"/>
        </w:rPr>
      </w:pPr>
      <w:bookmarkStart w:id="58" w:name="AuditSummaryCAMImprovment"/>
      <w:bookmarkEnd w:id="58"/>
    </w:p>
    <w:p w14:paraId="35562B5F" w14:textId="77777777" w:rsidR="008F3634" w:rsidRDefault="000434F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8DB5" w14:textId="77777777" w:rsidR="00000000" w:rsidRDefault="000434FE">
      <w:r>
        <w:separator/>
      </w:r>
    </w:p>
  </w:endnote>
  <w:endnote w:type="continuationSeparator" w:id="0">
    <w:p w14:paraId="05A06697" w14:textId="77777777" w:rsidR="00000000" w:rsidRDefault="0004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1F3C" w14:textId="77777777" w:rsidR="000B00BC" w:rsidRDefault="000434FE">
    <w:pPr>
      <w:pStyle w:val="Footer"/>
    </w:pPr>
  </w:p>
  <w:p w14:paraId="3F89F998" w14:textId="77777777" w:rsidR="005A4A55" w:rsidRDefault="000434FE"/>
  <w:p w14:paraId="2B3909EC" w14:textId="77777777" w:rsidR="005A4A55" w:rsidRDefault="000434F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EF5D" w14:textId="77777777" w:rsidR="000B00BC" w:rsidRPr="000B00BC" w:rsidRDefault="000434F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Glenhays Limited - Southanjer</w:t>
    </w:r>
    <w:bookmarkEnd w:id="59"/>
    <w:r>
      <w:rPr>
        <w:rFonts w:cs="Arial"/>
        <w:sz w:val="16"/>
        <w:szCs w:val="20"/>
      </w:rPr>
      <w:tab/>
      <w:t xml:space="preserve">Date of Audit: </w:t>
    </w:r>
    <w:bookmarkStart w:id="60" w:name="AuditStartDate1"/>
    <w:r>
      <w:rPr>
        <w:rFonts w:cs="Arial"/>
        <w:sz w:val="16"/>
        <w:szCs w:val="20"/>
      </w:rPr>
      <w:t>20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98A10C" w14:textId="77777777" w:rsidR="005A4A55" w:rsidRDefault="00043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017" w14:textId="77777777" w:rsidR="000B00BC" w:rsidRDefault="0004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9A74" w14:textId="77777777" w:rsidR="00000000" w:rsidRDefault="000434FE">
      <w:r>
        <w:separator/>
      </w:r>
    </w:p>
  </w:footnote>
  <w:footnote w:type="continuationSeparator" w:id="0">
    <w:p w14:paraId="3547E3CA" w14:textId="77777777" w:rsidR="00000000" w:rsidRDefault="0004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4059" w14:textId="77777777" w:rsidR="000B00BC" w:rsidRDefault="000434FE">
    <w:pPr>
      <w:pStyle w:val="Header"/>
    </w:pPr>
  </w:p>
  <w:p w14:paraId="097566E2" w14:textId="77777777" w:rsidR="005A4A55" w:rsidRDefault="000434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D0FB" w14:textId="77777777" w:rsidR="000B00BC" w:rsidRDefault="000434FE">
    <w:pPr>
      <w:pStyle w:val="Header"/>
    </w:pPr>
  </w:p>
  <w:p w14:paraId="3067F365" w14:textId="77777777" w:rsidR="005A4A55" w:rsidRDefault="000434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0E0C" w14:textId="77777777" w:rsidR="000B00BC" w:rsidRDefault="0004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E5081D6">
      <w:start w:val="1"/>
      <w:numFmt w:val="decimal"/>
      <w:lvlText w:val="%1."/>
      <w:lvlJc w:val="left"/>
      <w:pPr>
        <w:ind w:left="360" w:hanging="360"/>
      </w:pPr>
    </w:lvl>
    <w:lvl w:ilvl="1" w:tplc="635C5644" w:tentative="1">
      <w:start w:val="1"/>
      <w:numFmt w:val="lowerLetter"/>
      <w:lvlText w:val="%2."/>
      <w:lvlJc w:val="left"/>
      <w:pPr>
        <w:ind w:left="1080" w:hanging="360"/>
      </w:pPr>
    </w:lvl>
    <w:lvl w:ilvl="2" w:tplc="EB580E36" w:tentative="1">
      <w:start w:val="1"/>
      <w:numFmt w:val="lowerRoman"/>
      <w:lvlText w:val="%3."/>
      <w:lvlJc w:val="right"/>
      <w:pPr>
        <w:ind w:left="1800" w:hanging="180"/>
      </w:pPr>
    </w:lvl>
    <w:lvl w:ilvl="3" w:tplc="90463100" w:tentative="1">
      <w:start w:val="1"/>
      <w:numFmt w:val="decimal"/>
      <w:lvlText w:val="%4."/>
      <w:lvlJc w:val="left"/>
      <w:pPr>
        <w:ind w:left="2520" w:hanging="360"/>
      </w:pPr>
    </w:lvl>
    <w:lvl w:ilvl="4" w:tplc="2898A04C" w:tentative="1">
      <w:start w:val="1"/>
      <w:numFmt w:val="lowerLetter"/>
      <w:lvlText w:val="%5."/>
      <w:lvlJc w:val="left"/>
      <w:pPr>
        <w:ind w:left="3240" w:hanging="360"/>
      </w:pPr>
    </w:lvl>
    <w:lvl w:ilvl="5" w:tplc="02EED27A" w:tentative="1">
      <w:start w:val="1"/>
      <w:numFmt w:val="lowerRoman"/>
      <w:lvlText w:val="%6."/>
      <w:lvlJc w:val="right"/>
      <w:pPr>
        <w:ind w:left="3960" w:hanging="180"/>
      </w:pPr>
    </w:lvl>
    <w:lvl w:ilvl="6" w:tplc="1B0A929A" w:tentative="1">
      <w:start w:val="1"/>
      <w:numFmt w:val="decimal"/>
      <w:lvlText w:val="%7."/>
      <w:lvlJc w:val="left"/>
      <w:pPr>
        <w:ind w:left="4680" w:hanging="360"/>
      </w:pPr>
    </w:lvl>
    <w:lvl w:ilvl="7" w:tplc="C2E8E5B4" w:tentative="1">
      <w:start w:val="1"/>
      <w:numFmt w:val="lowerLetter"/>
      <w:lvlText w:val="%8."/>
      <w:lvlJc w:val="left"/>
      <w:pPr>
        <w:ind w:left="5400" w:hanging="360"/>
      </w:pPr>
    </w:lvl>
    <w:lvl w:ilvl="8" w:tplc="EBBAF4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848ED2C">
      <w:start w:val="1"/>
      <w:numFmt w:val="bullet"/>
      <w:lvlText w:val=""/>
      <w:lvlJc w:val="left"/>
      <w:pPr>
        <w:ind w:left="720" w:hanging="360"/>
      </w:pPr>
      <w:rPr>
        <w:rFonts w:ascii="Symbol" w:hAnsi="Symbol" w:hint="default"/>
      </w:rPr>
    </w:lvl>
    <w:lvl w:ilvl="1" w:tplc="409297F8" w:tentative="1">
      <w:start w:val="1"/>
      <w:numFmt w:val="bullet"/>
      <w:lvlText w:val="o"/>
      <w:lvlJc w:val="left"/>
      <w:pPr>
        <w:ind w:left="1440" w:hanging="360"/>
      </w:pPr>
      <w:rPr>
        <w:rFonts w:ascii="Courier New" w:hAnsi="Courier New" w:cs="Courier New" w:hint="default"/>
      </w:rPr>
    </w:lvl>
    <w:lvl w:ilvl="2" w:tplc="ACAA657C" w:tentative="1">
      <w:start w:val="1"/>
      <w:numFmt w:val="bullet"/>
      <w:lvlText w:val=""/>
      <w:lvlJc w:val="left"/>
      <w:pPr>
        <w:ind w:left="2160" w:hanging="360"/>
      </w:pPr>
      <w:rPr>
        <w:rFonts w:ascii="Wingdings" w:hAnsi="Wingdings" w:hint="default"/>
      </w:rPr>
    </w:lvl>
    <w:lvl w:ilvl="3" w:tplc="A9106D28" w:tentative="1">
      <w:start w:val="1"/>
      <w:numFmt w:val="bullet"/>
      <w:lvlText w:val=""/>
      <w:lvlJc w:val="left"/>
      <w:pPr>
        <w:ind w:left="2880" w:hanging="360"/>
      </w:pPr>
      <w:rPr>
        <w:rFonts w:ascii="Symbol" w:hAnsi="Symbol" w:hint="default"/>
      </w:rPr>
    </w:lvl>
    <w:lvl w:ilvl="4" w:tplc="0B749B9E" w:tentative="1">
      <w:start w:val="1"/>
      <w:numFmt w:val="bullet"/>
      <w:lvlText w:val="o"/>
      <w:lvlJc w:val="left"/>
      <w:pPr>
        <w:ind w:left="3600" w:hanging="360"/>
      </w:pPr>
      <w:rPr>
        <w:rFonts w:ascii="Courier New" w:hAnsi="Courier New" w:cs="Courier New" w:hint="default"/>
      </w:rPr>
    </w:lvl>
    <w:lvl w:ilvl="5" w:tplc="72D25A40" w:tentative="1">
      <w:start w:val="1"/>
      <w:numFmt w:val="bullet"/>
      <w:lvlText w:val=""/>
      <w:lvlJc w:val="left"/>
      <w:pPr>
        <w:ind w:left="4320" w:hanging="360"/>
      </w:pPr>
      <w:rPr>
        <w:rFonts w:ascii="Wingdings" w:hAnsi="Wingdings" w:hint="default"/>
      </w:rPr>
    </w:lvl>
    <w:lvl w:ilvl="6" w:tplc="C36204F6" w:tentative="1">
      <w:start w:val="1"/>
      <w:numFmt w:val="bullet"/>
      <w:lvlText w:val=""/>
      <w:lvlJc w:val="left"/>
      <w:pPr>
        <w:ind w:left="5040" w:hanging="360"/>
      </w:pPr>
      <w:rPr>
        <w:rFonts w:ascii="Symbol" w:hAnsi="Symbol" w:hint="default"/>
      </w:rPr>
    </w:lvl>
    <w:lvl w:ilvl="7" w:tplc="B8F41344" w:tentative="1">
      <w:start w:val="1"/>
      <w:numFmt w:val="bullet"/>
      <w:lvlText w:val="o"/>
      <w:lvlJc w:val="left"/>
      <w:pPr>
        <w:ind w:left="5760" w:hanging="360"/>
      </w:pPr>
      <w:rPr>
        <w:rFonts w:ascii="Courier New" w:hAnsi="Courier New" w:cs="Courier New" w:hint="default"/>
      </w:rPr>
    </w:lvl>
    <w:lvl w:ilvl="8" w:tplc="93C801CE" w:tentative="1">
      <w:start w:val="1"/>
      <w:numFmt w:val="bullet"/>
      <w:lvlText w:val=""/>
      <w:lvlJc w:val="left"/>
      <w:pPr>
        <w:ind w:left="6480" w:hanging="360"/>
      </w:pPr>
      <w:rPr>
        <w:rFonts w:ascii="Wingdings" w:hAnsi="Wingdings" w:hint="default"/>
      </w:rPr>
    </w:lvl>
  </w:abstractNum>
  <w:num w:numId="1" w16cid:durableId="563680526">
    <w:abstractNumId w:val="1"/>
  </w:num>
  <w:num w:numId="2" w16cid:durableId="144218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5C"/>
    <w:rsid w:val="000434FE"/>
    <w:rsid w:val="00812A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A503"/>
  <w15:docId w15:val="{7051FD21-C3AA-413D-BC50-39349F8E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2024-08-12T01:52:00Z</dcterms:created>
  <dcterms:modified xsi:type="dcterms:W3CDTF">2024-08-12T01:52:00Z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