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5FE4" w14:textId="77777777" w:rsidR="0084641B" w:rsidRDefault="0084641B">
      <w:pPr>
        <w:pStyle w:val="Heading1"/>
        <w:rPr>
          <w:rFonts w:cs="Arial"/>
        </w:rPr>
      </w:pPr>
      <w:bookmarkStart w:id="0" w:name="PRMS_RIName"/>
      <w:r>
        <w:rPr>
          <w:rFonts w:cs="Arial"/>
        </w:rPr>
        <w:t>Bupa Care Services NZ Limited - Winara Rest Home</w:t>
      </w:r>
      <w:bookmarkEnd w:id="0"/>
    </w:p>
    <w:p w14:paraId="09F4771D" w14:textId="77777777" w:rsidR="0084641B" w:rsidRDefault="0084641B">
      <w:pPr>
        <w:pStyle w:val="Heading2"/>
        <w:spacing w:after="0"/>
        <w:rPr>
          <w:rFonts w:cs="Arial"/>
        </w:rPr>
      </w:pPr>
      <w:r>
        <w:rPr>
          <w:rFonts w:cs="Arial"/>
        </w:rPr>
        <w:t>Introduction</w:t>
      </w:r>
    </w:p>
    <w:p w14:paraId="028A3961" w14:textId="77777777" w:rsidR="0084641B" w:rsidRDefault="0084641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BC7E74D" w14:textId="77777777" w:rsidR="0084641B" w:rsidRDefault="0084641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F013D22" w14:textId="77777777" w:rsidR="0084641B" w:rsidRDefault="0084641B">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D9308C0" w14:textId="77777777" w:rsidR="0084641B" w:rsidRDefault="0084641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CC37C50" w14:textId="77777777" w:rsidR="0084641B" w:rsidRDefault="0084641B">
      <w:pPr>
        <w:spacing w:before="240" w:after="240"/>
        <w:rPr>
          <w:rFonts w:cs="Arial"/>
          <w:lang w:eastAsia="en-NZ"/>
        </w:rPr>
      </w:pPr>
      <w:r>
        <w:rPr>
          <w:rFonts w:cs="Arial"/>
          <w:lang w:eastAsia="en-NZ"/>
        </w:rPr>
        <w:t>The specifics of this audit included:</w:t>
      </w:r>
    </w:p>
    <w:p w14:paraId="0284E108" w14:textId="77777777" w:rsidR="0084641B" w:rsidRPr="009D18F5" w:rsidRDefault="0084641B" w:rsidP="009D18F5">
      <w:pPr>
        <w:pBdr>
          <w:top w:val="single" w:sz="4" w:space="1" w:color="auto"/>
          <w:left w:val="single" w:sz="4" w:space="4" w:color="auto"/>
          <w:bottom w:val="single" w:sz="4" w:space="1" w:color="auto"/>
          <w:right w:val="single" w:sz="4" w:space="4" w:color="auto"/>
        </w:pBdr>
        <w:rPr>
          <w:rFonts w:cs="Arial"/>
        </w:rPr>
      </w:pPr>
    </w:p>
    <w:p w14:paraId="3EB9ACD3" w14:textId="77777777" w:rsidR="0084641B" w:rsidRPr="009418D4" w:rsidRDefault="0084641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7427E7FA" w14:textId="77777777" w:rsidR="0084641B" w:rsidRPr="009418D4" w:rsidRDefault="008464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Winara Rest Home</w:t>
      </w:r>
      <w:bookmarkEnd w:id="5"/>
    </w:p>
    <w:p w14:paraId="39FB640C" w14:textId="77777777" w:rsidR="0084641B" w:rsidRPr="009418D4" w:rsidRDefault="008464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C39EE82" w14:textId="77777777" w:rsidR="0084641B" w:rsidRPr="009418D4" w:rsidRDefault="008464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26 August </w:t>
      </w:r>
      <w:r>
        <w:rPr>
          <w:rFonts w:cs="Arial"/>
        </w:rPr>
        <w:t>2024</w:t>
      </w:r>
      <w:bookmarkEnd w:id="7"/>
      <w:r w:rsidRPr="009418D4">
        <w:rPr>
          <w:rFonts w:cs="Arial"/>
        </w:rPr>
        <w:tab/>
        <w:t xml:space="preserve">End date: </w:t>
      </w:r>
      <w:bookmarkStart w:id="8" w:name="AuditEndDate"/>
      <w:r>
        <w:rPr>
          <w:rFonts w:cs="Arial"/>
        </w:rPr>
        <w:t>27 August 2024</w:t>
      </w:r>
      <w:bookmarkEnd w:id="8"/>
    </w:p>
    <w:p w14:paraId="557FDC60" w14:textId="77777777" w:rsidR="0084641B" w:rsidRPr="009418D4" w:rsidRDefault="0084641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5361F20" w14:textId="77777777" w:rsidR="00B808A8" w:rsidRPr="009418D4" w:rsidRDefault="0084641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14:paraId="2854D6B5" w14:textId="77777777" w:rsidR="0084641B" w:rsidRDefault="0084641B" w:rsidP="009D18F5">
      <w:pPr>
        <w:pBdr>
          <w:top w:val="single" w:sz="4" w:space="1" w:color="auto"/>
          <w:left w:val="single" w:sz="4" w:space="4" w:color="auto"/>
          <w:bottom w:val="single" w:sz="4" w:space="1" w:color="auto"/>
          <w:right w:val="single" w:sz="4" w:space="4" w:color="auto"/>
        </w:pBdr>
        <w:rPr>
          <w:rFonts w:cs="Arial"/>
          <w:lang w:eastAsia="en-NZ"/>
        </w:rPr>
      </w:pPr>
    </w:p>
    <w:p w14:paraId="59BDAD8D" w14:textId="77777777" w:rsidR="0084641B" w:rsidRDefault="0084641B">
      <w:pPr>
        <w:pStyle w:val="Heading1"/>
        <w:rPr>
          <w:rFonts w:cs="Arial"/>
        </w:rPr>
      </w:pPr>
      <w:r>
        <w:rPr>
          <w:rFonts w:cs="Arial"/>
        </w:rPr>
        <w:lastRenderedPageBreak/>
        <w:t>Executive summary of the audit</w:t>
      </w:r>
    </w:p>
    <w:p w14:paraId="5CB7E538" w14:textId="77777777" w:rsidR="0084641B" w:rsidRDefault="0084641B">
      <w:pPr>
        <w:pStyle w:val="Heading2"/>
        <w:rPr>
          <w:rFonts w:cs="Arial"/>
        </w:rPr>
      </w:pPr>
      <w:r>
        <w:rPr>
          <w:rFonts w:cs="Arial"/>
        </w:rPr>
        <w:t>Introduction</w:t>
      </w:r>
    </w:p>
    <w:p w14:paraId="15E17DDF" w14:textId="77777777" w:rsidR="0084641B" w:rsidRDefault="0084641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6A69667" w14:textId="77777777" w:rsidR="0084641B" w:rsidRDefault="0084641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FE49E59" w14:textId="77777777" w:rsidR="0084641B" w:rsidRDefault="0084641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09B8743" w14:textId="77777777" w:rsidR="0084641B" w:rsidRDefault="0084641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9A0E165" w14:textId="77777777" w:rsidR="0084641B" w:rsidRDefault="0084641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BF3A12E" w14:textId="77777777" w:rsidR="0084641B" w:rsidRDefault="0084641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C7B321B" w14:textId="77777777" w:rsidR="0084641B" w:rsidRDefault="0084641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D3E3230" w14:textId="77777777" w:rsidR="0084641B" w:rsidRDefault="0084641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618495B" w14:textId="77777777" w:rsidR="0084641B" w:rsidRDefault="0084641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808A8" w14:paraId="1C48D58E" w14:textId="77777777">
        <w:trPr>
          <w:cantSplit/>
          <w:tblHeader/>
        </w:trPr>
        <w:tc>
          <w:tcPr>
            <w:tcW w:w="1260" w:type="dxa"/>
            <w:tcBorders>
              <w:bottom w:val="single" w:sz="4" w:space="0" w:color="000000"/>
            </w:tcBorders>
            <w:vAlign w:val="center"/>
          </w:tcPr>
          <w:p w14:paraId="4CC313CE" w14:textId="77777777" w:rsidR="0084641B" w:rsidRDefault="0084641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2DBA751" w14:textId="77777777" w:rsidR="0084641B" w:rsidRDefault="0084641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FAEB453" w14:textId="77777777" w:rsidR="0084641B" w:rsidRDefault="0084641B">
            <w:pPr>
              <w:spacing w:before="60" w:after="60"/>
              <w:rPr>
                <w:rFonts w:eastAsia="Calibri"/>
                <w:b/>
                <w:szCs w:val="24"/>
              </w:rPr>
            </w:pPr>
            <w:r>
              <w:rPr>
                <w:rFonts w:eastAsia="Calibri"/>
                <w:b/>
                <w:szCs w:val="24"/>
              </w:rPr>
              <w:t>Definition</w:t>
            </w:r>
          </w:p>
        </w:tc>
      </w:tr>
      <w:tr w:rsidR="00B808A8" w14:paraId="3374102C" w14:textId="77777777">
        <w:trPr>
          <w:cantSplit/>
          <w:trHeight w:val="964"/>
        </w:trPr>
        <w:tc>
          <w:tcPr>
            <w:tcW w:w="1260" w:type="dxa"/>
            <w:tcBorders>
              <w:bottom w:val="single" w:sz="4" w:space="0" w:color="000000"/>
            </w:tcBorders>
            <w:shd w:val="clear" w:color="0066FF" w:fill="0000FF"/>
            <w:vAlign w:val="center"/>
          </w:tcPr>
          <w:p w14:paraId="313576BD" w14:textId="77777777" w:rsidR="0084641B" w:rsidRDefault="0084641B">
            <w:pPr>
              <w:spacing w:before="60" w:after="60"/>
              <w:rPr>
                <w:rFonts w:eastAsia="Calibri"/>
                <w:szCs w:val="24"/>
              </w:rPr>
            </w:pPr>
          </w:p>
        </w:tc>
        <w:tc>
          <w:tcPr>
            <w:tcW w:w="7095" w:type="dxa"/>
            <w:tcBorders>
              <w:bottom w:val="single" w:sz="4" w:space="0" w:color="000000"/>
            </w:tcBorders>
            <w:shd w:val="clear" w:color="auto" w:fill="auto"/>
            <w:vAlign w:val="center"/>
          </w:tcPr>
          <w:p w14:paraId="6B18F571" w14:textId="77777777" w:rsidR="0084641B" w:rsidRDefault="0084641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78CE683" w14:textId="77777777" w:rsidR="0084641B" w:rsidRDefault="0084641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B808A8" w14:paraId="5B26FAB6" w14:textId="77777777">
        <w:trPr>
          <w:cantSplit/>
          <w:trHeight w:val="964"/>
        </w:trPr>
        <w:tc>
          <w:tcPr>
            <w:tcW w:w="1260" w:type="dxa"/>
            <w:shd w:val="clear" w:color="33CC33" w:fill="00FF00"/>
            <w:vAlign w:val="center"/>
          </w:tcPr>
          <w:p w14:paraId="069D46FF" w14:textId="77777777" w:rsidR="0084641B" w:rsidRDefault="0084641B">
            <w:pPr>
              <w:spacing w:before="60" w:after="60"/>
              <w:rPr>
                <w:rFonts w:eastAsia="Calibri"/>
                <w:szCs w:val="24"/>
              </w:rPr>
            </w:pPr>
          </w:p>
        </w:tc>
        <w:tc>
          <w:tcPr>
            <w:tcW w:w="7095" w:type="dxa"/>
            <w:shd w:val="clear" w:color="auto" w:fill="auto"/>
            <w:vAlign w:val="center"/>
          </w:tcPr>
          <w:p w14:paraId="5AB96466" w14:textId="77777777" w:rsidR="0084641B" w:rsidRDefault="0084641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54D8D00" w14:textId="77777777" w:rsidR="0084641B" w:rsidRDefault="0084641B">
            <w:pPr>
              <w:spacing w:before="60" w:after="60"/>
              <w:ind w:left="50"/>
              <w:rPr>
                <w:rFonts w:eastAsia="Calibri"/>
                <w:szCs w:val="24"/>
              </w:rPr>
            </w:pPr>
            <w:r w:rsidRPr="00FB778F">
              <w:rPr>
                <w:rFonts w:eastAsia="Calibri"/>
                <w:szCs w:val="24"/>
              </w:rPr>
              <w:t>Subsections applicable to this service fully attained</w:t>
            </w:r>
          </w:p>
        </w:tc>
      </w:tr>
      <w:tr w:rsidR="00B808A8" w14:paraId="5BE057DF" w14:textId="77777777">
        <w:trPr>
          <w:cantSplit/>
          <w:trHeight w:val="964"/>
        </w:trPr>
        <w:tc>
          <w:tcPr>
            <w:tcW w:w="1260" w:type="dxa"/>
            <w:tcBorders>
              <w:bottom w:val="single" w:sz="4" w:space="0" w:color="000000"/>
            </w:tcBorders>
            <w:shd w:val="clear" w:color="auto" w:fill="FFFF00"/>
            <w:vAlign w:val="center"/>
          </w:tcPr>
          <w:p w14:paraId="016CFD6D" w14:textId="77777777" w:rsidR="0084641B" w:rsidRDefault="0084641B">
            <w:pPr>
              <w:spacing w:before="60" w:after="60"/>
              <w:rPr>
                <w:rFonts w:eastAsia="Calibri"/>
                <w:szCs w:val="24"/>
              </w:rPr>
            </w:pPr>
          </w:p>
        </w:tc>
        <w:tc>
          <w:tcPr>
            <w:tcW w:w="7095" w:type="dxa"/>
            <w:shd w:val="clear" w:color="auto" w:fill="auto"/>
            <w:vAlign w:val="center"/>
          </w:tcPr>
          <w:p w14:paraId="4D42E1E3" w14:textId="77777777" w:rsidR="0084641B" w:rsidRDefault="0084641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9E0B083" w14:textId="77777777" w:rsidR="0084641B" w:rsidRDefault="0084641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B808A8" w14:paraId="2089B232" w14:textId="77777777">
        <w:trPr>
          <w:cantSplit/>
          <w:trHeight w:val="964"/>
        </w:trPr>
        <w:tc>
          <w:tcPr>
            <w:tcW w:w="1260" w:type="dxa"/>
            <w:tcBorders>
              <w:bottom w:val="single" w:sz="4" w:space="0" w:color="000000"/>
            </w:tcBorders>
            <w:shd w:val="clear" w:color="auto" w:fill="FFC800"/>
            <w:vAlign w:val="center"/>
          </w:tcPr>
          <w:p w14:paraId="4897EE63" w14:textId="77777777" w:rsidR="0084641B" w:rsidRDefault="0084641B">
            <w:pPr>
              <w:spacing w:before="60" w:after="60"/>
              <w:rPr>
                <w:rFonts w:eastAsia="Calibri"/>
                <w:szCs w:val="24"/>
              </w:rPr>
            </w:pPr>
          </w:p>
        </w:tc>
        <w:tc>
          <w:tcPr>
            <w:tcW w:w="7095" w:type="dxa"/>
            <w:tcBorders>
              <w:bottom w:val="single" w:sz="4" w:space="0" w:color="000000"/>
            </w:tcBorders>
            <w:shd w:val="clear" w:color="auto" w:fill="auto"/>
            <w:vAlign w:val="center"/>
          </w:tcPr>
          <w:p w14:paraId="07A126C8" w14:textId="77777777" w:rsidR="0084641B" w:rsidRDefault="0084641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C597FD3" w14:textId="77777777" w:rsidR="0084641B" w:rsidRDefault="0084641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808A8" w14:paraId="655ADB72" w14:textId="77777777">
        <w:trPr>
          <w:cantSplit/>
          <w:trHeight w:val="964"/>
        </w:trPr>
        <w:tc>
          <w:tcPr>
            <w:tcW w:w="1260" w:type="dxa"/>
            <w:shd w:val="clear" w:color="auto" w:fill="FF0000"/>
            <w:vAlign w:val="center"/>
          </w:tcPr>
          <w:p w14:paraId="5D85FB42" w14:textId="77777777" w:rsidR="0084641B" w:rsidRDefault="0084641B">
            <w:pPr>
              <w:spacing w:before="60" w:after="60"/>
              <w:rPr>
                <w:rFonts w:eastAsia="Calibri"/>
                <w:szCs w:val="24"/>
              </w:rPr>
            </w:pPr>
          </w:p>
        </w:tc>
        <w:tc>
          <w:tcPr>
            <w:tcW w:w="7095" w:type="dxa"/>
            <w:shd w:val="clear" w:color="auto" w:fill="auto"/>
            <w:vAlign w:val="center"/>
          </w:tcPr>
          <w:p w14:paraId="7804FDAC" w14:textId="77777777" w:rsidR="0084641B" w:rsidRDefault="0084641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284A27F" w14:textId="77777777" w:rsidR="0084641B" w:rsidRDefault="0084641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9A1813F" w14:textId="77777777" w:rsidR="0084641B" w:rsidRDefault="0084641B">
      <w:pPr>
        <w:pStyle w:val="Heading2"/>
        <w:spacing w:after="0"/>
        <w:rPr>
          <w:rFonts w:cs="Arial"/>
        </w:rPr>
      </w:pPr>
      <w:r>
        <w:rPr>
          <w:rFonts w:cs="Arial"/>
        </w:rPr>
        <w:t>General overview of the audit</w:t>
      </w:r>
    </w:p>
    <w:p w14:paraId="73E8501C" w14:textId="77777777" w:rsidR="0084641B" w:rsidRDefault="0084641B">
      <w:pPr>
        <w:spacing w:before="240" w:line="276" w:lineRule="auto"/>
        <w:rPr>
          <w:rFonts w:eastAsia="Calibri"/>
        </w:rPr>
      </w:pPr>
      <w:bookmarkStart w:id="13" w:name="GeneralOverview"/>
      <w:r w:rsidRPr="00A4268A">
        <w:rPr>
          <w:rFonts w:eastAsia="Calibri"/>
        </w:rPr>
        <w:t>Bupa Care Services NZ Limited - Winara Rest Home provides hospital, rest home, and dementia levels care for up to 83 residents. Occupancy on the day of audit was 81 residents.</w:t>
      </w:r>
    </w:p>
    <w:p w14:paraId="32563689" w14:textId="77777777" w:rsidR="00B808A8" w:rsidRPr="00A4268A" w:rsidRDefault="0084641B">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The audit process included the review of policies and procedures, the review of resident and staff files, observations, interviews with residents, family, management, and staff and nurse practitioner. </w:t>
      </w:r>
    </w:p>
    <w:p w14:paraId="3077030E" w14:textId="77777777" w:rsidR="00B808A8" w:rsidRPr="00A4268A" w:rsidRDefault="0084641B">
      <w:pPr>
        <w:spacing w:before="240" w:line="276" w:lineRule="auto"/>
        <w:rPr>
          <w:rFonts w:eastAsia="Calibri"/>
        </w:rPr>
      </w:pPr>
      <w:r w:rsidRPr="00A4268A">
        <w:rPr>
          <w:rFonts w:eastAsia="Calibri"/>
        </w:rPr>
        <w:t xml:space="preserve">The general manager is supported by a clinical manager, and a team of experienced staff. </w:t>
      </w:r>
    </w:p>
    <w:p w14:paraId="60BD0F65" w14:textId="77777777" w:rsidR="00B808A8" w:rsidRPr="00A4268A" w:rsidRDefault="0084641B">
      <w:pPr>
        <w:spacing w:before="240" w:line="276" w:lineRule="auto"/>
        <w:rPr>
          <w:rFonts w:eastAsia="Calibri"/>
        </w:rPr>
      </w:pPr>
      <w:r w:rsidRPr="00A4268A">
        <w:rPr>
          <w:rFonts w:eastAsia="Calibri"/>
        </w:rPr>
        <w:t>There are quality systems and processes being documented. Feedback from residents and families was positive about the care and the services provided. An induction and in-service training programme are in place to provide staff with appropriate knowledge and skills to deliver care.</w:t>
      </w:r>
    </w:p>
    <w:p w14:paraId="50047154" w14:textId="77777777" w:rsidR="00B808A8" w:rsidRPr="00A4268A" w:rsidRDefault="0084641B">
      <w:pPr>
        <w:spacing w:before="240" w:line="276" w:lineRule="auto"/>
        <w:rPr>
          <w:rFonts w:eastAsia="Calibri"/>
        </w:rPr>
      </w:pPr>
      <w:r w:rsidRPr="00A4268A">
        <w:rPr>
          <w:rFonts w:eastAsia="Calibri"/>
        </w:rPr>
        <w:t xml:space="preserve">This audit identified </w:t>
      </w:r>
      <w:r w:rsidRPr="00A4268A">
        <w:rPr>
          <w:rFonts w:eastAsia="Calibri"/>
        </w:rPr>
        <w:t>a</w:t>
      </w:r>
      <w:r w:rsidRPr="00A4268A">
        <w:rPr>
          <w:rFonts w:eastAsia="Calibri"/>
        </w:rPr>
        <w:t>n</w:t>
      </w:r>
      <w:r w:rsidRPr="00A4268A">
        <w:rPr>
          <w:rFonts w:eastAsia="Calibri"/>
        </w:rPr>
        <w:t xml:space="preserve"> </w:t>
      </w:r>
      <w:r w:rsidRPr="00A4268A">
        <w:rPr>
          <w:rFonts w:eastAsia="Calibri"/>
        </w:rPr>
        <w:t>area</w:t>
      </w:r>
      <w:r w:rsidRPr="00A4268A">
        <w:rPr>
          <w:rFonts w:eastAsia="Calibri"/>
        </w:rPr>
        <w:t xml:space="preserve"> of improvement related to quality systems, staff training, care plan interventions, monitoring charts and evaluation of care, and medication management.</w:t>
      </w:r>
    </w:p>
    <w:bookmarkEnd w:id="13"/>
    <w:p w14:paraId="557C82F9" w14:textId="77777777" w:rsidR="00B808A8" w:rsidRPr="00A4268A" w:rsidRDefault="00B808A8">
      <w:pPr>
        <w:spacing w:before="240" w:line="276" w:lineRule="auto"/>
        <w:rPr>
          <w:rFonts w:eastAsia="Calibri"/>
        </w:rPr>
      </w:pPr>
    </w:p>
    <w:p w14:paraId="24B97408" w14:textId="77777777" w:rsidR="0084641B" w:rsidRDefault="0084641B"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8A8" w14:paraId="4C76EB9B" w14:textId="77777777" w:rsidTr="00A4268A">
        <w:trPr>
          <w:cantSplit/>
        </w:trPr>
        <w:tc>
          <w:tcPr>
            <w:tcW w:w="10206" w:type="dxa"/>
            <w:vAlign w:val="center"/>
          </w:tcPr>
          <w:p w14:paraId="79A52E1F" w14:textId="77777777" w:rsidR="0084641B" w:rsidRPr="00FB778F" w:rsidRDefault="0084641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0E74596" w14:textId="77777777" w:rsidR="0084641B" w:rsidRPr="00621629" w:rsidRDefault="0084641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3655BBD" w14:textId="77777777" w:rsidR="0084641B" w:rsidRPr="00621629" w:rsidRDefault="0084641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27D501A" w14:textId="77777777" w:rsidR="0084641B" w:rsidRPr="00621629" w:rsidRDefault="0084641B" w:rsidP="008F3634">
            <w:pPr>
              <w:spacing w:before="60" w:after="60" w:line="276" w:lineRule="auto"/>
              <w:rPr>
                <w:rFonts w:eastAsia="Calibri"/>
              </w:rPr>
            </w:pPr>
            <w:bookmarkStart w:id="15" w:name="IndicatorDescription1_1"/>
            <w:bookmarkEnd w:id="15"/>
            <w:r>
              <w:t>Subsections applicable to this service fully attained.</w:t>
            </w:r>
          </w:p>
        </w:tc>
      </w:tr>
    </w:tbl>
    <w:p w14:paraId="09398463" w14:textId="77777777" w:rsidR="0084641B" w:rsidRDefault="0084641B">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7E986CBA" w14:textId="77777777" w:rsidR="00B808A8" w:rsidRPr="00A4268A" w:rsidRDefault="0084641B">
      <w:pPr>
        <w:spacing w:before="240" w:line="276" w:lineRule="auto"/>
        <w:rPr>
          <w:rFonts w:eastAsia="Calibri"/>
        </w:rPr>
      </w:pPr>
      <w:r w:rsidRPr="00A4268A">
        <w:rPr>
          <w:rFonts w:eastAsia="Calibri"/>
        </w:rPr>
        <w:t>Winara Rest Home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w:t>
      </w:r>
    </w:p>
    <w:p w14:paraId="38902690" w14:textId="77777777" w:rsidR="00B808A8" w:rsidRPr="00A4268A" w:rsidRDefault="0084641B">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0D243A0F" w14:textId="77777777" w:rsidR="00B808A8" w:rsidRPr="00A4268A" w:rsidRDefault="00B808A8">
      <w:pPr>
        <w:spacing w:before="240" w:line="276" w:lineRule="auto"/>
        <w:rPr>
          <w:rFonts w:eastAsia="Calibri"/>
        </w:rPr>
      </w:pPr>
    </w:p>
    <w:p w14:paraId="41D3F976" w14:textId="77777777" w:rsidR="0084641B" w:rsidRDefault="0084641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8A8" w14:paraId="0266F7CF" w14:textId="77777777" w:rsidTr="00A4268A">
        <w:trPr>
          <w:cantSplit/>
        </w:trPr>
        <w:tc>
          <w:tcPr>
            <w:tcW w:w="10206" w:type="dxa"/>
            <w:vAlign w:val="center"/>
          </w:tcPr>
          <w:p w14:paraId="7C15FD8E" w14:textId="77777777" w:rsidR="0084641B" w:rsidRPr="00621629" w:rsidRDefault="0084641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72AD1AAE" w14:textId="77777777" w:rsidR="0084641B" w:rsidRPr="00621629" w:rsidRDefault="0084641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5E58D34" w14:textId="77777777" w:rsidR="0084641B" w:rsidRPr="00621629" w:rsidRDefault="0084641B"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433D73AD" w14:textId="77777777" w:rsidR="0084641B" w:rsidRDefault="0084641B">
      <w:pPr>
        <w:spacing w:before="240" w:line="276" w:lineRule="auto"/>
        <w:rPr>
          <w:rFonts w:eastAsia="Calibri"/>
        </w:rPr>
      </w:pPr>
      <w:bookmarkStart w:id="19" w:name="OrganisationalManagement"/>
      <w:r w:rsidRPr="00A4268A">
        <w:rPr>
          <w:rFonts w:eastAsia="Calibri"/>
        </w:rPr>
        <w:lastRenderedPageBreak/>
        <w:t xml:space="preserve">Winara Rest Home has a well-established, and robust governance structure, including clinical governance that is appropriate to the size and complexity of the service provided. The 2023-2024 </w:t>
      </w:r>
      <w:r w:rsidRPr="00A4268A">
        <w:rPr>
          <w:rFonts w:eastAsia="Calibri"/>
        </w:rPr>
        <w:t>business plan includes a mission statement and operational objectives which are regularly reviewed. Barriers to health equity are identified, addressed, and services delivered that improve outcomes for Māori.</w:t>
      </w:r>
    </w:p>
    <w:p w14:paraId="278B8586" w14:textId="77777777" w:rsidR="00B808A8" w:rsidRPr="00A4268A" w:rsidRDefault="0084641B">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evaluated against quality outcomes. There is a process for following the National Adverse Event Reporting Policy, and management have an understanding, and comply with statutory and regulatory obligations in relation to essential notification reporting.</w:t>
      </w:r>
    </w:p>
    <w:p w14:paraId="2E8E2FB6" w14:textId="77777777" w:rsidR="00B808A8" w:rsidRPr="00A4268A" w:rsidRDefault="0084641B">
      <w:pPr>
        <w:spacing w:before="240" w:line="276" w:lineRule="auto"/>
        <w:rPr>
          <w:rFonts w:eastAsia="Calibri"/>
        </w:rPr>
      </w:pPr>
      <w:r w:rsidRPr="00A4268A">
        <w:rPr>
          <w:rFonts w:eastAsia="Calibri"/>
        </w:rPr>
        <w:t>There is adequate staffing ratios. Human resources are managed in accordance with good employment practice. A role specific orientation programme, regular staff education, training, and competencies are in place to support staff in delivering safe, quality care.</w:t>
      </w:r>
    </w:p>
    <w:bookmarkEnd w:id="19"/>
    <w:p w14:paraId="1FC91E47" w14:textId="77777777" w:rsidR="00B808A8" w:rsidRPr="00A4268A" w:rsidRDefault="00B808A8">
      <w:pPr>
        <w:spacing w:before="240" w:line="276" w:lineRule="auto"/>
        <w:rPr>
          <w:rFonts w:eastAsia="Calibri"/>
        </w:rPr>
      </w:pPr>
    </w:p>
    <w:p w14:paraId="019B5660" w14:textId="77777777" w:rsidR="0084641B" w:rsidRDefault="0084641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8A8" w14:paraId="5709B7DB" w14:textId="77777777" w:rsidTr="00A4268A">
        <w:trPr>
          <w:cantSplit/>
        </w:trPr>
        <w:tc>
          <w:tcPr>
            <w:tcW w:w="10206" w:type="dxa"/>
            <w:vAlign w:val="center"/>
          </w:tcPr>
          <w:p w14:paraId="3F4D466A" w14:textId="77777777" w:rsidR="0084641B" w:rsidRPr="00621629" w:rsidRDefault="0084641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2932A6D" w14:textId="77777777" w:rsidR="0084641B" w:rsidRPr="00621629" w:rsidRDefault="0084641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2CF5557" w14:textId="77777777" w:rsidR="0084641B" w:rsidRPr="00621629" w:rsidRDefault="0084641B"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ADF30D0" w14:textId="77777777" w:rsidR="0084641B" w:rsidRPr="005E14A4" w:rsidRDefault="0084641B" w:rsidP="00621629">
      <w:pPr>
        <w:spacing w:before="240" w:line="276" w:lineRule="auto"/>
        <w:rPr>
          <w:rFonts w:eastAsia="Calibri"/>
        </w:rPr>
      </w:pPr>
      <w:bookmarkStart w:id="22" w:name="ContinuumOfServiceDelivery"/>
      <w:r w:rsidRPr="00A4268A">
        <w:rPr>
          <w:rFonts w:eastAsia="Calibri"/>
        </w:rPr>
        <w:t xml:space="preserve">The registered nurses and enrolled nurses assess, plan and review residents' needs, outcomes, and goals with the resident and/or family/whānau input. Care plans demonstrate service integration. Resident files included medical notes by the contracted general practitioner, nurse practitioner and visiting allied health professionals. </w:t>
      </w:r>
    </w:p>
    <w:p w14:paraId="4F6076C0" w14:textId="77777777" w:rsidR="00B808A8" w:rsidRPr="00A4268A" w:rsidRDefault="0084641B" w:rsidP="00621629">
      <w:pPr>
        <w:spacing w:before="240" w:line="276" w:lineRule="auto"/>
        <w:rPr>
          <w:rFonts w:eastAsia="Calibri"/>
        </w:rPr>
      </w:pPr>
      <w:r w:rsidRPr="00A4268A">
        <w:rPr>
          <w:rFonts w:eastAsia="Calibri"/>
        </w:rPr>
        <w:lastRenderedPageBreak/>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and nurse practitioner. </w:t>
      </w:r>
    </w:p>
    <w:p w14:paraId="42B87FC3" w14:textId="77777777" w:rsidR="00B808A8" w:rsidRPr="00A4268A" w:rsidRDefault="0084641B"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Nutritional snacks are available 24/7. </w:t>
      </w:r>
    </w:p>
    <w:p w14:paraId="3B0A37C7" w14:textId="77777777" w:rsidR="00B808A8" w:rsidRPr="00A4268A" w:rsidRDefault="0084641B" w:rsidP="00621629">
      <w:pPr>
        <w:spacing w:before="240" w:line="276" w:lineRule="auto"/>
        <w:rPr>
          <w:rFonts w:eastAsia="Calibri"/>
        </w:rPr>
      </w:pPr>
      <w:r w:rsidRPr="00A4268A">
        <w:rPr>
          <w:rFonts w:eastAsia="Calibri"/>
        </w:rPr>
        <w:t xml:space="preserve">All residents’ transfers and referrals are coordinated with residents and families/whānau. </w:t>
      </w:r>
    </w:p>
    <w:bookmarkEnd w:id="22"/>
    <w:p w14:paraId="120AA244" w14:textId="77777777" w:rsidR="00B808A8" w:rsidRPr="00A4268A" w:rsidRDefault="00B808A8" w:rsidP="00621629">
      <w:pPr>
        <w:spacing w:before="240" w:line="276" w:lineRule="auto"/>
        <w:rPr>
          <w:rFonts w:eastAsia="Calibri"/>
        </w:rPr>
      </w:pPr>
    </w:p>
    <w:p w14:paraId="3CFFBD6E" w14:textId="77777777" w:rsidR="0084641B" w:rsidRDefault="0084641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8A8" w14:paraId="3D1AAA90" w14:textId="77777777" w:rsidTr="00A4268A">
        <w:trPr>
          <w:cantSplit/>
        </w:trPr>
        <w:tc>
          <w:tcPr>
            <w:tcW w:w="10206" w:type="dxa"/>
            <w:vAlign w:val="center"/>
          </w:tcPr>
          <w:p w14:paraId="3A12FDAD" w14:textId="77777777" w:rsidR="0084641B" w:rsidRPr="00621629" w:rsidRDefault="0084641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59AB217" w14:textId="77777777" w:rsidR="0084641B" w:rsidRPr="00621629" w:rsidRDefault="0084641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AAEC079" w14:textId="77777777" w:rsidR="0084641B" w:rsidRPr="00621629" w:rsidRDefault="0084641B" w:rsidP="00621629">
            <w:pPr>
              <w:spacing w:before="60" w:after="60" w:line="276" w:lineRule="auto"/>
              <w:rPr>
                <w:rFonts w:eastAsia="Calibri"/>
              </w:rPr>
            </w:pPr>
            <w:bookmarkStart w:id="24" w:name="IndicatorDescription1_4"/>
            <w:bookmarkEnd w:id="24"/>
            <w:r>
              <w:t>Subsections applicable to this service fully attained.</w:t>
            </w:r>
          </w:p>
        </w:tc>
      </w:tr>
    </w:tbl>
    <w:p w14:paraId="430E3087" w14:textId="77777777" w:rsidR="0084641B" w:rsidRDefault="0084641B">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12687932" w14:textId="77777777" w:rsidR="00B808A8" w:rsidRPr="00A4268A" w:rsidRDefault="00B808A8">
      <w:pPr>
        <w:spacing w:before="240" w:line="276" w:lineRule="auto"/>
        <w:rPr>
          <w:rFonts w:eastAsia="Calibri"/>
        </w:rPr>
      </w:pPr>
    </w:p>
    <w:p w14:paraId="4CFE37F3" w14:textId="77777777" w:rsidR="0084641B" w:rsidRDefault="0084641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8A8" w14:paraId="3F002CE7" w14:textId="77777777" w:rsidTr="00A4268A">
        <w:trPr>
          <w:cantSplit/>
        </w:trPr>
        <w:tc>
          <w:tcPr>
            <w:tcW w:w="10206" w:type="dxa"/>
            <w:vAlign w:val="center"/>
          </w:tcPr>
          <w:p w14:paraId="4FB53560" w14:textId="77777777" w:rsidR="0084641B" w:rsidRPr="00621629" w:rsidRDefault="0084641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5CD8461" w14:textId="77777777" w:rsidR="0084641B" w:rsidRPr="00621629" w:rsidRDefault="0084641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85C7BA4" w14:textId="77777777" w:rsidR="0084641B" w:rsidRPr="00621629" w:rsidRDefault="0084641B" w:rsidP="00621629">
            <w:pPr>
              <w:spacing w:before="60" w:after="60" w:line="276" w:lineRule="auto"/>
              <w:rPr>
                <w:rFonts w:eastAsia="Calibri"/>
              </w:rPr>
            </w:pPr>
            <w:bookmarkStart w:id="27" w:name="IndicatorDescription2"/>
            <w:bookmarkEnd w:id="27"/>
            <w:r>
              <w:t>Subsections applicable to this service fully attained.</w:t>
            </w:r>
          </w:p>
        </w:tc>
      </w:tr>
    </w:tbl>
    <w:p w14:paraId="04C76A18" w14:textId="77777777" w:rsidR="0084641B" w:rsidRDefault="0084641B">
      <w:pPr>
        <w:spacing w:before="240" w:line="276" w:lineRule="auto"/>
        <w:rPr>
          <w:rFonts w:eastAsia="Calibri"/>
        </w:rPr>
      </w:pPr>
      <w:bookmarkStart w:id="28" w:name="RestraintMinimisationAndSafePractice"/>
      <w:r w:rsidRPr="00A4268A">
        <w:rPr>
          <w:rFonts w:eastAsia="Calibri"/>
        </w:rPr>
        <w:lastRenderedPageBreak/>
        <w:t xml:space="preserve">All policies, procedures, the pandemic plan, and the infection control programme have been developed and approved at Board level. </w:t>
      </w:r>
    </w:p>
    <w:p w14:paraId="713DDBD4" w14:textId="77777777" w:rsidR="00B808A8" w:rsidRPr="00A4268A" w:rsidRDefault="0084641B">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There has been one outbreak (Covid-19) recorded and reported on since the last audit. </w:t>
      </w:r>
    </w:p>
    <w:bookmarkEnd w:id="28"/>
    <w:p w14:paraId="6D274E4C" w14:textId="77777777" w:rsidR="00B808A8" w:rsidRPr="00A4268A" w:rsidRDefault="00B808A8">
      <w:pPr>
        <w:spacing w:before="240" w:line="276" w:lineRule="auto"/>
        <w:rPr>
          <w:rFonts w:eastAsia="Calibri"/>
        </w:rPr>
      </w:pPr>
    </w:p>
    <w:p w14:paraId="17F3A43C" w14:textId="77777777" w:rsidR="0084641B" w:rsidRDefault="0084641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08A8" w14:paraId="6E71772E" w14:textId="77777777" w:rsidTr="00A4268A">
        <w:trPr>
          <w:cantSplit/>
        </w:trPr>
        <w:tc>
          <w:tcPr>
            <w:tcW w:w="10206" w:type="dxa"/>
            <w:vAlign w:val="center"/>
          </w:tcPr>
          <w:p w14:paraId="78F0578D" w14:textId="77777777" w:rsidR="0084641B" w:rsidRPr="00621629" w:rsidRDefault="0084641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75BC08C" w14:textId="77777777" w:rsidR="0084641B" w:rsidRPr="00621629" w:rsidRDefault="0084641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5F68C4E" w14:textId="77777777" w:rsidR="0084641B" w:rsidRPr="00621629" w:rsidRDefault="0084641B" w:rsidP="00621629">
            <w:pPr>
              <w:spacing w:before="60" w:after="60" w:line="276" w:lineRule="auto"/>
              <w:rPr>
                <w:rFonts w:eastAsia="Calibri"/>
              </w:rPr>
            </w:pPr>
            <w:bookmarkStart w:id="30" w:name="IndicatorDescription3"/>
            <w:bookmarkEnd w:id="30"/>
            <w:r>
              <w:t>Subsections applicable to this service fully attained.</w:t>
            </w:r>
          </w:p>
        </w:tc>
      </w:tr>
    </w:tbl>
    <w:p w14:paraId="11F620AA" w14:textId="77777777" w:rsidR="0084641B" w:rsidRDefault="0084641B">
      <w:pPr>
        <w:spacing w:before="240" w:line="276" w:lineRule="auto"/>
        <w:rPr>
          <w:rFonts w:eastAsia="Calibri"/>
        </w:rPr>
      </w:pPr>
      <w:bookmarkStart w:id="31" w:name="InfectionPreventionAndControl"/>
      <w:r w:rsidRPr="00A4268A">
        <w:rPr>
          <w:rFonts w:eastAsia="Calibri"/>
        </w:rPr>
        <w:t>The restraint coordinator is a registered nurse who is supported by the clinical manager. The facility had no residents using restraints at the time of audit. Minimisation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2A4FE477" w14:textId="77777777" w:rsidR="00B808A8" w:rsidRPr="00A4268A" w:rsidRDefault="00B808A8">
      <w:pPr>
        <w:spacing w:before="240" w:line="276" w:lineRule="auto"/>
        <w:rPr>
          <w:rFonts w:eastAsia="Calibri"/>
        </w:rPr>
      </w:pPr>
    </w:p>
    <w:p w14:paraId="55FC6060" w14:textId="77777777" w:rsidR="0084641B" w:rsidRDefault="0084641B" w:rsidP="000E6E02">
      <w:pPr>
        <w:pStyle w:val="Heading2"/>
        <w:spacing w:before="0"/>
        <w:rPr>
          <w:rFonts w:cs="Arial"/>
        </w:rPr>
      </w:pPr>
      <w:r>
        <w:rPr>
          <w:rFonts w:cs="Arial"/>
        </w:rPr>
        <w:lastRenderedPageBreak/>
        <w:t>Summary of attainment</w:t>
      </w:r>
    </w:p>
    <w:p w14:paraId="4E0A3717" w14:textId="77777777" w:rsidR="0084641B" w:rsidRDefault="0084641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808A8" w14:paraId="783FD5E0" w14:textId="77777777">
        <w:tc>
          <w:tcPr>
            <w:tcW w:w="1384" w:type="dxa"/>
            <w:vAlign w:val="center"/>
          </w:tcPr>
          <w:p w14:paraId="78F03CA0" w14:textId="77777777" w:rsidR="0084641B" w:rsidRDefault="0084641B">
            <w:pPr>
              <w:keepNext/>
              <w:spacing w:before="60" w:after="60"/>
              <w:rPr>
                <w:rFonts w:cs="Arial"/>
                <w:b/>
                <w:sz w:val="20"/>
                <w:szCs w:val="20"/>
              </w:rPr>
            </w:pPr>
            <w:r>
              <w:rPr>
                <w:rFonts w:cs="Arial"/>
                <w:b/>
                <w:sz w:val="20"/>
                <w:szCs w:val="20"/>
              </w:rPr>
              <w:t>Attainment Rating</w:t>
            </w:r>
          </w:p>
        </w:tc>
        <w:tc>
          <w:tcPr>
            <w:tcW w:w="1701" w:type="dxa"/>
            <w:vAlign w:val="center"/>
          </w:tcPr>
          <w:p w14:paraId="3352CD12" w14:textId="77777777" w:rsidR="0084641B" w:rsidRDefault="0084641B">
            <w:pPr>
              <w:keepNext/>
              <w:spacing w:before="60" w:after="60"/>
              <w:jc w:val="center"/>
              <w:rPr>
                <w:rFonts w:cs="Arial"/>
                <w:b/>
                <w:sz w:val="20"/>
                <w:szCs w:val="20"/>
              </w:rPr>
            </w:pPr>
            <w:r>
              <w:rPr>
                <w:rFonts w:cs="Arial"/>
                <w:b/>
                <w:sz w:val="20"/>
                <w:szCs w:val="20"/>
              </w:rPr>
              <w:t>Continuous Improvement</w:t>
            </w:r>
          </w:p>
          <w:p w14:paraId="0A920AA0" w14:textId="77777777" w:rsidR="0084641B" w:rsidRDefault="0084641B">
            <w:pPr>
              <w:keepNext/>
              <w:spacing w:before="60" w:after="60"/>
              <w:jc w:val="center"/>
              <w:rPr>
                <w:rFonts w:cs="Arial"/>
                <w:b/>
                <w:sz w:val="20"/>
                <w:szCs w:val="20"/>
              </w:rPr>
            </w:pPr>
            <w:r>
              <w:rPr>
                <w:rFonts w:cs="Arial"/>
                <w:b/>
                <w:sz w:val="20"/>
                <w:szCs w:val="20"/>
              </w:rPr>
              <w:t>(CI)</w:t>
            </w:r>
          </w:p>
        </w:tc>
        <w:tc>
          <w:tcPr>
            <w:tcW w:w="1843" w:type="dxa"/>
            <w:vAlign w:val="center"/>
          </w:tcPr>
          <w:p w14:paraId="1FAE62DC" w14:textId="77777777" w:rsidR="0084641B" w:rsidRDefault="0084641B">
            <w:pPr>
              <w:keepNext/>
              <w:spacing w:before="60" w:after="60"/>
              <w:jc w:val="center"/>
              <w:rPr>
                <w:rFonts w:cs="Arial"/>
                <w:b/>
                <w:sz w:val="20"/>
                <w:szCs w:val="20"/>
              </w:rPr>
            </w:pPr>
            <w:r>
              <w:rPr>
                <w:rFonts w:cs="Arial"/>
                <w:b/>
                <w:sz w:val="20"/>
                <w:szCs w:val="20"/>
              </w:rPr>
              <w:t>Fully Attained</w:t>
            </w:r>
          </w:p>
          <w:p w14:paraId="00135762" w14:textId="77777777" w:rsidR="0084641B" w:rsidRDefault="0084641B">
            <w:pPr>
              <w:keepNext/>
              <w:spacing w:before="60" w:after="60"/>
              <w:jc w:val="center"/>
              <w:rPr>
                <w:rFonts w:cs="Arial"/>
                <w:b/>
                <w:sz w:val="20"/>
                <w:szCs w:val="20"/>
              </w:rPr>
            </w:pPr>
            <w:r>
              <w:rPr>
                <w:rFonts w:cs="Arial"/>
                <w:b/>
                <w:sz w:val="20"/>
                <w:szCs w:val="20"/>
              </w:rPr>
              <w:t>(FA)</w:t>
            </w:r>
          </w:p>
        </w:tc>
        <w:tc>
          <w:tcPr>
            <w:tcW w:w="1843" w:type="dxa"/>
            <w:vAlign w:val="center"/>
          </w:tcPr>
          <w:p w14:paraId="010C0CB1" w14:textId="77777777" w:rsidR="0084641B" w:rsidRDefault="0084641B">
            <w:pPr>
              <w:keepNext/>
              <w:spacing w:before="60" w:after="60"/>
              <w:jc w:val="center"/>
              <w:rPr>
                <w:rFonts w:cs="Arial"/>
                <w:b/>
                <w:sz w:val="20"/>
                <w:szCs w:val="20"/>
              </w:rPr>
            </w:pPr>
            <w:r>
              <w:rPr>
                <w:rFonts w:cs="Arial"/>
                <w:b/>
                <w:sz w:val="20"/>
                <w:szCs w:val="20"/>
              </w:rPr>
              <w:t>Partially Attained Negligible Risk</w:t>
            </w:r>
          </w:p>
          <w:p w14:paraId="464F9DB8" w14:textId="77777777" w:rsidR="0084641B" w:rsidRDefault="0084641B">
            <w:pPr>
              <w:keepNext/>
              <w:spacing w:before="60" w:after="60"/>
              <w:jc w:val="center"/>
              <w:rPr>
                <w:rFonts w:cs="Arial"/>
                <w:b/>
                <w:sz w:val="20"/>
                <w:szCs w:val="20"/>
              </w:rPr>
            </w:pPr>
            <w:r>
              <w:rPr>
                <w:rFonts w:cs="Arial"/>
                <w:b/>
                <w:sz w:val="20"/>
                <w:szCs w:val="20"/>
              </w:rPr>
              <w:t>(PA Negligible)</w:t>
            </w:r>
          </w:p>
        </w:tc>
        <w:tc>
          <w:tcPr>
            <w:tcW w:w="1842" w:type="dxa"/>
            <w:vAlign w:val="center"/>
          </w:tcPr>
          <w:p w14:paraId="776284E8" w14:textId="77777777" w:rsidR="0084641B" w:rsidRDefault="0084641B">
            <w:pPr>
              <w:keepNext/>
              <w:spacing w:before="60" w:after="60"/>
              <w:jc w:val="center"/>
              <w:rPr>
                <w:rFonts w:cs="Arial"/>
                <w:b/>
                <w:sz w:val="20"/>
                <w:szCs w:val="20"/>
              </w:rPr>
            </w:pPr>
            <w:r>
              <w:rPr>
                <w:rFonts w:cs="Arial"/>
                <w:b/>
                <w:sz w:val="20"/>
                <w:szCs w:val="20"/>
              </w:rPr>
              <w:t>Partially Attained Low Risk</w:t>
            </w:r>
          </w:p>
          <w:p w14:paraId="1991BE7B" w14:textId="77777777" w:rsidR="0084641B" w:rsidRDefault="0084641B">
            <w:pPr>
              <w:keepNext/>
              <w:spacing w:before="60" w:after="60"/>
              <w:jc w:val="center"/>
              <w:rPr>
                <w:rFonts w:cs="Arial"/>
                <w:b/>
                <w:sz w:val="20"/>
                <w:szCs w:val="20"/>
              </w:rPr>
            </w:pPr>
            <w:r>
              <w:rPr>
                <w:rFonts w:cs="Arial"/>
                <w:b/>
                <w:sz w:val="20"/>
                <w:szCs w:val="20"/>
              </w:rPr>
              <w:t>(PA Low)</w:t>
            </w:r>
          </w:p>
        </w:tc>
        <w:tc>
          <w:tcPr>
            <w:tcW w:w="1843" w:type="dxa"/>
            <w:vAlign w:val="center"/>
          </w:tcPr>
          <w:p w14:paraId="07453474" w14:textId="77777777" w:rsidR="0084641B" w:rsidRDefault="0084641B">
            <w:pPr>
              <w:keepNext/>
              <w:spacing w:before="60" w:after="60"/>
              <w:jc w:val="center"/>
              <w:rPr>
                <w:rFonts w:cs="Arial"/>
                <w:b/>
                <w:sz w:val="20"/>
                <w:szCs w:val="20"/>
              </w:rPr>
            </w:pPr>
            <w:r>
              <w:rPr>
                <w:rFonts w:cs="Arial"/>
                <w:b/>
                <w:sz w:val="20"/>
                <w:szCs w:val="20"/>
              </w:rPr>
              <w:t>Partially Attained Moderate Risk</w:t>
            </w:r>
          </w:p>
          <w:p w14:paraId="04F9E95C" w14:textId="77777777" w:rsidR="0084641B" w:rsidRDefault="0084641B">
            <w:pPr>
              <w:keepNext/>
              <w:spacing w:before="60" w:after="60"/>
              <w:jc w:val="center"/>
              <w:rPr>
                <w:rFonts w:cs="Arial"/>
                <w:b/>
                <w:sz w:val="20"/>
                <w:szCs w:val="20"/>
              </w:rPr>
            </w:pPr>
            <w:r>
              <w:rPr>
                <w:rFonts w:cs="Arial"/>
                <w:b/>
                <w:sz w:val="20"/>
                <w:szCs w:val="20"/>
              </w:rPr>
              <w:t>(PA Moderate)</w:t>
            </w:r>
          </w:p>
        </w:tc>
        <w:tc>
          <w:tcPr>
            <w:tcW w:w="1843" w:type="dxa"/>
            <w:vAlign w:val="center"/>
          </w:tcPr>
          <w:p w14:paraId="027A3023" w14:textId="77777777" w:rsidR="0084641B" w:rsidRDefault="0084641B">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24956DA8" w14:textId="77777777" w:rsidR="0084641B" w:rsidRDefault="0084641B">
            <w:pPr>
              <w:keepNext/>
              <w:spacing w:before="60" w:after="60"/>
              <w:jc w:val="center"/>
              <w:rPr>
                <w:rFonts w:cs="Arial"/>
                <w:b/>
                <w:sz w:val="20"/>
                <w:szCs w:val="20"/>
              </w:rPr>
            </w:pPr>
            <w:r>
              <w:rPr>
                <w:rFonts w:cs="Arial"/>
                <w:b/>
                <w:sz w:val="20"/>
                <w:szCs w:val="20"/>
              </w:rPr>
              <w:t>(PA High)</w:t>
            </w:r>
          </w:p>
        </w:tc>
        <w:tc>
          <w:tcPr>
            <w:tcW w:w="1843" w:type="dxa"/>
            <w:vAlign w:val="center"/>
          </w:tcPr>
          <w:p w14:paraId="139C8FB1" w14:textId="77777777" w:rsidR="0084641B" w:rsidRDefault="0084641B">
            <w:pPr>
              <w:keepNext/>
              <w:spacing w:before="60" w:after="60"/>
              <w:jc w:val="center"/>
              <w:rPr>
                <w:rFonts w:cs="Arial"/>
                <w:b/>
                <w:sz w:val="20"/>
                <w:szCs w:val="20"/>
              </w:rPr>
            </w:pPr>
            <w:r>
              <w:rPr>
                <w:rFonts w:cs="Arial"/>
                <w:b/>
                <w:sz w:val="20"/>
                <w:szCs w:val="20"/>
              </w:rPr>
              <w:t>Partially Attained Critical Risk</w:t>
            </w:r>
          </w:p>
          <w:p w14:paraId="7841329E" w14:textId="77777777" w:rsidR="0084641B" w:rsidRDefault="0084641B">
            <w:pPr>
              <w:keepNext/>
              <w:spacing w:before="60" w:after="60"/>
              <w:jc w:val="center"/>
              <w:rPr>
                <w:rFonts w:cs="Arial"/>
                <w:b/>
                <w:sz w:val="20"/>
                <w:szCs w:val="20"/>
              </w:rPr>
            </w:pPr>
            <w:r>
              <w:rPr>
                <w:rFonts w:cs="Arial"/>
                <w:b/>
                <w:sz w:val="20"/>
                <w:szCs w:val="20"/>
              </w:rPr>
              <w:t>(PA Critical)</w:t>
            </w:r>
          </w:p>
        </w:tc>
      </w:tr>
      <w:tr w:rsidR="00B808A8" w14:paraId="5F30353D" w14:textId="77777777">
        <w:tc>
          <w:tcPr>
            <w:tcW w:w="1384" w:type="dxa"/>
            <w:vAlign w:val="center"/>
          </w:tcPr>
          <w:p w14:paraId="43FCE397" w14:textId="77777777" w:rsidR="0084641B" w:rsidRDefault="0084641B">
            <w:pPr>
              <w:keepNext/>
              <w:spacing w:before="60" w:after="60"/>
              <w:rPr>
                <w:rFonts w:cs="Arial"/>
                <w:b/>
                <w:sz w:val="20"/>
                <w:szCs w:val="20"/>
              </w:rPr>
            </w:pPr>
            <w:r>
              <w:rPr>
                <w:rFonts w:cs="Arial"/>
                <w:b/>
                <w:sz w:val="20"/>
                <w:szCs w:val="20"/>
              </w:rPr>
              <w:t>Subsection</w:t>
            </w:r>
          </w:p>
        </w:tc>
        <w:tc>
          <w:tcPr>
            <w:tcW w:w="1701" w:type="dxa"/>
            <w:vAlign w:val="center"/>
          </w:tcPr>
          <w:p w14:paraId="57B40360" w14:textId="77777777" w:rsidR="0084641B" w:rsidRDefault="0084641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FF26CD1" w14:textId="77777777" w:rsidR="0084641B" w:rsidRDefault="0084641B"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024559D5" w14:textId="77777777" w:rsidR="0084641B" w:rsidRDefault="0084641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993F3EE" w14:textId="77777777" w:rsidR="0084641B" w:rsidRDefault="0084641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C01CA1A" w14:textId="77777777" w:rsidR="0084641B" w:rsidRDefault="0084641B"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6BB333B7" w14:textId="77777777" w:rsidR="0084641B" w:rsidRDefault="0084641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4D3DF74" w14:textId="77777777" w:rsidR="0084641B" w:rsidRDefault="0084641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808A8" w14:paraId="6C7D476E" w14:textId="77777777">
        <w:tc>
          <w:tcPr>
            <w:tcW w:w="1384" w:type="dxa"/>
            <w:vAlign w:val="center"/>
          </w:tcPr>
          <w:p w14:paraId="577745AB" w14:textId="77777777" w:rsidR="0084641B" w:rsidRDefault="0084641B">
            <w:pPr>
              <w:keepNext/>
              <w:spacing w:before="60" w:after="60"/>
              <w:rPr>
                <w:rFonts w:cs="Arial"/>
                <w:b/>
                <w:sz w:val="20"/>
                <w:szCs w:val="20"/>
              </w:rPr>
            </w:pPr>
            <w:r>
              <w:rPr>
                <w:rFonts w:cs="Arial"/>
                <w:b/>
                <w:sz w:val="20"/>
                <w:szCs w:val="20"/>
              </w:rPr>
              <w:t>Criteria</w:t>
            </w:r>
          </w:p>
        </w:tc>
        <w:tc>
          <w:tcPr>
            <w:tcW w:w="1701" w:type="dxa"/>
            <w:vAlign w:val="center"/>
          </w:tcPr>
          <w:p w14:paraId="15B8892A" w14:textId="77777777" w:rsidR="0084641B" w:rsidRDefault="0084641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372D424" w14:textId="77777777" w:rsidR="0084641B" w:rsidRDefault="0084641B" w:rsidP="00A4268A">
            <w:pPr>
              <w:spacing w:before="60" w:after="60"/>
              <w:jc w:val="center"/>
              <w:rPr>
                <w:rFonts w:cs="Arial"/>
                <w:sz w:val="20"/>
                <w:szCs w:val="20"/>
                <w:lang w:eastAsia="en-NZ"/>
              </w:rPr>
            </w:pPr>
            <w:bookmarkStart w:id="40" w:name="TotalCritFA"/>
            <w:r>
              <w:rPr>
                <w:rFonts w:cs="Arial"/>
                <w:sz w:val="20"/>
                <w:szCs w:val="20"/>
                <w:lang w:eastAsia="en-NZ"/>
              </w:rPr>
              <w:t>43</w:t>
            </w:r>
            <w:bookmarkEnd w:id="40"/>
          </w:p>
        </w:tc>
        <w:tc>
          <w:tcPr>
            <w:tcW w:w="1843" w:type="dxa"/>
            <w:vAlign w:val="center"/>
          </w:tcPr>
          <w:p w14:paraId="474158A5" w14:textId="77777777" w:rsidR="0084641B" w:rsidRDefault="0084641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0F29D8A" w14:textId="77777777" w:rsidR="0084641B" w:rsidRDefault="0084641B"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6928AAD" w14:textId="77777777" w:rsidR="0084641B" w:rsidRDefault="0084641B"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1EDEFCFF" w14:textId="77777777" w:rsidR="0084641B" w:rsidRDefault="0084641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B9C768F" w14:textId="77777777" w:rsidR="0084641B" w:rsidRDefault="0084641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D2A2DFD" w14:textId="77777777" w:rsidR="0084641B" w:rsidRDefault="0084641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808A8" w14:paraId="781970B6" w14:textId="77777777">
        <w:tc>
          <w:tcPr>
            <w:tcW w:w="1384" w:type="dxa"/>
            <w:vAlign w:val="center"/>
          </w:tcPr>
          <w:p w14:paraId="76331375" w14:textId="77777777" w:rsidR="0084641B" w:rsidRDefault="0084641B">
            <w:pPr>
              <w:keepNext/>
              <w:spacing w:before="60" w:after="60"/>
              <w:rPr>
                <w:rFonts w:cs="Arial"/>
                <w:b/>
                <w:sz w:val="20"/>
                <w:szCs w:val="20"/>
              </w:rPr>
            </w:pPr>
            <w:r>
              <w:rPr>
                <w:rFonts w:cs="Arial"/>
                <w:b/>
                <w:sz w:val="20"/>
                <w:szCs w:val="20"/>
              </w:rPr>
              <w:t>Attainment Rating</w:t>
            </w:r>
          </w:p>
        </w:tc>
        <w:tc>
          <w:tcPr>
            <w:tcW w:w="1701" w:type="dxa"/>
            <w:vAlign w:val="center"/>
          </w:tcPr>
          <w:p w14:paraId="207E5376" w14:textId="77777777" w:rsidR="0084641B" w:rsidRDefault="0084641B">
            <w:pPr>
              <w:keepNext/>
              <w:spacing w:before="60" w:after="60"/>
              <w:jc w:val="center"/>
              <w:rPr>
                <w:rFonts w:cs="Arial"/>
                <w:b/>
                <w:sz w:val="20"/>
                <w:szCs w:val="20"/>
              </w:rPr>
            </w:pPr>
            <w:r>
              <w:rPr>
                <w:rFonts w:cs="Arial"/>
                <w:b/>
                <w:sz w:val="20"/>
                <w:szCs w:val="20"/>
              </w:rPr>
              <w:t>Unattained Negligible Risk</w:t>
            </w:r>
          </w:p>
          <w:p w14:paraId="29549555" w14:textId="77777777" w:rsidR="0084641B" w:rsidRDefault="0084641B">
            <w:pPr>
              <w:keepNext/>
              <w:spacing w:before="60" w:after="60"/>
              <w:jc w:val="center"/>
              <w:rPr>
                <w:rFonts w:cs="Arial"/>
                <w:b/>
                <w:sz w:val="20"/>
                <w:szCs w:val="20"/>
              </w:rPr>
            </w:pPr>
            <w:r>
              <w:rPr>
                <w:rFonts w:cs="Arial"/>
                <w:b/>
                <w:sz w:val="20"/>
                <w:szCs w:val="20"/>
              </w:rPr>
              <w:t>(UA Negligible)</w:t>
            </w:r>
          </w:p>
        </w:tc>
        <w:tc>
          <w:tcPr>
            <w:tcW w:w="1843" w:type="dxa"/>
            <w:vAlign w:val="center"/>
          </w:tcPr>
          <w:p w14:paraId="2CF1B1F3" w14:textId="77777777" w:rsidR="0084641B" w:rsidRDefault="0084641B">
            <w:pPr>
              <w:keepNext/>
              <w:spacing w:before="60" w:after="60"/>
              <w:jc w:val="center"/>
              <w:rPr>
                <w:rFonts w:cs="Arial"/>
                <w:b/>
                <w:sz w:val="20"/>
                <w:szCs w:val="20"/>
              </w:rPr>
            </w:pPr>
            <w:r>
              <w:rPr>
                <w:rFonts w:cs="Arial"/>
                <w:b/>
                <w:sz w:val="20"/>
                <w:szCs w:val="20"/>
              </w:rPr>
              <w:t>Unattained Low Risk</w:t>
            </w:r>
          </w:p>
          <w:p w14:paraId="4F448979" w14:textId="77777777" w:rsidR="0084641B" w:rsidRDefault="0084641B">
            <w:pPr>
              <w:keepNext/>
              <w:spacing w:before="60" w:after="60"/>
              <w:jc w:val="center"/>
              <w:rPr>
                <w:rFonts w:cs="Arial"/>
                <w:b/>
                <w:sz w:val="20"/>
                <w:szCs w:val="20"/>
              </w:rPr>
            </w:pPr>
            <w:r>
              <w:rPr>
                <w:rFonts w:cs="Arial"/>
                <w:b/>
                <w:sz w:val="20"/>
                <w:szCs w:val="20"/>
              </w:rPr>
              <w:t>(UA Low)</w:t>
            </w:r>
          </w:p>
        </w:tc>
        <w:tc>
          <w:tcPr>
            <w:tcW w:w="1843" w:type="dxa"/>
            <w:vAlign w:val="center"/>
          </w:tcPr>
          <w:p w14:paraId="135ACAC4" w14:textId="77777777" w:rsidR="0084641B" w:rsidRDefault="0084641B">
            <w:pPr>
              <w:keepNext/>
              <w:spacing w:before="60" w:after="60"/>
              <w:jc w:val="center"/>
              <w:rPr>
                <w:rFonts w:cs="Arial"/>
                <w:b/>
                <w:sz w:val="20"/>
                <w:szCs w:val="20"/>
              </w:rPr>
            </w:pPr>
            <w:r>
              <w:rPr>
                <w:rFonts w:cs="Arial"/>
                <w:b/>
                <w:sz w:val="20"/>
                <w:szCs w:val="20"/>
              </w:rPr>
              <w:t>Unattained Moderate Risk</w:t>
            </w:r>
          </w:p>
          <w:p w14:paraId="1D217295" w14:textId="77777777" w:rsidR="0084641B" w:rsidRDefault="0084641B">
            <w:pPr>
              <w:keepNext/>
              <w:spacing w:before="60" w:after="60"/>
              <w:jc w:val="center"/>
              <w:rPr>
                <w:rFonts w:cs="Arial"/>
                <w:b/>
                <w:sz w:val="20"/>
                <w:szCs w:val="20"/>
              </w:rPr>
            </w:pPr>
            <w:r>
              <w:rPr>
                <w:rFonts w:cs="Arial"/>
                <w:b/>
                <w:sz w:val="20"/>
                <w:szCs w:val="20"/>
              </w:rPr>
              <w:t>(UA Moderate)</w:t>
            </w:r>
          </w:p>
        </w:tc>
        <w:tc>
          <w:tcPr>
            <w:tcW w:w="1842" w:type="dxa"/>
            <w:vAlign w:val="center"/>
          </w:tcPr>
          <w:p w14:paraId="27358C81" w14:textId="77777777" w:rsidR="0084641B" w:rsidRDefault="0084641B">
            <w:pPr>
              <w:keepNext/>
              <w:spacing w:before="60" w:after="60"/>
              <w:jc w:val="center"/>
              <w:rPr>
                <w:rFonts w:cs="Arial"/>
                <w:b/>
                <w:sz w:val="20"/>
                <w:szCs w:val="20"/>
              </w:rPr>
            </w:pPr>
            <w:r>
              <w:rPr>
                <w:rFonts w:cs="Arial"/>
                <w:b/>
                <w:sz w:val="20"/>
                <w:szCs w:val="20"/>
              </w:rPr>
              <w:t>Unattained High Risk</w:t>
            </w:r>
          </w:p>
          <w:p w14:paraId="4C5C0A8D" w14:textId="77777777" w:rsidR="0084641B" w:rsidRDefault="0084641B">
            <w:pPr>
              <w:keepNext/>
              <w:spacing w:before="60" w:after="60"/>
              <w:jc w:val="center"/>
              <w:rPr>
                <w:rFonts w:cs="Arial"/>
                <w:b/>
                <w:sz w:val="20"/>
                <w:szCs w:val="20"/>
              </w:rPr>
            </w:pPr>
            <w:r>
              <w:rPr>
                <w:rFonts w:cs="Arial"/>
                <w:b/>
                <w:sz w:val="20"/>
                <w:szCs w:val="20"/>
              </w:rPr>
              <w:t>(UA High)</w:t>
            </w:r>
          </w:p>
        </w:tc>
        <w:tc>
          <w:tcPr>
            <w:tcW w:w="1843" w:type="dxa"/>
            <w:vAlign w:val="center"/>
          </w:tcPr>
          <w:p w14:paraId="020DAD53" w14:textId="77777777" w:rsidR="0084641B" w:rsidRDefault="0084641B">
            <w:pPr>
              <w:keepNext/>
              <w:spacing w:before="60" w:after="60"/>
              <w:jc w:val="center"/>
              <w:rPr>
                <w:rFonts w:cs="Arial"/>
                <w:b/>
                <w:sz w:val="20"/>
                <w:szCs w:val="20"/>
              </w:rPr>
            </w:pPr>
            <w:r>
              <w:rPr>
                <w:rFonts w:cs="Arial"/>
                <w:b/>
                <w:sz w:val="20"/>
                <w:szCs w:val="20"/>
              </w:rPr>
              <w:t>Unattained Critical Risk</w:t>
            </w:r>
          </w:p>
          <w:p w14:paraId="61BF046B" w14:textId="77777777" w:rsidR="0084641B" w:rsidRDefault="0084641B">
            <w:pPr>
              <w:keepNext/>
              <w:spacing w:before="60" w:after="60"/>
              <w:jc w:val="center"/>
              <w:rPr>
                <w:rFonts w:cs="Arial"/>
                <w:b/>
                <w:sz w:val="20"/>
                <w:szCs w:val="20"/>
              </w:rPr>
            </w:pPr>
            <w:r>
              <w:rPr>
                <w:rFonts w:cs="Arial"/>
                <w:b/>
                <w:sz w:val="20"/>
                <w:szCs w:val="20"/>
              </w:rPr>
              <w:t>(UA Critical)</w:t>
            </w:r>
          </w:p>
        </w:tc>
      </w:tr>
      <w:tr w:rsidR="00B808A8" w14:paraId="536C7652" w14:textId="77777777">
        <w:tc>
          <w:tcPr>
            <w:tcW w:w="1384" w:type="dxa"/>
            <w:vAlign w:val="center"/>
          </w:tcPr>
          <w:p w14:paraId="0305DFEC" w14:textId="77777777" w:rsidR="0084641B" w:rsidRDefault="0084641B">
            <w:pPr>
              <w:keepNext/>
              <w:spacing w:before="60" w:after="60"/>
              <w:rPr>
                <w:rFonts w:cs="Arial"/>
                <w:b/>
                <w:sz w:val="20"/>
                <w:szCs w:val="20"/>
              </w:rPr>
            </w:pPr>
            <w:r>
              <w:rPr>
                <w:rFonts w:cs="Arial"/>
                <w:b/>
                <w:sz w:val="20"/>
                <w:szCs w:val="20"/>
              </w:rPr>
              <w:t>Subsection</w:t>
            </w:r>
          </w:p>
        </w:tc>
        <w:tc>
          <w:tcPr>
            <w:tcW w:w="1701" w:type="dxa"/>
            <w:vAlign w:val="center"/>
          </w:tcPr>
          <w:p w14:paraId="136C0022" w14:textId="77777777" w:rsidR="0084641B" w:rsidRDefault="0084641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14DCFF4" w14:textId="77777777" w:rsidR="0084641B" w:rsidRDefault="0084641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12F8595" w14:textId="77777777" w:rsidR="0084641B" w:rsidRDefault="0084641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724529C" w14:textId="77777777" w:rsidR="0084641B" w:rsidRDefault="0084641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7820E53" w14:textId="77777777" w:rsidR="0084641B" w:rsidRDefault="0084641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808A8" w14:paraId="0E9212A0" w14:textId="77777777">
        <w:tc>
          <w:tcPr>
            <w:tcW w:w="1384" w:type="dxa"/>
            <w:vAlign w:val="center"/>
          </w:tcPr>
          <w:p w14:paraId="0303FE7C" w14:textId="77777777" w:rsidR="0084641B" w:rsidRDefault="0084641B">
            <w:pPr>
              <w:spacing w:before="60" w:after="60"/>
              <w:rPr>
                <w:rFonts w:cs="Arial"/>
                <w:b/>
                <w:sz w:val="20"/>
                <w:szCs w:val="20"/>
              </w:rPr>
            </w:pPr>
            <w:r>
              <w:rPr>
                <w:rFonts w:cs="Arial"/>
                <w:b/>
                <w:sz w:val="20"/>
                <w:szCs w:val="20"/>
              </w:rPr>
              <w:t>Criteria</w:t>
            </w:r>
          </w:p>
        </w:tc>
        <w:tc>
          <w:tcPr>
            <w:tcW w:w="1701" w:type="dxa"/>
            <w:vAlign w:val="center"/>
          </w:tcPr>
          <w:p w14:paraId="4B469497" w14:textId="77777777" w:rsidR="0084641B" w:rsidRDefault="0084641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BF51E0" w14:textId="77777777" w:rsidR="0084641B" w:rsidRDefault="0084641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FB4FA3B" w14:textId="77777777" w:rsidR="0084641B" w:rsidRDefault="0084641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CF08D04" w14:textId="77777777" w:rsidR="0084641B" w:rsidRDefault="0084641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35E9549" w14:textId="77777777" w:rsidR="0084641B" w:rsidRDefault="0084641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4E13668" w14:textId="77777777" w:rsidR="0084641B" w:rsidRDefault="0084641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EF0E2B0" w14:textId="77777777" w:rsidR="0084641B" w:rsidRDefault="0084641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A35488A" w14:textId="77777777" w:rsidR="0084641B" w:rsidRDefault="0084641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92C9E5E" w14:textId="77777777" w:rsidR="0084641B" w:rsidRDefault="0084641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B808A8" w14:paraId="56977458" w14:textId="77777777">
        <w:tc>
          <w:tcPr>
            <w:tcW w:w="0" w:type="auto"/>
          </w:tcPr>
          <w:p w14:paraId="0FC43386" w14:textId="77777777" w:rsidR="0084641B" w:rsidRPr="00BE00C7" w:rsidRDefault="0084641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4F95812" w14:textId="77777777" w:rsidR="0084641B" w:rsidRPr="00BE00C7" w:rsidRDefault="0084641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B493D1" w14:textId="77777777" w:rsidR="0084641B" w:rsidRPr="00BE00C7" w:rsidRDefault="0084641B" w:rsidP="00BE00C7">
            <w:pPr>
              <w:pStyle w:val="OutcomeDescription"/>
              <w:spacing w:before="120" w:after="120"/>
              <w:rPr>
                <w:rFonts w:cs="Arial"/>
                <w:b/>
                <w:lang w:eastAsia="en-NZ"/>
              </w:rPr>
            </w:pPr>
            <w:r w:rsidRPr="00BE00C7">
              <w:rPr>
                <w:rFonts w:cs="Arial"/>
                <w:b/>
                <w:lang w:eastAsia="en-NZ"/>
              </w:rPr>
              <w:t>Audit Evidence</w:t>
            </w:r>
          </w:p>
        </w:tc>
      </w:tr>
      <w:tr w:rsidR="00B808A8" w14:paraId="75CD74B3" w14:textId="77777777">
        <w:tc>
          <w:tcPr>
            <w:tcW w:w="0" w:type="auto"/>
          </w:tcPr>
          <w:p w14:paraId="0B572F63" w14:textId="77777777" w:rsidR="0084641B" w:rsidRPr="00BE00C7" w:rsidRDefault="0084641B" w:rsidP="00BE00C7">
            <w:pPr>
              <w:pStyle w:val="OutcomeDescription"/>
              <w:spacing w:before="120" w:after="120"/>
              <w:rPr>
                <w:rFonts w:cs="Arial"/>
                <w:lang w:eastAsia="en-NZ"/>
              </w:rPr>
            </w:pPr>
            <w:r w:rsidRPr="00BE00C7">
              <w:rPr>
                <w:rFonts w:cs="Arial"/>
                <w:lang w:eastAsia="en-NZ"/>
              </w:rPr>
              <w:t>Subsection 1.1: Pae ora healthy futures</w:t>
            </w:r>
          </w:p>
          <w:p w14:paraId="2AC18D28"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E51071B" w14:textId="77777777" w:rsidR="0084641B" w:rsidRPr="00BE00C7" w:rsidRDefault="0084641B" w:rsidP="00BE00C7">
            <w:pPr>
              <w:pStyle w:val="OutcomeDescription"/>
              <w:spacing w:before="120" w:after="120"/>
              <w:rPr>
                <w:rFonts w:cs="Arial"/>
                <w:lang w:eastAsia="en-NZ"/>
              </w:rPr>
            </w:pPr>
          </w:p>
        </w:tc>
        <w:tc>
          <w:tcPr>
            <w:tcW w:w="0" w:type="auto"/>
          </w:tcPr>
          <w:p w14:paraId="658A6CE6" w14:textId="77777777" w:rsidR="0084641B" w:rsidRPr="00BE00C7" w:rsidRDefault="0084641B" w:rsidP="00BE00C7">
            <w:pPr>
              <w:pStyle w:val="OutcomeDescription"/>
              <w:spacing w:before="120" w:after="120"/>
              <w:rPr>
                <w:rFonts w:cs="Arial"/>
                <w:lang w:eastAsia="en-NZ"/>
              </w:rPr>
            </w:pPr>
            <w:r w:rsidRPr="00BE00C7">
              <w:rPr>
                <w:rFonts w:cs="Arial"/>
                <w:lang w:eastAsia="en-NZ"/>
              </w:rPr>
              <w:t>FA</w:t>
            </w:r>
          </w:p>
        </w:tc>
        <w:tc>
          <w:tcPr>
            <w:tcW w:w="0" w:type="auto"/>
          </w:tcPr>
          <w:p w14:paraId="0A80A872"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A Māori health plan is documented for the service, which Winara Rest Home utilise as part of their strategy to embed and enact Te Tiriti o Waitangi in all aspects of service delivery. At the time of the audit there were Māori staff who confirmed in interview that mana motuhake is recognised. </w:t>
            </w:r>
          </w:p>
          <w:p w14:paraId="04CADEAE" w14:textId="77777777" w:rsidR="0084641B" w:rsidRPr="00BE00C7" w:rsidRDefault="0084641B" w:rsidP="00BE00C7">
            <w:pPr>
              <w:pStyle w:val="OutcomeDescription"/>
              <w:spacing w:before="120" w:after="120"/>
              <w:rPr>
                <w:rFonts w:cs="Arial"/>
                <w:lang w:eastAsia="en-NZ"/>
              </w:rPr>
            </w:pPr>
          </w:p>
        </w:tc>
      </w:tr>
      <w:tr w:rsidR="00B808A8" w14:paraId="1847F186" w14:textId="77777777">
        <w:tc>
          <w:tcPr>
            <w:tcW w:w="0" w:type="auto"/>
          </w:tcPr>
          <w:p w14:paraId="6602FFC5" w14:textId="77777777" w:rsidR="0084641B" w:rsidRPr="00BE00C7" w:rsidRDefault="0084641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C1B1571"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612409A" w14:textId="77777777" w:rsidR="0084641B" w:rsidRPr="00BE00C7" w:rsidRDefault="0084641B" w:rsidP="00BE00C7">
            <w:pPr>
              <w:pStyle w:val="OutcomeDescription"/>
              <w:spacing w:before="120" w:after="120"/>
              <w:rPr>
                <w:rFonts w:cs="Arial"/>
                <w:lang w:eastAsia="en-NZ"/>
              </w:rPr>
            </w:pPr>
          </w:p>
        </w:tc>
        <w:tc>
          <w:tcPr>
            <w:tcW w:w="0" w:type="auto"/>
          </w:tcPr>
          <w:p w14:paraId="154548C3"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051B23"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 Ola Manuia Pacific Health and Action Plan, and Te Mana Ola are the chosen models for the Pacific health plan and Pathways to Pacific Peoples Health Equity Policy. At the time of the audit there were Pasifika staff who could confirm that cultural safety for Pacific peoples, their worldviews, cultural, and spiritual beliefs are embraced. </w:t>
            </w:r>
          </w:p>
          <w:p w14:paraId="44EECD54" w14:textId="77777777" w:rsidR="0084641B" w:rsidRPr="00BE00C7" w:rsidRDefault="0084641B" w:rsidP="00BE00C7">
            <w:pPr>
              <w:pStyle w:val="OutcomeDescription"/>
              <w:spacing w:before="120" w:after="120"/>
              <w:rPr>
                <w:rFonts w:cs="Arial"/>
                <w:lang w:eastAsia="en-NZ"/>
              </w:rPr>
            </w:pPr>
          </w:p>
        </w:tc>
      </w:tr>
      <w:tr w:rsidR="00B808A8" w14:paraId="3F06077D" w14:textId="77777777">
        <w:tc>
          <w:tcPr>
            <w:tcW w:w="0" w:type="auto"/>
          </w:tcPr>
          <w:p w14:paraId="1B096BA3" w14:textId="77777777" w:rsidR="0084641B" w:rsidRPr="00BE00C7" w:rsidRDefault="0084641B" w:rsidP="00BE00C7">
            <w:pPr>
              <w:pStyle w:val="OutcomeDescription"/>
              <w:spacing w:before="120" w:after="120"/>
              <w:rPr>
                <w:rFonts w:cs="Arial"/>
                <w:lang w:eastAsia="en-NZ"/>
              </w:rPr>
            </w:pPr>
            <w:r w:rsidRPr="00BE00C7">
              <w:rPr>
                <w:rFonts w:cs="Arial"/>
                <w:lang w:eastAsia="en-NZ"/>
              </w:rPr>
              <w:t>Subsection 1.3: My rights during service delivery</w:t>
            </w:r>
          </w:p>
          <w:p w14:paraId="53730A68"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F63087A" w14:textId="77777777" w:rsidR="0084641B" w:rsidRPr="00BE00C7" w:rsidRDefault="0084641B" w:rsidP="00BE00C7">
            <w:pPr>
              <w:pStyle w:val="OutcomeDescription"/>
              <w:spacing w:before="120" w:after="120"/>
              <w:rPr>
                <w:rFonts w:cs="Arial"/>
                <w:lang w:eastAsia="en-NZ"/>
              </w:rPr>
            </w:pPr>
          </w:p>
        </w:tc>
        <w:tc>
          <w:tcPr>
            <w:tcW w:w="0" w:type="auto"/>
          </w:tcPr>
          <w:p w14:paraId="15492237" w14:textId="77777777" w:rsidR="0084641B" w:rsidRPr="00BE00C7" w:rsidRDefault="0084641B" w:rsidP="00BE00C7">
            <w:pPr>
              <w:pStyle w:val="OutcomeDescription"/>
              <w:spacing w:before="120" w:after="120"/>
              <w:rPr>
                <w:rFonts w:cs="Arial"/>
                <w:lang w:eastAsia="en-NZ"/>
              </w:rPr>
            </w:pPr>
            <w:r w:rsidRPr="00BE00C7">
              <w:rPr>
                <w:rFonts w:cs="Arial"/>
                <w:lang w:eastAsia="en-NZ"/>
              </w:rPr>
              <w:t>FA</w:t>
            </w:r>
          </w:p>
        </w:tc>
        <w:tc>
          <w:tcPr>
            <w:tcW w:w="0" w:type="auto"/>
          </w:tcPr>
          <w:p w14:paraId="31B24F0E"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general manager and clinical manager interviewed described how the code is in welcome packs in the language most appropriate for the resident to ensure they are fully informed of their rights. </w:t>
            </w:r>
          </w:p>
          <w:p w14:paraId="208F92F8" w14:textId="77777777" w:rsidR="0084641B" w:rsidRPr="00BE00C7" w:rsidRDefault="0084641B" w:rsidP="00BE00C7">
            <w:pPr>
              <w:pStyle w:val="OutcomeDescription"/>
              <w:spacing w:before="120" w:after="120"/>
              <w:rPr>
                <w:rFonts w:cs="Arial"/>
                <w:lang w:eastAsia="en-NZ"/>
              </w:rPr>
            </w:pPr>
          </w:p>
        </w:tc>
      </w:tr>
      <w:tr w:rsidR="00B808A8" w14:paraId="467FDCFE" w14:textId="77777777">
        <w:tc>
          <w:tcPr>
            <w:tcW w:w="0" w:type="auto"/>
          </w:tcPr>
          <w:p w14:paraId="655A269E" w14:textId="77777777" w:rsidR="0084641B" w:rsidRPr="00BE00C7" w:rsidRDefault="0084641B" w:rsidP="00BE00C7">
            <w:pPr>
              <w:pStyle w:val="OutcomeDescription"/>
              <w:spacing w:before="120" w:after="120"/>
              <w:rPr>
                <w:rFonts w:cs="Arial"/>
                <w:lang w:eastAsia="en-NZ"/>
              </w:rPr>
            </w:pPr>
            <w:r w:rsidRPr="00BE00C7">
              <w:rPr>
                <w:rFonts w:cs="Arial"/>
                <w:lang w:eastAsia="en-NZ"/>
              </w:rPr>
              <w:t>Subsection 1.5: I am protected from abuse</w:t>
            </w:r>
          </w:p>
          <w:p w14:paraId="4E885DEE"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w:t>
            </w:r>
            <w:r w:rsidRPr="00BE00C7">
              <w:rPr>
                <w:rFonts w:cs="Arial"/>
                <w:lang w:eastAsia="en-NZ"/>
              </w:rPr>
              <w:t>providers: We ensure the people using our services are safe and protected from abuse.</w:t>
            </w:r>
          </w:p>
          <w:p w14:paraId="608847D4" w14:textId="77777777" w:rsidR="0084641B" w:rsidRPr="00BE00C7" w:rsidRDefault="0084641B" w:rsidP="00BE00C7">
            <w:pPr>
              <w:pStyle w:val="OutcomeDescription"/>
              <w:spacing w:before="120" w:after="120"/>
              <w:rPr>
                <w:rFonts w:cs="Arial"/>
                <w:lang w:eastAsia="en-NZ"/>
              </w:rPr>
            </w:pPr>
          </w:p>
        </w:tc>
        <w:tc>
          <w:tcPr>
            <w:tcW w:w="0" w:type="auto"/>
          </w:tcPr>
          <w:p w14:paraId="67387E15" w14:textId="77777777" w:rsidR="0084641B" w:rsidRPr="00BE00C7" w:rsidRDefault="0084641B" w:rsidP="00BE00C7">
            <w:pPr>
              <w:pStyle w:val="OutcomeDescription"/>
              <w:spacing w:before="120" w:after="120"/>
              <w:rPr>
                <w:rFonts w:cs="Arial"/>
                <w:lang w:eastAsia="en-NZ"/>
              </w:rPr>
            </w:pPr>
            <w:r w:rsidRPr="00BE00C7">
              <w:rPr>
                <w:rFonts w:cs="Arial"/>
                <w:lang w:eastAsia="en-NZ"/>
              </w:rPr>
              <w:t>FA</w:t>
            </w:r>
          </w:p>
        </w:tc>
        <w:tc>
          <w:tcPr>
            <w:tcW w:w="0" w:type="auto"/>
          </w:tcPr>
          <w:p w14:paraId="7D49E54F" w14:textId="77777777" w:rsidR="0084641B" w:rsidRPr="00BE00C7" w:rsidRDefault="0084641B" w:rsidP="00BE00C7">
            <w:pPr>
              <w:pStyle w:val="OutcomeDescription"/>
              <w:spacing w:before="120" w:after="120"/>
              <w:rPr>
                <w:rFonts w:cs="Arial"/>
                <w:lang w:eastAsia="en-NZ"/>
              </w:rPr>
            </w:pPr>
            <w:r w:rsidRPr="00BE00C7">
              <w:rPr>
                <w:rFonts w:cs="Arial"/>
                <w:lang w:eastAsia="en-NZ"/>
              </w:rPr>
              <w:t>Winara Rest Home policies prevent any form of institutional racism, discrimination, coercion, harassment, or any other exploitation. There are established policies, and protocols to respect resident’s property, including an established process to manage and protect resident finances.</w:t>
            </w:r>
          </w:p>
          <w:p w14:paraId="16EF074E"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All staff at Winara Rest Home  are trained in, and aware of professional boundaries as evidenced in orientation documents and </w:t>
            </w:r>
            <w:r w:rsidRPr="00BE00C7">
              <w:rPr>
                <w:rFonts w:cs="Arial"/>
                <w:lang w:eastAsia="en-NZ"/>
              </w:rPr>
              <w:t>ongoing education records. Staff (four caregivers, four registered nurses, cook, kitchen manager, housekeeping supervisor, maintenance person) and management (general manager and clinical manager) demonstrated an understanding of professional boundaries when interviewed.</w:t>
            </w:r>
          </w:p>
          <w:p w14:paraId="6AF7FBB2" w14:textId="77777777" w:rsidR="0084641B" w:rsidRPr="00BE00C7" w:rsidRDefault="0084641B" w:rsidP="00BE00C7">
            <w:pPr>
              <w:pStyle w:val="OutcomeDescription"/>
              <w:spacing w:before="120" w:after="120"/>
              <w:rPr>
                <w:rFonts w:cs="Arial"/>
                <w:lang w:eastAsia="en-NZ"/>
              </w:rPr>
            </w:pPr>
          </w:p>
        </w:tc>
      </w:tr>
      <w:tr w:rsidR="00B808A8" w14:paraId="73A7AAF9" w14:textId="77777777">
        <w:tc>
          <w:tcPr>
            <w:tcW w:w="0" w:type="auto"/>
          </w:tcPr>
          <w:p w14:paraId="324DC388" w14:textId="77777777" w:rsidR="0084641B" w:rsidRPr="00BE00C7" w:rsidRDefault="0084641B" w:rsidP="00BE00C7">
            <w:pPr>
              <w:pStyle w:val="OutcomeDescription"/>
              <w:spacing w:before="120" w:after="120"/>
              <w:rPr>
                <w:rFonts w:cs="Arial"/>
                <w:lang w:eastAsia="en-NZ"/>
              </w:rPr>
            </w:pPr>
            <w:r w:rsidRPr="00BE00C7">
              <w:rPr>
                <w:rFonts w:cs="Arial"/>
                <w:lang w:eastAsia="en-NZ"/>
              </w:rPr>
              <w:t>Subsection 1.7: I am informed and able to make choices</w:t>
            </w:r>
          </w:p>
          <w:p w14:paraId="6C530847"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w:t>
            </w:r>
            <w:r w:rsidRPr="00BE00C7">
              <w:rPr>
                <w:rFonts w:cs="Arial"/>
                <w:lang w:eastAsia="en-NZ"/>
              </w:rPr>
              <w:lastRenderedPageBreak/>
              <w:t>to make informed decisions in accordance with their rights and their ability to exercise independence, choice, and control.</w:t>
            </w:r>
          </w:p>
          <w:p w14:paraId="48717DC2" w14:textId="77777777" w:rsidR="0084641B" w:rsidRPr="00BE00C7" w:rsidRDefault="0084641B" w:rsidP="00BE00C7">
            <w:pPr>
              <w:pStyle w:val="OutcomeDescription"/>
              <w:spacing w:before="120" w:after="120"/>
              <w:rPr>
                <w:rFonts w:cs="Arial"/>
                <w:lang w:eastAsia="en-NZ"/>
              </w:rPr>
            </w:pPr>
          </w:p>
        </w:tc>
        <w:tc>
          <w:tcPr>
            <w:tcW w:w="0" w:type="auto"/>
          </w:tcPr>
          <w:p w14:paraId="44F25FF5"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5803BC" w14:textId="77777777" w:rsidR="0084641B" w:rsidRPr="00BE00C7" w:rsidRDefault="0084641B" w:rsidP="00BE00C7">
            <w:pPr>
              <w:pStyle w:val="OutcomeDescription"/>
              <w:spacing w:before="120" w:after="120"/>
              <w:rPr>
                <w:rFonts w:cs="Arial"/>
                <w:lang w:eastAsia="en-NZ"/>
              </w:rPr>
            </w:pPr>
            <w:r w:rsidRPr="00BE00C7">
              <w:rPr>
                <w:rFonts w:cs="Arial"/>
                <w:lang w:eastAsia="en-NZ"/>
              </w:rPr>
              <w:t>There are policies around informed consent. Staff and management have a good understanding of the organisational process to ensure informed consent for all residents (including Māori, who may wish to involve whānau for collective decision making). There were appropriately signed consent forms in all resident files reviewed. Interviews with three family members (one hospital, one rest home and one dementia), and residents (four rest home level), confirmed their choices regarding decisions and their wellbeing</w:t>
            </w:r>
            <w:r w:rsidRPr="00BE00C7">
              <w:rPr>
                <w:rFonts w:cs="Arial"/>
                <w:lang w:eastAsia="en-NZ"/>
              </w:rPr>
              <w:t xml:space="preserve"> is respected.</w:t>
            </w:r>
          </w:p>
          <w:p w14:paraId="489412F2" w14:textId="77777777" w:rsidR="0084641B" w:rsidRPr="00BE00C7" w:rsidRDefault="0084641B" w:rsidP="00BE00C7">
            <w:pPr>
              <w:pStyle w:val="OutcomeDescription"/>
              <w:spacing w:before="120" w:after="120"/>
              <w:rPr>
                <w:rFonts w:cs="Arial"/>
                <w:lang w:eastAsia="en-NZ"/>
              </w:rPr>
            </w:pPr>
          </w:p>
        </w:tc>
      </w:tr>
      <w:tr w:rsidR="00B808A8" w14:paraId="65CC167F" w14:textId="77777777">
        <w:tc>
          <w:tcPr>
            <w:tcW w:w="0" w:type="auto"/>
          </w:tcPr>
          <w:p w14:paraId="0257033A" w14:textId="77777777" w:rsidR="0084641B" w:rsidRPr="00BE00C7" w:rsidRDefault="0084641B" w:rsidP="00BE00C7">
            <w:pPr>
              <w:pStyle w:val="OutcomeDescription"/>
              <w:spacing w:before="120" w:after="120"/>
              <w:rPr>
                <w:rFonts w:cs="Arial"/>
                <w:lang w:eastAsia="en-NZ"/>
              </w:rPr>
            </w:pPr>
            <w:r w:rsidRPr="00BE00C7">
              <w:rPr>
                <w:rFonts w:cs="Arial"/>
                <w:lang w:eastAsia="en-NZ"/>
              </w:rPr>
              <w:t>Subsection 1.8: I have the right to complain</w:t>
            </w:r>
          </w:p>
          <w:p w14:paraId="5F2389C8"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169A2F5" w14:textId="77777777" w:rsidR="0084641B" w:rsidRPr="00BE00C7" w:rsidRDefault="0084641B" w:rsidP="00BE00C7">
            <w:pPr>
              <w:pStyle w:val="OutcomeDescription"/>
              <w:spacing w:before="120" w:after="120"/>
              <w:rPr>
                <w:rFonts w:cs="Arial"/>
                <w:lang w:eastAsia="en-NZ"/>
              </w:rPr>
            </w:pPr>
          </w:p>
        </w:tc>
        <w:tc>
          <w:tcPr>
            <w:tcW w:w="0" w:type="auto"/>
          </w:tcPr>
          <w:p w14:paraId="7C9D9805" w14:textId="77777777" w:rsidR="0084641B" w:rsidRPr="00BE00C7" w:rsidRDefault="0084641B" w:rsidP="00BE00C7">
            <w:pPr>
              <w:pStyle w:val="OutcomeDescription"/>
              <w:spacing w:before="120" w:after="120"/>
              <w:rPr>
                <w:rFonts w:cs="Arial"/>
                <w:lang w:eastAsia="en-NZ"/>
              </w:rPr>
            </w:pPr>
            <w:r w:rsidRPr="00BE00C7">
              <w:rPr>
                <w:rFonts w:cs="Arial"/>
                <w:lang w:eastAsia="en-NZ"/>
              </w:rPr>
              <w:t>FA</w:t>
            </w:r>
          </w:p>
        </w:tc>
        <w:tc>
          <w:tcPr>
            <w:tcW w:w="0" w:type="auto"/>
          </w:tcPr>
          <w:p w14:paraId="44DE044F" w14:textId="77777777" w:rsidR="0084641B" w:rsidRPr="00BE00C7" w:rsidRDefault="0084641B"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Residents or family/whānau making a complaint can involve an independent support person in the process if they choose. The complaints process is linked to advocacy services. The Code of Health and Disability Services Consumers’ Rights and complaints process is visible, and available in te reo Māori, a</w:t>
            </w:r>
            <w:r w:rsidRPr="00BE00C7">
              <w:rPr>
                <w:rFonts w:cs="Arial"/>
                <w:lang w:eastAsia="en-NZ"/>
              </w:rPr>
              <w:t>nd English. Documentation including follow-up letters and resolution, demonstrates that complaints are being managed in accordance with guidelines set by the Health and Disability Commissioner. 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w:t>
            </w:r>
            <w:r w:rsidRPr="00BE00C7">
              <w:rPr>
                <w:rFonts w:cs="Arial"/>
                <w:lang w:eastAsia="en-NZ"/>
              </w:rPr>
              <w:t xml:space="preserve">preters contact details are available. The general manager and clinical manager interviewed acknowledged their understanding that for Māori there is a preference for face-to-face communication and to include whānau participation. </w:t>
            </w:r>
          </w:p>
          <w:p w14:paraId="1458145B"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A complaints register is being maintained which includes all complaints, dates and actions taken and resolution of the complaint. There were eight complaints 2023 and two year to date 2024. </w:t>
            </w:r>
          </w:p>
          <w:p w14:paraId="1211AFBE" w14:textId="77777777" w:rsidR="0084641B" w:rsidRPr="00BE00C7" w:rsidRDefault="0084641B" w:rsidP="00BE00C7">
            <w:pPr>
              <w:pStyle w:val="OutcomeDescription"/>
              <w:spacing w:before="120" w:after="120"/>
              <w:rPr>
                <w:rFonts w:cs="Arial"/>
                <w:lang w:eastAsia="en-NZ"/>
              </w:rPr>
            </w:pPr>
            <w:r w:rsidRPr="00BE00C7">
              <w:rPr>
                <w:rFonts w:cs="Arial"/>
                <w:lang w:eastAsia="en-NZ"/>
              </w:rPr>
              <w:t>There are two complaints through the Health and Disability service which remain open since the previous audit. The Ministry of Health Letter dated 24 February 2024 requested follow up of 2.3 Service management (criterion 2.3.4 - the staff training programme inclusion of training for staff on communication and documentation) and 3.2 My pathways to wellbeing (criterion 3.2.4 - documentation pertaining to communication with families). Staff training around communication has been well documented, Bupa have impl</w:t>
            </w:r>
            <w:r w:rsidRPr="00BE00C7">
              <w:rPr>
                <w:rFonts w:cs="Arial"/>
                <w:lang w:eastAsia="en-NZ"/>
              </w:rPr>
              <w:t xml:space="preserve">emented a specific communication workbook which registered nurses have all completed. Incident forms and electronic resident files all document that resident and family communication is implemented. The satisfaction </w:t>
            </w:r>
            <w:r w:rsidRPr="00BE00C7">
              <w:rPr>
                <w:rFonts w:cs="Arial"/>
                <w:lang w:eastAsia="en-NZ"/>
              </w:rPr>
              <w:lastRenderedPageBreak/>
              <w:t>survey (March 2024) scored 85% satisfaction around good information.</w:t>
            </w:r>
          </w:p>
          <w:p w14:paraId="4B8FC6D7" w14:textId="77777777" w:rsidR="0084641B" w:rsidRPr="00BE00C7" w:rsidRDefault="0084641B" w:rsidP="00BE00C7">
            <w:pPr>
              <w:pStyle w:val="OutcomeDescription"/>
              <w:spacing w:before="120" w:after="120"/>
              <w:rPr>
                <w:rFonts w:cs="Arial"/>
                <w:lang w:eastAsia="en-NZ"/>
              </w:rPr>
            </w:pPr>
          </w:p>
        </w:tc>
      </w:tr>
      <w:tr w:rsidR="00B808A8" w14:paraId="4F2B759C" w14:textId="77777777">
        <w:tc>
          <w:tcPr>
            <w:tcW w:w="0" w:type="auto"/>
          </w:tcPr>
          <w:p w14:paraId="6187F1A8"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Subsection 2.1: Governance</w:t>
            </w:r>
          </w:p>
          <w:p w14:paraId="374EACF9"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04E985C" w14:textId="77777777" w:rsidR="0084641B" w:rsidRPr="00BE00C7" w:rsidRDefault="0084641B" w:rsidP="00BE00C7">
            <w:pPr>
              <w:pStyle w:val="OutcomeDescription"/>
              <w:spacing w:before="120" w:after="120"/>
              <w:rPr>
                <w:rFonts w:cs="Arial"/>
                <w:lang w:eastAsia="en-NZ"/>
              </w:rPr>
            </w:pPr>
          </w:p>
        </w:tc>
        <w:tc>
          <w:tcPr>
            <w:tcW w:w="0" w:type="auto"/>
          </w:tcPr>
          <w:p w14:paraId="4237DB56" w14:textId="77777777" w:rsidR="0084641B" w:rsidRPr="00BE00C7" w:rsidRDefault="0084641B" w:rsidP="00BE00C7">
            <w:pPr>
              <w:pStyle w:val="OutcomeDescription"/>
              <w:spacing w:before="120" w:after="120"/>
              <w:rPr>
                <w:rFonts w:cs="Arial"/>
                <w:lang w:eastAsia="en-NZ"/>
              </w:rPr>
            </w:pPr>
            <w:r w:rsidRPr="00BE00C7">
              <w:rPr>
                <w:rFonts w:cs="Arial"/>
                <w:lang w:eastAsia="en-NZ"/>
              </w:rPr>
              <w:t>FA</w:t>
            </w:r>
          </w:p>
        </w:tc>
        <w:tc>
          <w:tcPr>
            <w:tcW w:w="0" w:type="auto"/>
          </w:tcPr>
          <w:p w14:paraId="73E64AE1"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Winara Rest Home is a Bupa facility which provides hospital, rest home, and dementia levels care for up to 83 residents. Occupancy on the day of audit was 81 residents. </w:t>
            </w:r>
          </w:p>
          <w:p w14:paraId="64D3955E"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are 39 rest home beds (including 14 dual purpose beds), 24 dedicated hospital beds and 20 dementia beds. At the time of audit there were 28 rest home level residents (including one ACC funded respite), 34 hospital level residents (including one ACC funded respite), and 19 dementia level residents. All residents other than the respite residents were under the age-related residential care contract (ARRC). </w:t>
            </w:r>
          </w:p>
          <w:p w14:paraId="24162C43" w14:textId="77777777" w:rsidR="0084641B" w:rsidRPr="00BE00C7" w:rsidRDefault="0084641B" w:rsidP="00BE00C7">
            <w:pPr>
              <w:pStyle w:val="OutcomeDescription"/>
              <w:spacing w:before="120" w:after="120"/>
              <w:rPr>
                <w:rFonts w:cs="Arial"/>
                <w:lang w:eastAsia="en-NZ"/>
              </w:rPr>
            </w:pPr>
            <w:r w:rsidRPr="00BE00C7">
              <w:rPr>
                <w:rFonts w:cs="Arial"/>
                <w:lang w:eastAsia="en-NZ"/>
              </w:rPr>
              <w:t>Winara Rest Home is owned and operated by Bupa Care Services NZ Limited, a company registered with Companies Office in compliance with New Zealand legislative, contractual, and regulatory requirements. Bupa has a clinical governance committee (CGC) with terms of reference. There is a quarterly CGC meeting. A CGC pack is produced and distributed to the committee members prior to meetings that includes review of quality and risk management systems. Bupa also has a risk and governance committee (RGC), and a le</w:t>
            </w:r>
            <w:r w:rsidRPr="00BE00C7">
              <w:rPr>
                <w:rFonts w:cs="Arial"/>
                <w:lang w:eastAsia="en-NZ"/>
              </w:rPr>
              <w:t>arning and development governance committee where analysis and quality indicator data is discussed in order to improve outcomes for residents. These align and interface with the CGC to manage quality and risk systems. The customer service improvement team (CSI) includes clinical specialists in restraint, infections and adverse event investigations and a customer engagement advisor, based in head office. The organisation benchmarks quality data with other NZ aged care providers. Each region has a clinical qu</w:t>
            </w:r>
            <w:r w:rsidRPr="00BE00C7">
              <w:rPr>
                <w:rFonts w:cs="Arial"/>
                <w:lang w:eastAsia="en-NZ"/>
              </w:rPr>
              <w:t>ality partner who supports the on-site clinical team with education, trend review and management.</w:t>
            </w:r>
          </w:p>
          <w:p w14:paraId="01ACDC83" w14:textId="77777777" w:rsidR="0084641B" w:rsidRPr="00BE00C7" w:rsidRDefault="0084641B" w:rsidP="00BE00C7">
            <w:pPr>
              <w:pStyle w:val="OutcomeDescription"/>
              <w:spacing w:before="120" w:after="120"/>
              <w:rPr>
                <w:rFonts w:cs="Arial"/>
                <w:lang w:eastAsia="en-NZ"/>
              </w:rPr>
            </w:pPr>
            <w:r w:rsidRPr="00BE00C7">
              <w:rPr>
                <w:rFonts w:cs="Arial"/>
                <w:lang w:eastAsia="en-NZ"/>
              </w:rPr>
              <w:t>Bupa has engaged with a cultural advisor to work alongside the Bupa Leadership team. The cultural advisor collaborates with the Board and senior management in business planning and service development to improve Māori and tāngata whaikaha health outcomes. Tāngata whaikaha provide feedback around all aspects of the service, through resident meetings and satisfaction surveys, which provides the opportunity to identify barriers and improve health outcomes.</w:t>
            </w:r>
          </w:p>
          <w:p w14:paraId="5F943CB8"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A vision, mission statement and objectives are in place. Annual goals for the </w:t>
            </w:r>
            <w:r w:rsidRPr="00BE00C7">
              <w:rPr>
                <w:rFonts w:cs="Arial"/>
                <w:lang w:eastAsia="en-NZ"/>
              </w:rPr>
              <w:lastRenderedPageBreak/>
              <w:t>facility have been determined, which link to the overarching Bupa strategic plan. Goals are regularly reviewed in each monthly meeting.</w:t>
            </w:r>
          </w:p>
          <w:p w14:paraId="54EA425A" w14:textId="77777777" w:rsidR="0084641B" w:rsidRPr="00BE00C7" w:rsidRDefault="0084641B" w:rsidP="00BE00C7">
            <w:pPr>
              <w:pStyle w:val="OutcomeDescription"/>
              <w:spacing w:before="120" w:after="120"/>
              <w:rPr>
                <w:rFonts w:cs="Arial"/>
                <w:lang w:eastAsia="en-NZ"/>
              </w:rPr>
            </w:pPr>
            <w:r w:rsidRPr="00BE00C7">
              <w:rPr>
                <w:rFonts w:cs="Arial"/>
                <w:lang w:eastAsia="en-NZ"/>
              </w:rPr>
              <w:t>The quality programme includes a quality programme policy, quality goals (including site specific business goals) that are schedules to be reviewed monthly in meetings, quality meetings and quality action forms that are completed for any quality improvements/initiatives during the year; however, not all meeting minutes evidenced these discussions. (Link to 2.2.2).</w:t>
            </w:r>
          </w:p>
          <w:p w14:paraId="3A004991" w14:textId="77777777" w:rsidR="0084641B" w:rsidRPr="00BE00C7" w:rsidRDefault="0084641B" w:rsidP="00BE00C7">
            <w:pPr>
              <w:pStyle w:val="OutcomeDescription"/>
              <w:spacing w:before="120" w:after="120"/>
              <w:rPr>
                <w:rFonts w:cs="Arial"/>
                <w:lang w:eastAsia="en-NZ"/>
              </w:rPr>
            </w:pPr>
            <w:r w:rsidRPr="00BE00C7">
              <w:rPr>
                <w:rFonts w:cs="Arial"/>
                <w:lang w:eastAsia="en-NZ"/>
              </w:rPr>
              <w:t>The service has a general manager who has been at the facility for four years with extensive experience in managing elderly care services. The general manager is supported by a clinical manager who has been in the role for two and a half years and the wider Bupa management team that includes an operations manager and quality partner.</w:t>
            </w:r>
          </w:p>
          <w:p w14:paraId="38131578" w14:textId="77777777" w:rsidR="0084641B" w:rsidRPr="00BE00C7" w:rsidRDefault="0084641B" w:rsidP="00BE00C7">
            <w:pPr>
              <w:pStyle w:val="OutcomeDescription"/>
              <w:spacing w:before="120" w:after="120"/>
              <w:rPr>
                <w:rFonts w:cs="Arial"/>
                <w:lang w:eastAsia="en-NZ"/>
              </w:rPr>
            </w:pPr>
          </w:p>
        </w:tc>
      </w:tr>
      <w:tr w:rsidR="00B808A8" w14:paraId="768291E8" w14:textId="77777777">
        <w:tc>
          <w:tcPr>
            <w:tcW w:w="0" w:type="auto"/>
          </w:tcPr>
          <w:p w14:paraId="514BB36B"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02EF03A"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w:t>
            </w:r>
            <w:r w:rsidRPr="00BE00C7">
              <w:rPr>
                <w:rFonts w:cs="Arial"/>
                <w:lang w:eastAsia="en-NZ"/>
              </w:rPr>
              <w:t>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3C2D18B" w14:textId="77777777" w:rsidR="0084641B" w:rsidRPr="00BE00C7" w:rsidRDefault="0084641B" w:rsidP="00BE00C7">
            <w:pPr>
              <w:pStyle w:val="OutcomeDescription"/>
              <w:spacing w:before="120" w:after="120"/>
              <w:rPr>
                <w:rFonts w:cs="Arial"/>
                <w:lang w:eastAsia="en-NZ"/>
              </w:rPr>
            </w:pPr>
          </w:p>
        </w:tc>
        <w:tc>
          <w:tcPr>
            <w:tcW w:w="0" w:type="auto"/>
          </w:tcPr>
          <w:p w14:paraId="63ED6742" w14:textId="77777777" w:rsidR="0084641B" w:rsidRPr="00BE00C7" w:rsidRDefault="0084641B" w:rsidP="00BE00C7">
            <w:pPr>
              <w:pStyle w:val="OutcomeDescription"/>
              <w:spacing w:before="120" w:after="120"/>
              <w:rPr>
                <w:rFonts w:cs="Arial"/>
                <w:lang w:eastAsia="en-NZ"/>
              </w:rPr>
            </w:pPr>
            <w:r w:rsidRPr="00BE00C7">
              <w:rPr>
                <w:rFonts w:cs="Arial"/>
                <w:lang w:eastAsia="en-NZ"/>
              </w:rPr>
              <w:t>PA Low</w:t>
            </w:r>
          </w:p>
        </w:tc>
        <w:tc>
          <w:tcPr>
            <w:tcW w:w="0" w:type="auto"/>
          </w:tcPr>
          <w:p w14:paraId="259F3DCC"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Winara Rest Home has a documented a quality and risk management programme. The quality and risk management systems include performance monitoring through internal audits and through the collection of clinical indicator data. </w:t>
            </w:r>
          </w:p>
          <w:p w14:paraId="69128762"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Quality and staff meetings provide an avenue through the agenda for discussions in relation to (but not limited to): quality data; health and safety; infection control/pandemic strategies; complaints received; staffing; and education; however, this discussion was not always documented in meeting minutes. </w:t>
            </w:r>
          </w:p>
          <w:p w14:paraId="06E0B75C" w14:textId="77777777" w:rsidR="0084641B" w:rsidRPr="00BE00C7" w:rsidRDefault="0084641B" w:rsidP="00BE00C7">
            <w:pPr>
              <w:pStyle w:val="OutcomeDescription"/>
              <w:spacing w:before="120" w:after="120"/>
              <w:rPr>
                <w:rFonts w:cs="Arial"/>
                <w:lang w:eastAsia="en-NZ"/>
              </w:rPr>
            </w:pPr>
            <w:r w:rsidRPr="00BE00C7">
              <w:rPr>
                <w:rFonts w:cs="Arial"/>
                <w:lang w:eastAsia="en-NZ"/>
              </w:rPr>
              <w:t>Internal audits, meetings, and collation of data were not always documented as taking place and where a repeat audit was required, this was not always documented as occurring. Internal audits that had been completed had corrective actions documented where indicated to address service improvements with evidence of progress and sign off when achieved. Benchmarking occurs on a national level against other Bupa facilities.</w:t>
            </w:r>
          </w:p>
          <w:p w14:paraId="75E70874"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Resident family satisfaction surveys are managed by head office who rings and surveys families. An independent contractor is sent to survey residents using direct questioning and an electronic tablet. The most recent March 2024 resident/family satisfaction surveys had been collated and analysed at head office and indicate that residents have reported high levels of satisfaction with the service provided this included communication (85%). </w:t>
            </w:r>
          </w:p>
          <w:p w14:paraId="3B3C47A5"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A health and safety system is in place. Hazard identification forms are completed electronically, and an up-to-date hazard register was reviewed (sighted). Staff are kept informed on health and safety issues in handovers, meetings, and via toolbox talks. Electronic entries are completed for each incident/accident, and immediate action is documented with any follow-up action(s) required, evidenced in 10 accident/incident records reviewed. Incident and accident data is collated monthly and analysed. The elect</w:t>
            </w:r>
            <w:r w:rsidRPr="00BE00C7">
              <w:rPr>
                <w:rFonts w:cs="Arial"/>
                <w:lang w:eastAsia="en-NZ"/>
              </w:rPr>
              <w:t>ronic system generates a report that goes to each operational team/governance team and generates alerts depending on the risk level. Results are discussed in the quality and staff meetings and at handover. Each event involving a resident reflected a clinical assessment and a timely follow up by a registered nurse.</w:t>
            </w:r>
          </w:p>
          <w:p w14:paraId="12956860" w14:textId="77777777" w:rsidR="0084641B" w:rsidRPr="00BE00C7" w:rsidRDefault="0084641B" w:rsidP="00BE00C7">
            <w:pPr>
              <w:pStyle w:val="OutcomeDescription"/>
              <w:spacing w:before="120" w:after="120"/>
              <w:rPr>
                <w:rFonts w:cs="Arial"/>
                <w:lang w:eastAsia="en-NZ"/>
              </w:rPr>
            </w:pPr>
            <w:r w:rsidRPr="00BE00C7">
              <w:rPr>
                <w:rFonts w:cs="Arial"/>
                <w:lang w:eastAsia="en-NZ"/>
              </w:rPr>
              <w:t>Discussions with the relieving general manager and clinical manager evidenced awareness of their requirement to notify relevant authorities in relation to essential notifications. There have been Section 31 notifications completed to notify HealthCERT of stage 3 or above pressure injuries, and historical registered nurse shortages. There has been one covid -19 outbreaks since the previous audit which were appropriately notified, well managed, and staff debriefed. There have also been S 31s for-two residents</w:t>
            </w:r>
            <w:r w:rsidRPr="00BE00C7">
              <w:rPr>
                <w:rFonts w:cs="Arial"/>
                <w:lang w:eastAsia="en-NZ"/>
              </w:rPr>
              <w:t xml:space="preserve"> leaving the service, a stage three pressure injury. More recently the Health and Quality Commission have been informed regarding an unstageable pressure injury and a resident with a fracture post fall.</w:t>
            </w:r>
          </w:p>
          <w:p w14:paraId="08D1DFC7" w14:textId="77777777" w:rsidR="0084641B" w:rsidRPr="00BE00C7" w:rsidRDefault="0084641B" w:rsidP="00BE00C7">
            <w:pPr>
              <w:pStyle w:val="OutcomeDescription"/>
              <w:spacing w:before="120" w:after="120"/>
              <w:rPr>
                <w:rFonts w:cs="Arial"/>
                <w:lang w:eastAsia="en-NZ"/>
              </w:rPr>
            </w:pPr>
          </w:p>
        </w:tc>
      </w:tr>
      <w:tr w:rsidR="00B808A8" w14:paraId="793B6586" w14:textId="77777777">
        <w:tc>
          <w:tcPr>
            <w:tcW w:w="0" w:type="auto"/>
          </w:tcPr>
          <w:p w14:paraId="0A246F77"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2D4D736"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A510830" w14:textId="77777777" w:rsidR="0084641B" w:rsidRPr="00BE00C7" w:rsidRDefault="0084641B" w:rsidP="00BE00C7">
            <w:pPr>
              <w:pStyle w:val="OutcomeDescription"/>
              <w:spacing w:before="120" w:after="120"/>
              <w:rPr>
                <w:rFonts w:cs="Arial"/>
                <w:lang w:eastAsia="en-NZ"/>
              </w:rPr>
            </w:pPr>
          </w:p>
        </w:tc>
        <w:tc>
          <w:tcPr>
            <w:tcW w:w="0" w:type="auto"/>
          </w:tcPr>
          <w:p w14:paraId="01B3DD8D" w14:textId="77777777" w:rsidR="0084641B" w:rsidRPr="00BE00C7" w:rsidRDefault="0084641B" w:rsidP="00BE00C7">
            <w:pPr>
              <w:pStyle w:val="OutcomeDescription"/>
              <w:spacing w:before="120" w:after="120"/>
              <w:rPr>
                <w:rFonts w:cs="Arial"/>
                <w:lang w:eastAsia="en-NZ"/>
              </w:rPr>
            </w:pPr>
            <w:r w:rsidRPr="00BE00C7">
              <w:rPr>
                <w:rFonts w:cs="Arial"/>
                <w:lang w:eastAsia="en-NZ"/>
              </w:rPr>
              <w:t>PA Moderate</w:t>
            </w:r>
          </w:p>
        </w:tc>
        <w:tc>
          <w:tcPr>
            <w:tcW w:w="0" w:type="auto"/>
          </w:tcPr>
          <w:p w14:paraId="6C4721F8" w14:textId="77777777" w:rsidR="0084641B" w:rsidRPr="00BE00C7" w:rsidRDefault="0084641B" w:rsidP="00BE00C7">
            <w:pPr>
              <w:pStyle w:val="OutcomeDescription"/>
              <w:spacing w:before="120" w:after="120"/>
              <w:rPr>
                <w:rFonts w:cs="Arial"/>
                <w:lang w:eastAsia="en-NZ"/>
              </w:rPr>
            </w:pPr>
            <w:r w:rsidRPr="00BE00C7">
              <w:rPr>
                <w:rFonts w:cs="Arial"/>
                <w:lang w:eastAsia="en-NZ"/>
              </w:rPr>
              <w:t>The roster provides sufficient and appropriate coverage for the effective delivery of care and support. Staff and residents are informed when there are changes to staffing levels, evidenced in staff interviews. The general manager, and clinical manager are available Monday to Friday. On-call cover for all Bupa facilities in the region is covered by a six-week rotation of one care home and one clinical manager each week.</w:t>
            </w:r>
          </w:p>
          <w:p w14:paraId="7FEF0654" w14:textId="77777777" w:rsidR="0084641B" w:rsidRPr="00BE00C7" w:rsidRDefault="0084641B" w:rsidP="00BE00C7">
            <w:pPr>
              <w:pStyle w:val="OutcomeDescription"/>
              <w:spacing w:before="120" w:after="120"/>
              <w:rPr>
                <w:rFonts w:cs="Arial"/>
                <w:lang w:eastAsia="en-NZ"/>
              </w:rPr>
            </w:pPr>
            <w:r w:rsidRPr="00BE00C7">
              <w:rPr>
                <w:rFonts w:cs="Arial"/>
                <w:lang w:eastAsia="en-NZ"/>
              </w:rPr>
              <w:t>There is an annual education and training schedule completed for 2023; however, the training programme for 2024 has not been fully implemented. The education and training schedule lists compulsory training, which includes Māori health, tikanga, and Te Tiriti O Waitangi. Cultural awareness training is part of orientation and provided annually to all staff. Training to care for dementia residents includes person first, dementia second sessions, behaviours of concern, and de-escalation. External training oppor</w:t>
            </w:r>
            <w:r w:rsidRPr="00BE00C7">
              <w:rPr>
                <w:rFonts w:cs="Arial"/>
                <w:lang w:eastAsia="en-NZ"/>
              </w:rPr>
              <w:t xml:space="preserve">tunities for </w:t>
            </w:r>
            <w:r w:rsidRPr="00BE00C7">
              <w:rPr>
                <w:rFonts w:cs="Arial"/>
                <w:lang w:eastAsia="en-NZ"/>
              </w:rPr>
              <w:lastRenderedPageBreak/>
              <w:t xml:space="preserve">care staff include training through Health New Zealand and hospice. Staff participate in learning opportunities that provide them with up-to-date information on Māori health outcomes and disparities, and health equity. Staff confirmed that they were provided with resources during their cultural training. These resources create opportunities for the workforce to learn about and address inequities. </w:t>
            </w:r>
          </w:p>
          <w:p w14:paraId="0FD2B031" w14:textId="77777777" w:rsidR="0084641B" w:rsidRPr="00BE00C7" w:rsidRDefault="0084641B" w:rsidP="00BE00C7">
            <w:pPr>
              <w:pStyle w:val="OutcomeDescription"/>
              <w:spacing w:before="120" w:after="120"/>
              <w:rPr>
                <w:rFonts w:cs="Arial"/>
                <w:lang w:eastAsia="en-NZ"/>
              </w:rPr>
            </w:pPr>
            <w:r w:rsidRPr="00BE00C7">
              <w:rPr>
                <w:rFonts w:cs="Arial"/>
                <w:lang w:eastAsia="en-NZ"/>
              </w:rPr>
              <w:t>All care staff are encouraged to complete New Zealand Qualification Authority (NZQA) through Careerforce. Twelve caregivers had attained level four including the limited credit programme for dementia care. All of the caregivers who work in the dementia unit have achieved  the limited credit programme for dementia care. Twelve care staff have attained level two and two level three.</w:t>
            </w:r>
          </w:p>
          <w:p w14:paraId="20BDFC07" w14:textId="77777777" w:rsidR="0084641B" w:rsidRPr="00BE00C7" w:rsidRDefault="0084641B"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restraint, hand hygiene, moving and handling, and correct use of personal protective equipment. Caregivers who have completed NZQA level 4 and undertaken extra training (classed as clinical assistants) complete many of the same competencies as the RN staff (eg, restraint, medication administration, controlled drug administration, nebuliser, blood sugar levels and insulin administration, oxygen</w:t>
            </w:r>
            <w:r w:rsidRPr="00BE00C7">
              <w:rPr>
                <w:rFonts w:cs="Arial"/>
                <w:lang w:eastAsia="en-NZ"/>
              </w:rPr>
              <w:t xml:space="preserve"> administration, wound management). Additional RN specific competencies include subcutaneous fluids, syringe driver and interRAI assessment competency. Three registered nurses are interRAI trained. All RNs are encouraged to attend the Bupa qualified staff forum each year and to commence and complete a professional development recognition programme (PDRP). A record of completion is maintained on an electronic register.</w:t>
            </w:r>
          </w:p>
          <w:p w14:paraId="337A632C" w14:textId="77777777" w:rsidR="0084641B" w:rsidRPr="00BE00C7" w:rsidRDefault="0084641B" w:rsidP="00BE00C7">
            <w:pPr>
              <w:pStyle w:val="OutcomeDescription"/>
              <w:spacing w:before="120" w:after="120"/>
              <w:rPr>
                <w:rFonts w:cs="Arial"/>
                <w:lang w:eastAsia="en-NZ"/>
              </w:rPr>
            </w:pPr>
          </w:p>
        </w:tc>
      </w:tr>
      <w:tr w:rsidR="00B808A8" w14:paraId="59CCFD3C" w14:textId="77777777">
        <w:tc>
          <w:tcPr>
            <w:tcW w:w="0" w:type="auto"/>
          </w:tcPr>
          <w:p w14:paraId="76B2BE03"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2306E81"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w:t>
            </w:r>
            <w:r w:rsidRPr="00BE00C7">
              <w:rPr>
                <w:rFonts w:cs="Arial"/>
                <w:lang w:eastAsia="en-NZ"/>
              </w:rPr>
              <w:t>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w:t>
            </w:r>
            <w:r w:rsidRPr="00BE00C7">
              <w:rPr>
                <w:rFonts w:cs="Arial"/>
                <w:lang w:eastAsia="en-NZ"/>
              </w:rPr>
              <w:lastRenderedPageBreak/>
              <w:t>support workers who are skilled and qualified to provide clinically and culturally safe, respectful, quality care and services.</w:t>
            </w:r>
          </w:p>
          <w:p w14:paraId="570C169D" w14:textId="77777777" w:rsidR="0084641B" w:rsidRPr="00BE00C7" w:rsidRDefault="0084641B" w:rsidP="00BE00C7">
            <w:pPr>
              <w:pStyle w:val="OutcomeDescription"/>
              <w:spacing w:before="120" w:after="120"/>
              <w:rPr>
                <w:rFonts w:cs="Arial"/>
                <w:lang w:eastAsia="en-NZ"/>
              </w:rPr>
            </w:pPr>
          </w:p>
        </w:tc>
        <w:tc>
          <w:tcPr>
            <w:tcW w:w="0" w:type="auto"/>
          </w:tcPr>
          <w:p w14:paraId="05CC7761"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0C7EC3"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Six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4A67ACFF"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w:t>
            </w:r>
            <w:r w:rsidRPr="00BE00C7">
              <w:rPr>
                <w:rFonts w:cs="Arial"/>
                <w:lang w:eastAsia="en-NZ"/>
              </w:rPr>
              <w:lastRenderedPageBreak/>
              <w:t>The service demonstrates that the orientation programmes support RNs and caregivers to provide a culturally safe environment for Māori. All staff who have been employed for a year or more have a current performance appraisal on file.</w:t>
            </w:r>
          </w:p>
          <w:p w14:paraId="06648849" w14:textId="77777777" w:rsidR="0084641B" w:rsidRPr="00BE00C7" w:rsidRDefault="0084641B" w:rsidP="00BE00C7">
            <w:pPr>
              <w:pStyle w:val="OutcomeDescription"/>
              <w:spacing w:before="120" w:after="120"/>
              <w:rPr>
                <w:rFonts w:cs="Arial"/>
                <w:lang w:eastAsia="en-NZ"/>
              </w:rPr>
            </w:pPr>
          </w:p>
        </w:tc>
      </w:tr>
      <w:tr w:rsidR="00B808A8" w14:paraId="4FC37624" w14:textId="77777777">
        <w:tc>
          <w:tcPr>
            <w:tcW w:w="0" w:type="auto"/>
          </w:tcPr>
          <w:p w14:paraId="281BC0CA"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BBFBEA1"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600F7A3" w14:textId="77777777" w:rsidR="0084641B" w:rsidRPr="00BE00C7" w:rsidRDefault="0084641B" w:rsidP="00BE00C7">
            <w:pPr>
              <w:pStyle w:val="OutcomeDescription"/>
              <w:spacing w:before="120" w:after="120"/>
              <w:rPr>
                <w:rFonts w:cs="Arial"/>
                <w:lang w:eastAsia="en-NZ"/>
              </w:rPr>
            </w:pPr>
          </w:p>
        </w:tc>
        <w:tc>
          <w:tcPr>
            <w:tcW w:w="0" w:type="auto"/>
          </w:tcPr>
          <w:p w14:paraId="3E28F731" w14:textId="77777777" w:rsidR="0084641B" w:rsidRPr="00BE00C7" w:rsidRDefault="0084641B" w:rsidP="00BE00C7">
            <w:pPr>
              <w:pStyle w:val="OutcomeDescription"/>
              <w:spacing w:before="120" w:after="120"/>
              <w:rPr>
                <w:rFonts w:cs="Arial"/>
                <w:lang w:eastAsia="en-NZ"/>
              </w:rPr>
            </w:pPr>
            <w:r w:rsidRPr="00BE00C7">
              <w:rPr>
                <w:rFonts w:cs="Arial"/>
                <w:lang w:eastAsia="en-NZ"/>
              </w:rPr>
              <w:t>PA Moderate</w:t>
            </w:r>
          </w:p>
        </w:tc>
        <w:tc>
          <w:tcPr>
            <w:tcW w:w="0" w:type="auto"/>
          </w:tcPr>
          <w:p w14:paraId="449FD783"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Six resident files were reviewed: two dementia; two hospital (including one resident on ACC) and two rest home resident files. The registered nurses (RN) and enrolled nurses (EN) are responsible for all residents’ assessments, care planning and evaluation of care. </w:t>
            </w:r>
          </w:p>
          <w:p w14:paraId="431B85B8" w14:textId="77777777" w:rsidR="0084641B" w:rsidRPr="00BE00C7" w:rsidRDefault="0084641B" w:rsidP="00BE00C7">
            <w:pPr>
              <w:pStyle w:val="OutcomeDescription"/>
              <w:spacing w:before="120" w:after="120"/>
              <w:rPr>
                <w:rFonts w:cs="Arial"/>
                <w:lang w:eastAsia="en-NZ"/>
              </w:rPr>
            </w:pPr>
            <w:r w:rsidRPr="00BE00C7">
              <w:rPr>
                <w:rFonts w:cs="Arial"/>
                <w:lang w:eastAsia="en-NZ"/>
              </w:rPr>
              <w:t>Bupa Winara uses a range of risk assessments alongside the interRAI assessment to develop long term care plans. All residents in the dementia wing have a behaviour assessment completed on admission with associated risks and supports needed. The activity assessments include a cultural assessment which gathers information about cultural needs, values, and beliefs. The initial care plan is completed within 24 hours of admission as reviewed in the files. Long-term care plans were completed within the required t</w:t>
            </w:r>
            <w:r w:rsidRPr="00BE00C7">
              <w:rPr>
                <w:rFonts w:cs="Arial"/>
                <w:lang w:eastAsia="en-NZ"/>
              </w:rPr>
              <w:t xml:space="preserve">ime detailing needs, and preferences. </w:t>
            </w:r>
          </w:p>
          <w:p w14:paraId="11E5C87A" w14:textId="77777777" w:rsidR="0084641B" w:rsidRPr="00BE00C7" w:rsidRDefault="0084641B" w:rsidP="00BE00C7">
            <w:pPr>
              <w:pStyle w:val="OutcomeDescription"/>
              <w:spacing w:before="120" w:after="120"/>
              <w:rPr>
                <w:rFonts w:cs="Arial"/>
                <w:lang w:eastAsia="en-NZ"/>
              </w:rPr>
            </w:pPr>
            <w:r w:rsidRPr="00BE00C7">
              <w:rPr>
                <w:rFonts w:cs="Arial"/>
                <w:lang w:eastAsia="en-NZ"/>
              </w:rPr>
              <w:t>All residents (there is no requirement for the resident on ACC funding to have an interRAI assessment completed) had an interRAI assessment completed. The individualised electronic long-term care plans (LTCPs) are developed with information gathered during the initial assessments and the interRAI assessment. LTCPs and interRAI assessments sampled had been completed within three weeks of the residents’ admission to the facility; However, care plan interventions were not always detailed enough to provide guid</w:t>
            </w:r>
            <w:r w:rsidRPr="00BE00C7">
              <w:rPr>
                <w:rFonts w:cs="Arial"/>
                <w:lang w:eastAsia="en-NZ"/>
              </w:rPr>
              <w:t xml:space="preserve">ance to staff around all the identified medical and non- medical needs. The care plans for residents in the dementia unit did not always include a 24-hour reflection of close to normal routine for the resident with interventions to assist caregivers in management of the resident behaviours. The resident on the ACC contract had appropriate risk assessments completed and a comprehensive care plan documented. </w:t>
            </w:r>
          </w:p>
          <w:p w14:paraId="3748A1A0"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are policies and procedures to guide the use of short-term care plans. Short-term care plans are developed for acute problems, for example infections, wounds, and weight loss; however, these were not consistently completed to address short term needs. Resident care is evaluated on each shift and reported at handover and in the progress notes. If any change is </w:t>
            </w:r>
            <w:r w:rsidRPr="00BE00C7">
              <w:rPr>
                <w:rFonts w:cs="Arial"/>
                <w:lang w:eastAsia="en-NZ"/>
              </w:rPr>
              <w:lastRenderedPageBreak/>
              <w:t>noted, it is reported to the registered nurse. Long-term care plans are formally evaluated every six months in conjunction with the interRAI re-assessments and when there is a change in the resident’s condition. Evaluations are documented by an RN; however, they do not always include the degree of achievement towards meeting desired goals and outcomes. Residents interviewed confirmed assessments are completed according to their needs and in the privacy of their bedrooms.</w:t>
            </w:r>
          </w:p>
          <w:p w14:paraId="786D3E87"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was evidence of resident and family/whānau involvement in the interRAI assessments, long-term care plans reviewed, six monthly multi-disciplinary reviews and ongoing documented communication of health status updates. Family/whānau interviews and resident records evidenced that family/whānau are informed where there is a change in health status. The service has policies and procedures in place to support all residents to access services and information. </w:t>
            </w:r>
          </w:p>
          <w:p w14:paraId="1204C538" w14:textId="77777777" w:rsidR="0084641B" w:rsidRPr="00BE00C7" w:rsidRDefault="0084641B" w:rsidP="00BE00C7">
            <w:pPr>
              <w:pStyle w:val="OutcomeDescription"/>
              <w:spacing w:before="120" w:after="120"/>
              <w:rPr>
                <w:rFonts w:cs="Arial"/>
                <w:lang w:eastAsia="en-NZ"/>
              </w:rPr>
            </w:pPr>
            <w:r w:rsidRPr="00BE00C7">
              <w:rPr>
                <w:rFonts w:cs="Arial"/>
                <w:lang w:eastAsia="en-NZ"/>
              </w:rPr>
              <w:t>The initial medical assessment is undertaken by the general practitioner (GP) or nurse practitioner (NP) within the required timeframe following admission. Residents records evidence ongoing reviews by the GP/NP within required timeframes and when their health status changes. The service contracts a GP and NP from local practice for Monday Wednesday and Friday clinics and as required. Medical documentation and records reviewed were current. The GP service provides after-hours care for the facility. A physio</w:t>
            </w:r>
            <w:r w:rsidRPr="00BE00C7">
              <w:rPr>
                <w:rFonts w:cs="Arial"/>
                <w:lang w:eastAsia="en-NZ"/>
              </w:rPr>
              <w:t>therapist visits the facility once a week. There is access to a continence specialist as required. A podiatrist visits regularly and a dietitian, speech language therapist, hospice, wound care nurse specialist / district nurse, and medical specialists are available as required through Health New Zealand. The NP interviewed was very complimentary regarding the high standards of nursing care and good communication they experience.</w:t>
            </w:r>
          </w:p>
          <w:p w14:paraId="5C0EB8B4" w14:textId="77777777" w:rsidR="0084641B" w:rsidRPr="00BE00C7" w:rsidRDefault="0084641B" w:rsidP="00BE00C7">
            <w:pPr>
              <w:pStyle w:val="OutcomeDescription"/>
              <w:spacing w:before="120" w:after="120"/>
              <w:rPr>
                <w:rFonts w:cs="Arial"/>
                <w:lang w:eastAsia="en-NZ"/>
              </w:rPr>
            </w:pPr>
            <w:r w:rsidRPr="00BE00C7">
              <w:rPr>
                <w:rFonts w:cs="Arial"/>
                <w:lang w:eastAsia="en-NZ"/>
              </w:rPr>
              <w:t>A total of forty-four wounds from seventeen residents are being actively managed across the service. These included multiple wounds on some frail residents, chronic ulcers, skin tears, lesions, melanoma, abrasions, surgical, burns and nine pressure injuries (three grade three and above, five stage two and one stage one). There are comprehensive policies and procedures to guide staff on assessment, management, monitoring progress and evaluation of wounds. Assessments and wound management plans including woun</w:t>
            </w:r>
            <w:r w:rsidRPr="00BE00C7">
              <w:rPr>
                <w:rFonts w:cs="Arial"/>
                <w:lang w:eastAsia="en-NZ"/>
              </w:rPr>
              <w:t xml:space="preserve">d measurements and photographs were reviewed. Wound registers have been fully maintained. Wound assessment, wound management, evaluation forms and wound monitoring occurred as planned in the sample of wounds </w:t>
            </w:r>
            <w:r w:rsidRPr="00BE00C7">
              <w:rPr>
                <w:rFonts w:cs="Arial"/>
                <w:lang w:eastAsia="en-NZ"/>
              </w:rPr>
              <w:lastRenderedPageBreak/>
              <w:t xml:space="preserve">reviewed. There is documented wound care nurse specialist input into chronic wounds reviewed. Caregivers and registered nurses interviewed stated there are adequate clinical supplies and equipment provided including continence, wound care supplies and pressure injury prevention resources. </w:t>
            </w:r>
          </w:p>
          <w:p w14:paraId="3BD0B68B" w14:textId="77777777" w:rsidR="0084641B" w:rsidRPr="00BE00C7" w:rsidRDefault="0084641B"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complete monitoring charts including observations; behaviour charts; bowel chart; blood pressure; weight; food and fluid; turning charts; blood glucose levels; and toileting regime. New behaviours are charted on a `stress and distress` monitoring chart to identify new triggers and patterns. The `stress and distress` chart entries described the behaviour and strategies to de-escalate behaviours including re-d</w:t>
            </w:r>
            <w:r w:rsidRPr="00BE00C7">
              <w:rPr>
                <w:rFonts w:cs="Arial"/>
                <w:lang w:eastAsia="en-NZ"/>
              </w:rPr>
              <w:t xml:space="preserve">irection and activities. Monitoring charts had been completed as scheduled; however, neurological observations have not been completed routinely for unwitnessed falls or where head injury was suspected as part of post falls management. Incidents reviewed indicate that these were completed in line with policy and procedure. </w:t>
            </w:r>
          </w:p>
          <w:p w14:paraId="50F7D494" w14:textId="77777777" w:rsidR="0084641B" w:rsidRPr="00BE00C7" w:rsidRDefault="0084641B" w:rsidP="00BE00C7">
            <w:pPr>
              <w:pStyle w:val="OutcomeDescription"/>
              <w:spacing w:before="120" w:after="120"/>
              <w:rPr>
                <w:rFonts w:cs="Arial"/>
                <w:lang w:eastAsia="en-NZ"/>
              </w:rPr>
            </w:pPr>
            <w:r w:rsidRPr="00BE00C7">
              <w:rPr>
                <w:rFonts w:cs="Arial"/>
                <w:lang w:eastAsia="en-NZ"/>
              </w:rPr>
              <w:t>Staff interviews confirmed they are familiar with the needs of all residents in the facility and that they have access to the supplies and products they require to meet those needs. Staff receive a written and verbal handover at the beginning of their shift. The handover is between a registered nurse to the incoming registered nurse and caregivers on each shift, as observed on the day of audit, and was found to be comprehensive in nature.</w:t>
            </w:r>
          </w:p>
          <w:p w14:paraId="5385D183" w14:textId="77777777" w:rsidR="0084641B" w:rsidRPr="00BE00C7" w:rsidRDefault="0084641B" w:rsidP="0084641B">
            <w:pPr>
              <w:pStyle w:val="OutcomeDescription"/>
              <w:spacing w:before="120" w:after="120"/>
              <w:rPr>
                <w:rFonts w:cs="Arial"/>
                <w:lang w:eastAsia="en-NZ"/>
              </w:rPr>
            </w:pPr>
          </w:p>
        </w:tc>
      </w:tr>
      <w:tr w:rsidR="00B808A8" w14:paraId="2AC42D0E" w14:textId="77777777">
        <w:tc>
          <w:tcPr>
            <w:tcW w:w="0" w:type="auto"/>
          </w:tcPr>
          <w:p w14:paraId="18981DF8"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Subsection 3.4: My medication</w:t>
            </w:r>
          </w:p>
          <w:p w14:paraId="1EC2733C"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w:t>
            </w:r>
            <w:r w:rsidRPr="00BE00C7">
              <w:rPr>
                <w:rFonts w:cs="Arial"/>
                <w:lang w:eastAsia="en-NZ"/>
              </w:rPr>
              <w:t>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4CB8ADB" w14:textId="77777777" w:rsidR="0084641B" w:rsidRPr="00BE00C7" w:rsidRDefault="0084641B" w:rsidP="00BE00C7">
            <w:pPr>
              <w:pStyle w:val="OutcomeDescription"/>
              <w:spacing w:before="120" w:after="120"/>
              <w:rPr>
                <w:rFonts w:cs="Arial"/>
                <w:lang w:eastAsia="en-NZ"/>
              </w:rPr>
            </w:pPr>
          </w:p>
        </w:tc>
        <w:tc>
          <w:tcPr>
            <w:tcW w:w="0" w:type="auto"/>
          </w:tcPr>
          <w:p w14:paraId="2F9AC708" w14:textId="77777777" w:rsidR="0084641B" w:rsidRPr="00BE00C7" w:rsidRDefault="0084641B" w:rsidP="00BE00C7">
            <w:pPr>
              <w:pStyle w:val="OutcomeDescription"/>
              <w:spacing w:before="120" w:after="120"/>
              <w:rPr>
                <w:rFonts w:cs="Arial"/>
                <w:lang w:eastAsia="en-NZ"/>
              </w:rPr>
            </w:pPr>
            <w:r w:rsidRPr="00BE00C7">
              <w:rPr>
                <w:rFonts w:cs="Arial"/>
                <w:lang w:eastAsia="en-NZ"/>
              </w:rPr>
              <w:t>PA Moderate</w:t>
            </w:r>
          </w:p>
        </w:tc>
        <w:tc>
          <w:tcPr>
            <w:tcW w:w="0" w:type="auto"/>
          </w:tcPr>
          <w:p w14:paraId="5FD23EB8"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1FBCF741"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robotics rolls for regular, short course and ‘as required’ medicine. All medications are checked on delivery against the medication chart and any discrepancies are fed back to the supplying pharmacy. </w:t>
            </w:r>
          </w:p>
          <w:p w14:paraId="2F664D5C"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The medication fridge and medication room temperatures are monitored daily. </w:t>
            </w:r>
            <w:r w:rsidRPr="00BE00C7">
              <w:rPr>
                <w:rFonts w:cs="Arial"/>
                <w:lang w:eastAsia="en-NZ"/>
              </w:rPr>
              <w:lastRenderedPageBreak/>
              <w:t xml:space="preserve">Records reviewed evidence that temperatures were within acceptable ranges and corrective actions were documented for any deviations from expected ranges. This is an improvement on the previous audit, and the partial attainment relating to HDSS:2021 # 3.4.1 has been satisfied. All stored medications are checked weekly. Eyedrops have been dated on opening. </w:t>
            </w:r>
          </w:p>
          <w:p w14:paraId="02B2869C"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Controlled drugs are stored in a safe and in two medication rooms. Controlled drug checks have been completed weekly; however, the review of the controlled drug register evidenced that there were entries missing a second signature. Signing charts on the electronic medication system include two signatures. </w:t>
            </w:r>
          </w:p>
          <w:p w14:paraId="15E2CD64" w14:textId="77777777" w:rsidR="0084641B" w:rsidRPr="00BE00C7" w:rsidRDefault="0084641B"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 identified that the GP/NP had reviewed all resident medication charts three-monthly, and each drug chart has a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w:t>
            </w:r>
            <w:r w:rsidRPr="00BE00C7">
              <w:rPr>
                <w:rFonts w:cs="Arial"/>
                <w:lang w:eastAsia="en-NZ"/>
              </w:rPr>
              <w:t xml:space="preserve">ress notes. Policies and procedures for residents self-administering are in place and this includes ensuring residents are competent, and safe storage of the medications. There was one resident self-administering medications on the day of the audit, all documentation and competencies were on file, the medications were observed to be stored securely in the residents room. No vaccines are kept on site and no standing orders are used. </w:t>
            </w:r>
          </w:p>
          <w:p w14:paraId="38EE2A15"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changing medications and side effects. When medication related incidents occurred, these were investigated and followed up on. </w:t>
            </w:r>
          </w:p>
          <w:p w14:paraId="23D12D50" w14:textId="77777777" w:rsidR="0084641B" w:rsidRPr="00BE00C7" w:rsidRDefault="0084641B" w:rsidP="00BE00C7">
            <w:pPr>
              <w:pStyle w:val="OutcomeDescription"/>
              <w:spacing w:before="120" w:after="120"/>
              <w:rPr>
                <w:rFonts w:cs="Arial"/>
                <w:lang w:eastAsia="en-NZ"/>
              </w:rPr>
            </w:pPr>
          </w:p>
        </w:tc>
      </w:tr>
      <w:tr w:rsidR="00B808A8" w14:paraId="5E5F9054" w14:textId="77777777">
        <w:tc>
          <w:tcPr>
            <w:tcW w:w="0" w:type="auto"/>
          </w:tcPr>
          <w:p w14:paraId="43014781"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320FC67"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promote and maintain their health and wellbeing.</w:t>
            </w:r>
          </w:p>
          <w:p w14:paraId="437FBB68" w14:textId="77777777" w:rsidR="0084641B" w:rsidRPr="00BE00C7" w:rsidRDefault="0084641B" w:rsidP="00BE00C7">
            <w:pPr>
              <w:pStyle w:val="OutcomeDescription"/>
              <w:spacing w:before="120" w:after="120"/>
              <w:rPr>
                <w:rFonts w:cs="Arial"/>
                <w:lang w:eastAsia="en-NZ"/>
              </w:rPr>
            </w:pPr>
          </w:p>
        </w:tc>
        <w:tc>
          <w:tcPr>
            <w:tcW w:w="0" w:type="auto"/>
          </w:tcPr>
          <w:p w14:paraId="16456345"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FE0369"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 four-week seasonal menu was reviewed by a registered dietitian. Food preferences and cultural preferences are encompassed into the menu. The kitchen receives resident dietary forms and is notified of any dietary changes for residents. Dislikes and special dietary requirements are accommodated, including food allergies. The cook interviewed reported they accommodate residents’ requests. Nutritious snacks were available 24/7 in all units. </w:t>
            </w:r>
          </w:p>
          <w:p w14:paraId="71D5DFEF"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is a verified food control plan expiring 22 September 2024. The </w:t>
            </w:r>
            <w:r w:rsidRPr="00BE00C7">
              <w:rPr>
                <w:rFonts w:cs="Arial"/>
                <w:lang w:eastAsia="en-NZ"/>
              </w:rPr>
              <w:lastRenderedPageBreak/>
              <w:t>residents and family/whānau interviewed were complimentary regarding the standard of food provided.</w:t>
            </w:r>
          </w:p>
          <w:p w14:paraId="34FCB95A" w14:textId="77777777" w:rsidR="0084641B" w:rsidRPr="00BE00C7" w:rsidRDefault="0084641B" w:rsidP="00BE00C7">
            <w:pPr>
              <w:pStyle w:val="OutcomeDescription"/>
              <w:spacing w:before="120" w:after="120"/>
              <w:rPr>
                <w:rFonts w:cs="Arial"/>
                <w:lang w:eastAsia="en-NZ"/>
              </w:rPr>
            </w:pPr>
          </w:p>
        </w:tc>
      </w:tr>
      <w:tr w:rsidR="00B808A8" w14:paraId="0D4121BA" w14:textId="77777777">
        <w:tc>
          <w:tcPr>
            <w:tcW w:w="0" w:type="auto"/>
          </w:tcPr>
          <w:p w14:paraId="1330D02B"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2AEB971"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40D0A42" w14:textId="77777777" w:rsidR="0084641B" w:rsidRPr="00BE00C7" w:rsidRDefault="0084641B" w:rsidP="00BE00C7">
            <w:pPr>
              <w:pStyle w:val="OutcomeDescription"/>
              <w:spacing w:before="120" w:after="120"/>
              <w:rPr>
                <w:rFonts w:cs="Arial"/>
                <w:lang w:eastAsia="en-NZ"/>
              </w:rPr>
            </w:pPr>
          </w:p>
        </w:tc>
        <w:tc>
          <w:tcPr>
            <w:tcW w:w="0" w:type="auto"/>
          </w:tcPr>
          <w:p w14:paraId="534F3029" w14:textId="77777777" w:rsidR="0084641B" w:rsidRPr="00BE00C7" w:rsidRDefault="0084641B" w:rsidP="00BE00C7">
            <w:pPr>
              <w:pStyle w:val="OutcomeDescription"/>
              <w:spacing w:before="120" w:after="120"/>
              <w:rPr>
                <w:rFonts w:cs="Arial"/>
                <w:lang w:eastAsia="en-NZ"/>
              </w:rPr>
            </w:pPr>
            <w:r w:rsidRPr="00BE00C7">
              <w:rPr>
                <w:rFonts w:cs="Arial"/>
                <w:lang w:eastAsia="en-NZ"/>
              </w:rPr>
              <w:t>FA</w:t>
            </w:r>
          </w:p>
        </w:tc>
        <w:tc>
          <w:tcPr>
            <w:tcW w:w="0" w:type="auto"/>
          </w:tcPr>
          <w:p w14:paraId="1FF778DA"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 </w:t>
            </w:r>
          </w:p>
          <w:p w14:paraId="73E40282" w14:textId="77777777" w:rsidR="0084641B" w:rsidRPr="00BE00C7" w:rsidRDefault="0084641B" w:rsidP="00BE00C7">
            <w:pPr>
              <w:pStyle w:val="OutcomeDescription"/>
              <w:spacing w:before="120" w:after="120"/>
              <w:rPr>
                <w:rFonts w:cs="Arial"/>
                <w:lang w:eastAsia="en-NZ"/>
              </w:rPr>
            </w:pPr>
          </w:p>
        </w:tc>
      </w:tr>
      <w:tr w:rsidR="00B808A8" w14:paraId="26F019C7" w14:textId="77777777">
        <w:tc>
          <w:tcPr>
            <w:tcW w:w="0" w:type="auto"/>
          </w:tcPr>
          <w:p w14:paraId="16B790A6" w14:textId="77777777" w:rsidR="0084641B" w:rsidRPr="00BE00C7" w:rsidRDefault="0084641B" w:rsidP="00BE00C7">
            <w:pPr>
              <w:pStyle w:val="OutcomeDescription"/>
              <w:spacing w:before="120" w:after="120"/>
              <w:rPr>
                <w:rFonts w:cs="Arial"/>
                <w:lang w:eastAsia="en-NZ"/>
              </w:rPr>
            </w:pPr>
            <w:r w:rsidRPr="00BE00C7">
              <w:rPr>
                <w:rFonts w:cs="Arial"/>
                <w:lang w:eastAsia="en-NZ"/>
              </w:rPr>
              <w:t>Subsection 4.1: The facility</w:t>
            </w:r>
          </w:p>
          <w:p w14:paraId="1B34ED00"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874D16B" w14:textId="77777777" w:rsidR="0084641B" w:rsidRPr="00BE00C7" w:rsidRDefault="0084641B" w:rsidP="00BE00C7">
            <w:pPr>
              <w:pStyle w:val="OutcomeDescription"/>
              <w:spacing w:before="120" w:after="120"/>
              <w:rPr>
                <w:rFonts w:cs="Arial"/>
                <w:lang w:eastAsia="en-NZ"/>
              </w:rPr>
            </w:pPr>
          </w:p>
        </w:tc>
        <w:tc>
          <w:tcPr>
            <w:tcW w:w="0" w:type="auto"/>
          </w:tcPr>
          <w:p w14:paraId="1492ED76" w14:textId="77777777" w:rsidR="0084641B" w:rsidRPr="00BE00C7" w:rsidRDefault="0084641B" w:rsidP="00BE00C7">
            <w:pPr>
              <w:pStyle w:val="OutcomeDescription"/>
              <w:spacing w:before="120" w:after="120"/>
              <w:rPr>
                <w:rFonts w:cs="Arial"/>
                <w:lang w:eastAsia="en-NZ"/>
              </w:rPr>
            </w:pPr>
            <w:r w:rsidRPr="00BE00C7">
              <w:rPr>
                <w:rFonts w:cs="Arial"/>
                <w:lang w:eastAsia="en-NZ"/>
              </w:rPr>
              <w:t>FA</w:t>
            </w:r>
          </w:p>
        </w:tc>
        <w:tc>
          <w:tcPr>
            <w:tcW w:w="0" w:type="auto"/>
          </w:tcPr>
          <w:p w14:paraId="63AC7772" w14:textId="77777777" w:rsidR="0084641B" w:rsidRPr="00BE00C7" w:rsidRDefault="0084641B" w:rsidP="00BE00C7">
            <w:pPr>
              <w:pStyle w:val="OutcomeDescription"/>
              <w:spacing w:before="120" w:after="120"/>
              <w:rPr>
                <w:rFonts w:cs="Arial"/>
                <w:lang w:eastAsia="en-NZ"/>
              </w:rPr>
            </w:pPr>
            <w:r w:rsidRPr="00BE00C7">
              <w:rPr>
                <w:rFonts w:cs="Arial"/>
                <w:lang w:eastAsia="en-NZ"/>
              </w:rPr>
              <w:t>The buildings, plant, and equipment are fit for purpose at Bupa Winara and comply with legislation relevant to the health and disability services being provided. The environment is inclusive of people’s cultures and supports cultural practices. The building warrant is current (expiring 2 June 2025). There is a maintenance request book for repair and maintenance requests located at the nurses’ stations. Equipment failure or issues are also recorded in the maintenance book. This is checked daily and signed of</w:t>
            </w:r>
            <w:r w:rsidRPr="00BE00C7">
              <w:rPr>
                <w:rFonts w:cs="Arial"/>
                <w:lang w:eastAsia="en-NZ"/>
              </w:rPr>
              <w:t xml:space="preserve">f when repairs have been completed. </w:t>
            </w:r>
          </w:p>
          <w:p w14:paraId="6A6F375D"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is an annual maintenance plan that includes electrical testing and tagging (next due July 2026), equipment checks, call bell checks, calibration of medical equipment (next due April 2025) and weekly hot water temperatures checks. Hot water temperatures have been checked as scheduled and corrective action plans implemented when temperatures were out of range. Essential contractors/tradespeople are available 24 hours a day as required. </w:t>
            </w:r>
          </w:p>
          <w:p w14:paraId="47ABDAA7" w14:textId="77777777" w:rsidR="0084641B" w:rsidRPr="00BE00C7" w:rsidRDefault="0084641B" w:rsidP="00BE00C7">
            <w:pPr>
              <w:pStyle w:val="OutcomeDescription"/>
              <w:spacing w:before="120" w:after="120"/>
              <w:rPr>
                <w:rFonts w:cs="Arial"/>
                <w:lang w:eastAsia="en-NZ"/>
              </w:rPr>
            </w:pPr>
          </w:p>
        </w:tc>
      </w:tr>
      <w:tr w:rsidR="00B808A8" w14:paraId="2548559D" w14:textId="77777777">
        <w:tc>
          <w:tcPr>
            <w:tcW w:w="0" w:type="auto"/>
          </w:tcPr>
          <w:p w14:paraId="6419AA5A"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7A92E57"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0638BCF" w14:textId="77777777" w:rsidR="0084641B" w:rsidRPr="00BE00C7" w:rsidRDefault="0084641B" w:rsidP="00BE00C7">
            <w:pPr>
              <w:pStyle w:val="OutcomeDescription"/>
              <w:spacing w:before="120" w:after="120"/>
              <w:rPr>
                <w:rFonts w:cs="Arial"/>
                <w:lang w:eastAsia="en-NZ"/>
              </w:rPr>
            </w:pPr>
          </w:p>
        </w:tc>
        <w:tc>
          <w:tcPr>
            <w:tcW w:w="0" w:type="auto"/>
          </w:tcPr>
          <w:p w14:paraId="45F753A0" w14:textId="77777777" w:rsidR="0084641B" w:rsidRPr="00BE00C7" w:rsidRDefault="0084641B" w:rsidP="00BE00C7">
            <w:pPr>
              <w:pStyle w:val="OutcomeDescription"/>
              <w:spacing w:before="120" w:after="120"/>
              <w:rPr>
                <w:rFonts w:cs="Arial"/>
                <w:lang w:eastAsia="en-NZ"/>
              </w:rPr>
            </w:pPr>
            <w:r w:rsidRPr="00BE00C7">
              <w:rPr>
                <w:rFonts w:cs="Arial"/>
                <w:lang w:eastAsia="en-NZ"/>
              </w:rPr>
              <w:t>FA</w:t>
            </w:r>
          </w:p>
        </w:tc>
        <w:tc>
          <w:tcPr>
            <w:tcW w:w="0" w:type="auto"/>
          </w:tcPr>
          <w:p w14:paraId="3C4FE948" w14:textId="77777777" w:rsidR="0084641B" w:rsidRPr="00BE00C7" w:rsidRDefault="0084641B" w:rsidP="00BE00C7">
            <w:pPr>
              <w:pStyle w:val="OutcomeDescription"/>
              <w:spacing w:before="120" w:after="120"/>
              <w:rPr>
                <w:rFonts w:cs="Arial"/>
                <w:lang w:eastAsia="en-NZ"/>
              </w:rPr>
            </w:pPr>
            <w:r w:rsidRPr="00BE00C7">
              <w:rPr>
                <w:rFonts w:cs="Arial"/>
                <w:lang w:eastAsia="en-NZ"/>
              </w:rPr>
              <w:t>The clinical manager (registered nurse) is responsible for the infection prevention and control programme and has been in the role for one year. There is an infection, prevention, and antimicrobial programme and procedure that has been developed by Bupa and their in-house infection control specialists, which includes a pandemic plan. Policies and procedures are reviewed quarterly by Bupa in consultation with infection control coordinators. This links to the overarching quality programme and the infection co</w:t>
            </w:r>
            <w:r w:rsidRPr="00BE00C7">
              <w:rPr>
                <w:rFonts w:cs="Arial"/>
                <w:lang w:eastAsia="en-NZ"/>
              </w:rPr>
              <w:t>ntrol programme is reviewed, evaluated, and reported on annually. The infection control manual outlines a comprehensive range of policies, standards and guidelines and includes defining roles, responsibilities and oversight, the infection control team and training and education of staff. Staff education includes (but is not limited to): standard precautions; isolation procedures; hand washing competencies; and donning and doffing personal protective equipment (PPE); however, not all staff have completed tra</w:t>
            </w:r>
            <w:r w:rsidRPr="00BE00C7">
              <w:rPr>
                <w:rFonts w:cs="Arial"/>
                <w:lang w:eastAsia="en-NZ"/>
              </w:rPr>
              <w:t xml:space="preserve">ining in relation to infection control (link 2.3.2). The pandemic plan is available for all staff and includes scenario-based training completed at intervals. </w:t>
            </w:r>
          </w:p>
          <w:p w14:paraId="60B545EC" w14:textId="77777777" w:rsidR="0084641B" w:rsidRPr="00BE00C7" w:rsidRDefault="0084641B" w:rsidP="00BE00C7">
            <w:pPr>
              <w:pStyle w:val="OutcomeDescription"/>
              <w:spacing w:before="120" w:after="120"/>
              <w:rPr>
                <w:rFonts w:cs="Arial"/>
                <w:lang w:eastAsia="en-NZ"/>
              </w:rPr>
            </w:pPr>
          </w:p>
        </w:tc>
      </w:tr>
      <w:tr w:rsidR="00B808A8" w14:paraId="0BE4645C" w14:textId="77777777">
        <w:tc>
          <w:tcPr>
            <w:tcW w:w="0" w:type="auto"/>
          </w:tcPr>
          <w:p w14:paraId="63092A92" w14:textId="77777777" w:rsidR="0084641B" w:rsidRPr="00BE00C7" w:rsidRDefault="0084641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1B30844"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C5101C0" w14:textId="77777777" w:rsidR="0084641B" w:rsidRPr="00BE00C7" w:rsidRDefault="0084641B" w:rsidP="00BE00C7">
            <w:pPr>
              <w:pStyle w:val="OutcomeDescription"/>
              <w:spacing w:before="120" w:after="120"/>
              <w:rPr>
                <w:rFonts w:cs="Arial"/>
                <w:lang w:eastAsia="en-NZ"/>
              </w:rPr>
            </w:pPr>
          </w:p>
        </w:tc>
        <w:tc>
          <w:tcPr>
            <w:tcW w:w="0" w:type="auto"/>
          </w:tcPr>
          <w:p w14:paraId="4ABD1610" w14:textId="77777777" w:rsidR="0084641B" w:rsidRPr="00BE00C7" w:rsidRDefault="0084641B" w:rsidP="00BE00C7">
            <w:pPr>
              <w:pStyle w:val="OutcomeDescription"/>
              <w:spacing w:before="120" w:after="120"/>
              <w:rPr>
                <w:rFonts w:cs="Arial"/>
                <w:lang w:eastAsia="en-NZ"/>
              </w:rPr>
            </w:pPr>
            <w:r w:rsidRPr="00BE00C7">
              <w:rPr>
                <w:rFonts w:cs="Arial"/>
                <w:lang w:eastAsia="en-NZ"/>
              </w:rPr>
              <w:t>FA</w:t>
            </w:r>
          </w:p>
        </w:tc>
        <w:tc>
          <w:tcPr>
            <w:tcW w:w="0" w:type="auto"/>
          </w:tcPr>
          <w:p w14:paraId="530452A1"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 base and surveillance of all infections (including organisms) is collated onto a monthly infection summary. This data is monitored and analysed for trends, monthly and annually. Benchmarking occurs </w:t>
            </w:r>
            <w:r w:rsidRPr="00BE00C7">
              <w:rPr>
                <w:rFonts w:cs="Arial"/>
                <w:lang w:eastAsia="en-NZ"/>
              </w:rPr>
              <w:t xml:space="preserve">with other Bupa facilities, and results are included in reporting to the Board. </w:t>
            </w:r>
          </w:p>
          <w:p w14:paraId="67E2DD20"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 service incorporates ethnicity data into surveillance methods and data captured around infections. Infection control surveillance is discussed at infection control, clinical and staff meetings; however this was not always evidenced (link 2.2.2). Action plans are required for any infection rates of concern. Internal infection control audits are completed with corrective actions for areas of improvement. </w:t>
            </w:r>
          </w:p>
          <w:p w14:paraId="054A1162" w14:textId="77777777" w:rsidR="0084641B" w:rsidRPr="00BE00C7" w:rsidRDefault="0084641B"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There has been one covid-19 outbreak since the previous audit. These were well documented, managed, and reported appropriately.</w:t>
            </w:r>
          </w:p>
          <w:p w14:paraId="0589A0A4" w14:textId="77777777" w:rsidR="0084641B" w:rsidRPr="00BE00C7" w:rsidRDefault="0084641B" w:rsidP="00BE00C7">
            <w:pPr>
              <w:pStyle w:val="OutcomeDescription"/>
              <w:spacing w:before="120" w:after="120"/>
              <w:rPr>
                <w:rFonts w:cs="Arial"/>
                <w:lang w:eastAsia="en-NZ"/>
              </w:rPr>
            </w:pPr>
          </w:p>
        </w:tc>
      </w:tr>
      <w:tr w:rsidR="00B808A8" w14:paraId="65063565" w14:textId="77777777">
        <w:tc>
          <w:tcPr>
            <w:tcW w:w="0" w:type="auto"/>
          </w:tcPr>
          <w:p w14:paraId="53EADA6A"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3C9E8CD" w14:textId="77777777" w:rsidR="0084641B" w:rsidRPr="00BE00C7" w:rsidRDefault="0084641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3F4E793" w14:textId="77777777" w:rsidR="0084641B" w:rsidRPr="00BE00C7" w:rsidRDefault="0084641B" w:rsidP="00BE00C7">
            <w:pPr>
              <w:pStyle w:val="OutcomeDescription"/>
              <w:spacing w:before="120" w:after="120"/>
              <w:rPr>
                <w:rFonts w:cs="Arial"/>
                <w:lang w:eastAsia="en-NZ"/>
              </w:rPr>
            </w:pPr>
          </w:p>
        </w:tc>
        <w:tc>
          <w:tcPr>
            <w:tcW w:w="0" w:type="auto"/>
          </w:tcPr>
          <w:p w14:paraId="0564C9D9" w14:textId="77777777" w:rsidR="0084641B" w:rsidRPr="00BE00C7" w:rsidRDefault="0084641B" w:rsidP="00BE00C7">
            <w:pPr>
              <w:pStyle w:val="OutcomeDescription"/>
              <w:spacing w:before="120" w:after="120"/>
              <w:rPr>
                <w:rFonts w:cs="Arial"/>
                <w:lang w:eastAsia="en-NZ"/>
              </w:rPr>
            </w:pPr>
            <w:r w:rsidRPr="00BE00C7">
              <w:rPr>
                <w:rFonts w:cs="Arial"/>
                <w:lang w:eastAsia="en-NZ"/>
              </w:rPr>
              <w:t>FA</w:t>
            </w:r>
          </w:p>
        </w:tc>
        <w:tc>
          <w:tcPr>
            <w:tcW w:w="0" w:type="auto"/>
          </w:tcPr>
          <w:p w14:paraId="06A03C56" w14:textId="77777777" w:rsidR="0084641B" w:rsidRPr="00BE00C7" w:rsidRDefault="0084641B" w:rsidP="00BE00C7">
            <w:pPr>
              <w:pStyle w:val="OutcomeDescription"/>
              <w:spacing w:before="120" w:after="120"/>
              <w:rPr>
                <w:rFonts w:cs="Arial"/>
                <w:lang w:eastAsia="en-NZ"/>
              </w:rPr>
            </w:pPr>
            <w:r w:rsidRPr="00BE00C7">
              <w:rPr>
                <w:rFonts w:cs="Arial"/>
                <w:lang w:eastAsia="en-NZ"/>
              </w:rPr>
              <w:t>Maintaining a restraint-free environment is the aim of Bupa Winara. Policies and procedures meet the requirements of the standards. The regional restraint group is responsible for the Bupa restraint elimination strategy and for monitoring restraint use in the organisation. Restraint is discussed at the clinical governance and Board level.</w:t>
            </w:r>
          </w:p>
          <w:p w14:paraId="4C37730D"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At the time of the audit, there were no residents using restraints. When restraint is used, this is a last resort when all alternatives have been explored. The designated restraint coordinator is a registered nurse who is responsible for the coordination of the approval of the use of restraints and the restraint processes. </w:t>
            </w:r>
          </w:p>
          <w:p w14:paraId="0645A254"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Training for all staff occurs at orientation and annually as sighted in the training records. Staff have been trained in the least restrictive practice, safe restraint practice, alternative cultural-specific interventions, and de-escalation techniques. Restraint competencies are completed on orientation and annually for all staff. </w:t>
            </w:r>
          </w:p>
          <w:p w14:paraId="38711382" w14:textId="77777777" w:rsidR="0084641B" w:rsidRPr="00BE00C7" w:rsidRDefault="0084641B" w:rsidP="00BE00C7">
            <w:pPr>
              <w:pStyle w:val="OutcomeDescription"/>
              <w:spacing w:before="120" w:after="120"/>
              <w:rPr>
                <w:rFonts w:cs="Arial"/>
                <w:lang w:eastAsia="en-NZ"/>
              </w:rPr>
            </w:pPr>
          </w:p>
        </w:tc>
      </w:tr>
    </w:tbl>
    <w:p w14:paraId="3A3B555C" w14:textId="77777777" w:rsidR="0084641B" w:rsidRPr="00BE00C7" w:rsidRDefault="0084641B" w:rsidP="00BE00C7">
      <w:pPr>
        <w:pStyle w:val="OutcomeDescription"/>
        <w:spacing w:before="120" w:after="120"/>
        <w:rPr>
          <w:rFonts w:cs="Arial"/>
          <w:lang w:eastAsia="en-NZ"/>
        </w:rPr>
      </w:pPr>
      <w:bookmarkStart w:id="56" w:name="AuditSummaryAttainment"/>
      <w:bookmarkEnd w:id="56"/>
    </w:p>
    <w:p w14:paraId="114672F5" w14:textId="77777777" w:rsidR="0084641B" w:rsidRDefault="0084641B">
      <w:pPr>
        <w:pStyle w:val="Heading1"/>
        <w:rPr>
          <w:rFonts w:cs="Arial"/>
        </w:rPr>
      </w:pPr>
      <w:r>
        <w:rPr>
          <w:rFonts w:cs="Arial"/>
        </w:rPr>
        <w:lastRenderedPageBreak/>
        <w:t>Specific results for criterion where corrective actions are required</w:t>
      </w:r>
    </w:p>
    <w:p w14:paraId="56B4CDE3" w14:textId="77777777" w:rsidR="0084641B" w:rsidRDefault="0084641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14B4FBC" w14:textId="77777777" w:rsidR="0084641B" w:rsidRDefault="0084641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13ECA11" w14:textId="77777777" w:rsidR="0084641B" w:rsidRDefault="0084641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1309"/>
        <w:gridCol w:w="3697"/>
        <w:gridCol w:w="3449"/>
        <w:gridCol w:w="2048"/>
      </w:tblGrid>
      <w:tr w:rsidR="00B808A8" w14:paraId="3BE749D9" w14:textId="77777777">
        <w:tc>
          <w:tcPr>
            <w:tcW w:w="0" w:type="auto"/>
          </w:tcPr>
          <w:p w14:paraId="10DAE83D" w14:textId="77777777" w:rsidR="0084641B" w:rsidRPr="00BE00C7" w:rsidRDefault="0084641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90C1B97" w14:textId="77777777" w:rsidR="0084641B" w:rsidRPr="00BE00C7" w:rsidRDefault="0084641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8B48DF" w14:textId="77777777" w:rsidR="0084641B" w:rsidRPr="00BE00C7" w:rsidRDefault="0084641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A7764C3" w14:textId="77777777" w:rsidR="0084641B" w:rsidRPr="00BE00C7" w:rsidRDefault="0084641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16146D5" w14:textId="77777777" w:rsidR="0084641B" w:rsidRPr="00BE00C7" w:rsidRDefault="0084641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808A8" w14:paraId="10BCFF55" w14:textId="77777777">
        <w:tc>
          <w:tcPr>
            <w:tcW w:w="0" w:type="auto"/>
          </w:tcPr>
          <w:p w14:paraId="3308D609" w14:textId="77777777" w:rsidR="0084641B" w:rsidRPr="00BE00C7" w:rsidRDefault="0084641B" w:rsidP="00BE00C7">
            <w:pPr>
              <w:pStyle w:val="OutcomeDescription"/>
              <w:spacing w:before="120" w:after="120"/>
              <w:rPr>
                <w:rFonts w:cs="Arial"/>
                <w:lang w:eastAsia="en-NZ"/>
              </w:rPr>
            </w:pPr>
            <w:r w:rsidRPr="00BE00C7">
              <w:rPr>
                <w:rFonts w:cs="Arial"/>
                <w:lang w:eastAsia="en-NZ"/>
              </w:rPr>
              <w:t>Criterion 2.2.2</w:t>
            </w:r>
          </w:p>
          <w:p w14:paraId="7507E6B1"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t>improve service delivery and care.</w:t>
            </w:r>
          </w:p>
        </w:tc>
        <w:tc>
          <w:tcPr>
            <w:tcW w:w="0" w:type="auto"/>
          </w:tcPr>
          <w:p w14:paraId="4B2A02D2" w14:textId="77777777" w:rsidR="0084641B" w:rsidRPr="00BE00C7" w:rsidRDefault="0084641B" w:rsidP="00BE00C7">
            <w:pPr>
              <w:pStyle w:val="OutcomeDescription"/>
              <w:spacing w:before="120" w:after="120"/>
              <w:rPr>
                <w:rFonts w:cs="Arial"/>
                <w:lang w:eastAsia="en-NZ"/>
              </w:rPr>
            </w:pPr>
            <w:r w:rsidRPr="00BE00C7">
              <w:rPr>
                <w:rFonts w:cs="Arial"/>
                <w:lang w:eastAsia="en-NZ"/>
              </w:rPr>
              <w:t>PA Low</w:t>
            </w:r>
          </w:p>
        </w:tc>
        <w:tc>
          <w:tcPr>
            <w:tcW w:w="0" w:type="auto"/>
          </w:tcPr>
          <w:p w14:paraId="25BB0922" w14:textId="77777777" w:rsidR="0084641B" w:rsidRPr="00BE00C7" w:rsidRDefault="0084641B" w:rsidP="00BE00C7">
            <w:pPr>
              <w:pStyle w:val="OutcomeDescription"/>
              <w:spacing w:before="120" w:after="120"/>
              <w:rPr>
                <w:rFonts w:cs="Arial"/>
                <w:lang w:eastAsia="en-NZ"/>
              </w:rPr>
            </w:pPr>
            <w:r w:rsidRPr="00BE00C7">
              <w:rPr>
                <w:rFonts w:cs="Arial"/>
                <w:lang w:eastAsia="en-NZ"/>
              </w:rPr>
              <w:t>Quality and staff meetings provide an avenue through the agenda for discussions around of range of quality and education subjects; however, this discussion was not documented in meeting minutes.</w:t>
            </w:r>
          </w:p>
          <w:p w14:paraId="135A24D6"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Internal audits, meetings, and collation of data were not always documented as taking place and where a repeat audit was required, this was not always in place. </w:t>
            </w:r>
          </w:p>
          <w:p w14:paraId="0443E429" w14:textId="77777777" w:rsidR="0084641B" w:rsidRPr="00BE00C7" w:rsidRDefault="0084641B" w:rsidP="00BE00C7">
            <w:pPr>
              <w:pStyle w:val="OutcomeDescription"/>
              <w:spacing w:before="120" w:after="120"/>
              <w:rPr>
                <w:rFonts w:cs="Arial"/>
                <w:lang w:eastAsia="en-NZ"/>
              </w:rPr>
            </w:pPr>
          </w:p>
        </w:tc>
        <w:tc>
          <w:tcPr>
            <w:tcW w:w="0" w:type="auto"/>
          </w:tcPr>
          <w:p w14:paraId="3B94B822" w14:textId="77777777" w:rsidR="0084641B" w:rsidRPr="00BE00C7" w:rsidRDefault="0084641B" w:rsidP="00BE00C7">
            <w:pPr>
              <w:pStyle w:val="OutcomeDescription"/>
              <w:spacing w:before="120" w:after="120"/>
              <w:rPr>
                <w:rFonts w:cs="Arial"/>
                <w:lang w:eastAsia="en-NZ"/>
              </w:rPr>
            </w:pPr>
            <w:r w:rsidRPr="00BE00C7">
              <w:rPr>
                <w:rFonts w:cs="Arial"/>
                <w:lang w:eastAsia="en-NZ"/>
              </w:rPr>
              <w:t>(i). The meeting minutes reviewed did not document that quality information had been presented and discussed as per the agenda.</w:t>
            </w:r>
          </w:p>
          <w:p w14:paraId="5368D5E1" w14:textId="77777777" w:rsidR="0084641B" w:rsidRPr="00BE00C7" w:rsidRDefault="0084641B" w:rsidP="00BE00C7">
            <w:pPr>
              <w:pStyle w:val="OutcomeDescription"/>
              <w:spacing w:before="120" w:after="120"/>
              <w:rPr>
                <w:rFonts w:cs="Arial"/>
                <w:lang w:eastAsia="en-NZ"/>
              </w:rPr>
            </w:pPr>
            <w:r w:rsidRPr="00BE00C7">
              <w:rPr>
                <w:rFonts w:cs="Arial"/>
                <w:lang w:eastAsia="en-NZ"/>
              </w:rPr>
              <w:t>(ii). Internal audits with less that optimal outcomes had been scheduled for a repeat audit, these repeat audits were not always documented as taking place. Examples include the nutrition and the weight audits.</w:t>
            </w:r>
          </w:p>
          <w:p w14:paraId="77E1F74B" w14:textId="77777777" w:rsidR="0084641B" w:rsidRPr="00BE00C7" w:rsidRDefault="0084641B" w:rsidP="00BE00C7">
            <w:pPr>
              <w:pStyle w:val="OutcomeDescription"/>
              <w:spacing w:before="120" w:after="120"/>
              <w:rPr>
                <w:rFonts w:cs="Arial"/>
                <w:lang w:eastAsia="en-NZ"/>
              </w:rPr>
            </w:pPr>
          </w:p>
        </w:tc>
        <w:tc>
          <w:tcPr>
            <w:tcW w:w="0" w:type="auto"/>
          </w:tcPr>
          <w:p w14:paraId="32D9014B" w14:textId="77777777" w:rsidR="0084641B" w:rsidRPr="00BE00C7" w:rsidRDefault="0084641B" w:rsidP="00BE00C7">
            <w:pPr>
              <w:pStyle w:val="OutcomeDescription"/>
              <w:spacing w:before="120" w:after="120"/>
              <w:rPr>
                <w:rFonts w:cs="Arial"/>
                <w:lang w:eastAsia="en-NZ"/>
              </w:rPr>
            </w:pPr>
            <w:r w:rsidRPr="00BE00C7">
              <w:rPr>
                <w:rFonts w:cs="Arial"/>
                <w:lang w:eastAsia="en-NZ"/>
              </w:rPr>
              <w:t>(i). Ensure that meeting document presentation and discussion of quality information.</w:t>
            </w:r>
          </w:p>
          <w:p w14:paraId="4A135643" w14:textId="77777777" w:rsidR="0084641B" w:rsidRPr="00BE00C7" w:rsidRDefault="0084641B" w:rsidP="00BE00C7">
            <w:pPr>
              <w:pStyle w:val="OutcomeDescription"/>
              <w:spacing w:before="120" w:after="120"/>
              <w:rPr>
                <w:rFonts w:cs="Arial"/>
                <w:lang w:eastAsia="en-NZ"/>
              </w:rPr>
            </w:pPr>
            <w:r w:rsidRPr="00BE00C7">
              <w:rPr>
                <w:rFonts w:cs="Arial"/>
                <w:lang w:eastAsia="en-NZ"/>
              </w:rPr>
              <w:t>(ii). Ensure that repeat audits are undertaken as per plan.</w:t>
            </w:r>
          </w:p>
          <w:p w14:paraId="62E13522" w14:textId="77777777" w:rsidR="0084641B" w:rsidRPr="00BE00C7" w:rsidRDefault="0084641B" w:rsidP="00BE00C7">
            <w:pPr>
              <w:pStyle w:val="OutcomeDescription"/>
              <w:spacing w:before="120" w:after="120"/>
              <w:rPr>
                <w:rFonts w:cs="Arial"/>
                <w:lang w:eastAsia="en-NZ"/>
              </w:rPr>
            </w:pPr>
          </w:p>
          <w:p w14:paraId="74C04FA9" w14:textId="77777777" w:rsidR="0084641B" w:rsidRPr="00BE00C7" w:rsidRDefault="0084641B" w:rsidP="00BE00C7">
            <w:pPr>
              <w:pStyle w:val="OutcomeDescription"/>
              <w:spacing w:before="120" w:after="120"/>
              <w:rPr>
                <w:rFonts w:cs="Arial"/>
                <w:lang w:eastAsia="en-NZ"/>
              </w:rPr>
            </w:pPr>
            <w:r w:rsidRPr="00BE00C7">
              <w:rPr>
                <w:rFonts w:cs="Arial"/>
                <w:lang w:eastAsia="en-NZ"/>
              </w:rPr>
              <w:t>90 days</w:t>
            </w:r>
          </w:p>
        </w:tc>
      </w:tr>
      <w:tr w:rsidR="00B808A8" w14:paraId="4CB534DA" w14:textId="77777777">
        <w:tc>
          <w:tcPr>
            <w:tcW w:w="0" w:type="auto"/>
          </w:tcPr>
          <w:p w14:paraId="3D9C19F3" w14:textId="77777777" w:rsidR="0084641B" w:rsidRPr="00BE00C7" w:rsidRDefault="0084641B" w:rsidP="00BE00C7">
            <w:pPr>
              <w:pStyle w:val="OutcomeDescription"/>
              <w:spacing w:before="120" w:after="120"/>
              <w:rPr>
                <w:rFonts w:cs="Arial"/>
                <w:lang w:eastAsia="en-NZ"/>
              </w:rPr>
            </w:pPr>
            <w:r w:rsidRPr="00BE00C7">
              <w:rPr>
                <w:rFonts w:cs="Arial"/>
                <w:lang w:eastAsia="en-NZ"/>
              </w:rPr>
              <w:t>Criterion 2.3.2</w:t>
            </w:r>
          </w:p>
          <w:p w14:paraId="289C505A"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Service providers shall ensure their health care and support workers have the skills, attitudes, </w:t>
            </w:r>
            <w:r w:rsidRPr="00BE00C7">
              <w:rPr>
                <w:rFonts w:cs="Arial"/>
                <w:lang w:eastAsia="en-NZ"/>
              </w:rPr>
              <w:lastRenderedPageBreak/>
              <w:t>qualifications, experience, and attributes for the services being delivered.</w:t>
            </w:r>
          </w:p>
        </w:tc>
        <w:tc>
          <w:tcPr>
            <w:tcW w:w="0" w:type="auto"/>
          </w:tcPr>
          <w:p w14:paraId="0FC354B4"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3954638"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is an annual education scheduled documented. The service had documented when training sessions have not been provided; however, may education sessions have  not been </w:t>
            </w:r>
            <w:r w:rsidRPr="00BE00C7">
              <w:rPr>
                <w:rFonts w:cs="Arial"/>
                <w:lang w:eastAsia="en-NZ"/>
              </w:rPr>
              <w:lastRenderedPageBreak/>
              <w:t>rescheduled and / or provided at a later date.</w:t>
            </w:r>
          </w:p>
          <w:p w14:paraId="20B3C177" w14:textId="77777777" w:rsidR="0084641B" w:rsidRPr="00BE00C7" w:rsidRDefault="0084641B" w:rsidP="00BE00C7">
            <w:pPr>
              <w:pStyle w:val="OutcomeDescription"/>
              <w:spacing w:before="120" w:after="120"/>
              <w:rPr>
                <w:rFonts w:cs="Arial"/>
                <w:lang w:eastAsia="en-NZ"/>
              </w:rPr>
            </w:pPr>
          </w:p>
        </w:tc>
        <w:tc>
          <w:tcPr>
            <w:tcW w:w="0" w:type="auto"/>
          </w:tcPr>
          <w:p w14:paraId="2B11B405"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 xml:space="preserve">Gap in staff education include infection control, pressure injury prevention (noting a rise in the incidence of pressure injuries at this </w:t>
            </w:r>
            <w:r w:rsidRPr="00BE00C7">
              <w:rPr>
                <w:rFonts w:cs="Arial"/>
                <w:lang w:eastAsia="en-NZ"/>
              </w:rPr>
              <w:lastRenderedPageBreak/>
              <w:t>service and dementia care).</w:t>
            </w:r>
          </w:p>
          <w:p w14:paraId="6133E9B9" w14:textId="77777777" w:rsidR="0084641B" w:rsidRPr="00BE00C7" w:rsidRDefault="0084641B" w:rsidP="00BE00C7">
            <w:pPr>
              <w:pStyle w:val="OutcomeDescription"/>
              <w:spacing w:before="120" w:after="120"/>
              <w:rPr>
                <w:rFonts w:cs="Arial"/>
                <w:lang w:eastAsia="en-NZ"/>
              </w:rPr>
            </w:pPr>
          </w:p>
        </w:tc>
        <w:tc>
          <w:tcPr>
            <w:tcW w:w="0" w:type="auto"/>
          </w:tcPr>
          <w:p w14:paraId="1F9A4A1B"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 xml:space="preserve">Ensure staff training is provided </w:t>
            </w:r>
            <w:r w:rsidRPr="00BE00C7">
              <w:rPr>
                <w:rFonts w:cs="Arial"/>
                <w:lang w:eastAsia="en-NZ"/>
              </w:rPr>
              <w:t>according to the schedule.</w:t>
            </w:r>
          </w:p>
          <w:p w14:paraId="7D19B6DC" w14:textId="77777777" w:rsidR="0084641B" w:rsidRPr="00BE00C7" w:rsidRDefault="0084641B" w:rsidP="00BE00C7">
            <w:pPr>
              <w:pStyle w:val="OutcomeDescription"/>
              <w:spacing w:before="120" w:after="120"/>
              <w:rPr>
                <w:rFonts w:cs="Arial"/>
                <w:lang w:eastAsia="en-NZ"/>
              </w:rPr>
            </w:pPr>
          </w:p>
          <w:p w14:paraId="5E8919F2" w14:textId="77777777" w:rsidR="0084641B" w:rsidRPr="00BE00C7" w:rsidRDefault="0084641B" w:rsidP="00BE00C7">
            <w:pPr>
              <w:pStyle w:val="OutcomeDescription"/>
              <w:spacing w:before="120" w:after="120"/>
              <w:rPr>
                <w:rFonts w:cs="Arial"/>
                <w:lang w:eastAsia="en-NZ"/>
              </w:rPr>
            </w:pPr>
            <w:r w:rsidRPr="00BE00C7">
              <w:rPr>
                <w:rFonts w:cs="Arial"/>
                <w:lang w:eastAsia="en-NZ"/>
              </w:rPr>
              <w:t>60 days</w:t>
            </w:r>
          </w:p>
        </w:tc>
      </w:tr>
      <w:tr w:rsidR="00B808A8" w14:paraId="2BC4C628" w14:textId="77777777">
        <w:tc>
          <w:tcPr>
            <w:tcW w:w="0" w:type="auto"/>
          </w:tcPr>
          <w:p w14:paraId="5EB9642A"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Criterion 3.2.3</w:t>
            </w:r>
          </w:p>
          <w:p w14:paraId="0944785A" w14:textId="77777777" w:rsidR="0084641B" w:rsidRPr="00BE00C7" w:rsidRDefault="0084641B"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w:t>
            </w:r>
            <w:r w:rsidRPr="00BE00C7">
              <w:rPr>
                <w:rFonts w:cs="Arial"/>
                <w:lang w:eastAsia="en-NZ"/>
              </w:rPr>
              <w:t>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 xml:space="preserve">(h) People’s care or support plan identifies wider service integration as </w:t>
            </w:r>
            <w:r w:rsidRPr="00BE00C7">
              <w:rPr>
                <w:rFonts w:cs="Arial"/>
                <w:lang w:eastAsia="en-NZ"/>
              </w:rPr>
              <w:lastRenderedPageBreak/>
              <w:t>required.</w:t>
            </w:r>
          </w:p>
          <w:p w14:paraId="22C9C70D" w14:textId="77777777" w:rsidR="0084641B" w:rsidRPr="00BE00C7" w:rsidRDefault="0084641B" w:rsidP="00BE00C7">
            <w:pPr>
              <w:pStyle w:val="OutcomeDescription"/>
              <w:spacing w:before="120" w:after="120"/>
              <w:rPr>
                <w:rFonts w:cs="Arial"/>
                <w:lang w:eastAsia="en-NZ"/>
              </w:rPr>
            </w:pPr>
          </w:p>
        </w:tc>
        <w:tc>
          <w:tcPr>
            <w:tcW w:w="0" w:type="auto"/>
          </w:tcPr>
          <w:p w14:paraId="31E5F399"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DBEFF0F" w14:textId="77777777" w:rsidR="0084641B" w:rsidRPr="00BE00C7" w:rsidRDefault="0084641B" w:rsidP="00BE00C7">
            <w:pPr>
              <w:pStyle w:val="OutcomeDescription"/>
              <w:spacing w:before="120" w:after="120"/>
              <w:rPr>
                <w:rFonts w:cs="Arial"/>
                <w:lang w:eastAsia="en-NZ"/>
              </w:rPr>
            </w:pPr>
            <w:r w:rsidRPr="00BE00C7">
              <w:rPr>
                <w:rFonts w:cs="Arial"/>
                <w:lang w:eastAsia="en-NZ"/>
              </w:rPr>
              <w:t>The service has comprehensive policies related to assessment, support planning and care evaluation. Registered nurses and enrolled nurses are responsible for completing assessments (including InterRAI), developing resident centred care interventions, and evaluating the care delivery six monthly or earlier as residents needs change. Outcome of assessments inform the long-term care plans with appropriate interventions to deliver care. However, interventions in long term care plans reviewed were not always det</w:t>
            </w:r>
            <w:r w:rsidRPr="00BE00C7">
              <w:rPr>
                <w:rFonts w:cs="Arial"/>
                <w:lang w:eastAsia="en-NZ"/>
              </w:rPr>
              <w:t xml:space="preserve">ailed to provide guidance for staff in the delivery of care. </w:t>
            </w:r>
          </w:p>
          <w:p w14:paraId="034BD16C"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are policies and procedures to guide the use of short-term care plans. Short term care plans are developed for acute problems, for example infections, wounds, and weight loss. However, not all interventions were documented addressing all short-term needs of residents. </w:t>
            </w:r>
          </w:p>
          <w:p w14:paraId="0EADD017" w14:textId="77777777" w:rsidR="0084641B" w:rsidRPr="00BE00C7" w:rsidRDefault="0084641B" w:rsidP="00BE00C7">
            <w:pPr>
              <w:pStyle w:val="OutcomeDescription"/>
              <w:spacing w:before="120" w:after="120"/>
              <w:rPr>
                <w:rFonts w:cs="Arial"/>
                <w:lang w:eastAsia="en-NZ"/>
              </w:rPr>
            </w:pPr>
            <w:r w:rsidRPr="00BE00C7">
              <w:rPr>
                <w:rFonts w:cs="Arial"/>
                <w:lang w:eastAsia="en-NZ"/>
              </w:rPr>
              <w:t>Supplementary documentation reviewed and interviews with resident, family/whānau and care staff identified that the shortfalls noted relates to documentation only and the residents received the required care; therefore, the risk is assessed as a low risk.</w:t>
            </w:r>
          </w:p>
          <w:p w14:paraId="3D14AA25" w14:textId="77777777" w:rsidR="0084641B" w:rsidRPr="00BE00C7" w:rsidRDefault="0084641B" w:rsidP="00BE00C7">
            <w:pPr>
              <w:pStyle w:val="OutcomeDescription"/>
              <w:spacing w:before="120" w:after="120"/>
              <w:rPr>
                <w:rFonts w:cs="Arial"/>
                <w:lang w:eastAsia="en-NZ"/>
              </w:rPr>
            </w:pPr>
          </w:p>
        </w:tc>
        <w:tc>
          <w:tcPr>
            <w:tcW w:w="0" w:type="auto"/>
          </w:tcPr>
          <w:p w14:paraId="5CD0293A"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are no detailed interventions to guide staff in the delivery of care service for </w:t>
            </w:r>
          </w:p>
          <w:p w14:paraId="38CA8377"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(i). Three diabetic residents (one dementia, one hospital and one rest home) related to diabetes management including (but not limited) to signs and symptoms and what to do for hypo or hyperglycaemia; including the normal blood glucose range and what to do if the blood glucose level is out of range. </w:t>
            </w:r>
          </w:p>
          <w:p w14:paraId="4C224D90"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(ii). Three resident (two dementia and one rest home) did not have interventions related to mood and behaviour which were identified as a CAP trigger. </w:t>
            </w:r>
          </w:p>
          <w:p w14:paraId="5B066547"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(iii). Same rest home resident at risk of wandering did not have detailed interventions to manage the risk. </w:t>
            </w:r>
          </w:p>
          <w:p w14:paraId="1F683813"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(iv). The care plan of one of </w:t>
            </w:r>
            <w:r w:rsidRPr="00BE00C7">
              <w:rPr>
                <w:rFonts w:cs="Arial"/>
                <w:lang w:eastAsia="en-NZ"/>
              </w:rPr>
              <w:t>the two resident dementia level files reviewed did not include a 24-hour reflection of close to normal routine for the resident with detailed interventions to assist caregivers in strategies for distraction, de-escalation, and management of challenging resident behaviours.</w:t>
            </w:r>
          </w:p>
          <w:p w14:paraId="7C3BFE3A"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(v). There was no evidence of a </w:t>
            </w:r>
            <w:r w:rsidRPr="00BE00C7">
              <w:rPr>
                <w:rFonts w:cs="Arial"/>
                <w:lang w:eastAsia="en-NZ"/>
              </w:rPr>
              <w:lastRenderedPageBreak/>
              <w:t>referral to the GP/NP or dietitian as per STCP interventions for one hospital resident with weight loss.</w:t>
            </w:r>
          </w:p>
          <w:p w14:paraId="2494E24B"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(vi). There was no interventions documented for a resident with a boil, as documented in the progress notes and GP/NP notes. </w:t>
            </w:r>
          </w:p>
          <w:p w14:paraId="7EBA2E62" w14:textId="77777777" w:rsidR="0084641B" w:rsidRPr="00BE00C7" w:rsidRDefault="0084641B" w:rsidP="00BE00C7">
            <w:pPr>
              <w:pStyle w:val="OutcomeDescription"/>
              <w:spacing w:before="120" w:after="120"/>
              <w:rPr>
                <w:rFonts w:cs="Arial"/>
                <w:lang w:eastAsia="en-NZ"/>
              </w:rPr>
            </w:pPr>
          </w:p>
        </w:tc>
        <w:tc>
          <w:tcPr>
            <w:tcW w:w="0" w:type="auto"/>
          </w:tcPr>
          <w:p w14:paraId="47926F52"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(i).- (vi). Ensure care plan interventions reflect the residents’ current needs to provide adequate guidance for caregivers.</w:t>
            </w:r>
          </w:p>
          <w:p w14:paraId="57C5713B" w14:textId="77777777" w:rsidR="0084641B" w:rsidRPr="00BE00C7" w:rsidRDefault="0084641B" w:rsidP="00BE00C7">
            <w:pPr>
              <w:pStyle w:val="OutcomeDescription"/>
              <w:spacing w:before="120" w:after="120"/>
              <w:rPr>
                <w:rFonts w:cs="Arial"/>
                <w:lang w:eastAsia="en-NZ"/>
              </w:rPr>
            </w:pPr>
          </w:p>
          <w:p w14:paraId="4C95D979" w14:textId="77777777" w:rsidR="0084641B" w:rsidRPr="00BE00C7" w:rsidRDefault="0084641B" w:rsidP="00BE00C7">
            <w:pPr>
              <w:pStyle w:val="OutcomeDescription"/>
              <w:spacing w:before="120" w:after="120"/>
              <w:rPr>
                <w:rFonts w:cs="Arial"/>
                <w:lang w:eastAsia="en-NZ"/>
              </w:rPr>
            </w:pPr>
            <w:r w:rsidRPr="00BE00C7">
              <w:rPr>
                <w:rFonts w:cs="Arial"/>
                <w:lang w:eastAsia="en-NZ"/>
              </w:rPr>
              <w:t>90 days</w:t>
            </w:r>
          </w:p>
        </w:tc>
      </w:tr>
      <w:tr w:rsidR="00B808A8" w14:paraId="6958033D" w14:textId="77777777">
        <w:tc>
          <w:tcPr>
            <w:tcW w:w="0" w:type="auto"/>
          </w:tcPr>
          <w:p w14:paraId="36F2C625" w14:textId="77777777" w:rsidR="0084641B" w:rsidRPr="00BE00C7" w:rsidRDefault="0084641B" w:rsidP="00BE00C7">
            <w:pPr>
              <w:pStyle w:val="OutcomeDescription"/>
              <w:spacing w:before="120" w:after="120"/>
              <w:rPr>
                <w:rFonts w:cs="Arial"/>
                <w:lang w:eastAsia="en-NZ"/>
              </w:rPr>
            </w:pPr>
            <w:r w:rsidRPr="00BE00C7">
              <w:rPr>
                <w:rFonts w:cs="Arial"/>
                <w:lang w:eastAsia="en-NZ"/>
              </w:rPr>
              <w:t>Criterion 3.2.4</w:t>
            </w:r>
          </w:p>
          <w:p w14:paraId="1AA85C93" w14:textId="77777777" w:rsidR="0084641B" w:rsidRPr="00BE00C7" w:rsidRDefault="0084641B"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w:t>
            </w:r>
            <w:r w:rsidRPr="00BE00C7">
              <w:rPr>
                <w:rFonts w:cs="Arial"/>
                <w:lang w:eastAsia="en-NZ"/>
              </w:rPr>
              <w:t>an ongoing process and that any changes are documented.</w:t>
            </w:r>
          </w:p>
          <w:p w14:paraId="47F432CB" w14:textId="77777777" w:rsidR="0084641B" w:rsidRPr="00BE00C7" w:rsidRDefault="0084641B" w:rsidP="00BE00C7">
            <w:pPr>
              <w:pStyle w:val="OutcomeDescription"/>
              <w:spacing w:before="120" w:after="120"/>
              <w:rPr>
                <w:rFonts w:cs="Arial"/>
                <w:lang w:eastAsia="en-NZ"/>
              </w:rPr>
            </w:pPr>
          </w:p>
        </w:tc>
        <w:tc>
          <w:tcPr>
            <w:tcW w:w="0" w:type="auto"/>
          </w:tcPr>
          <w:p w14:paraId="7E4D62D8" w14:textId="77777777" w:rsidR="0084641B" w:rsidRPr="00BE00C7" w:rsidRDefault="0084641B" w:rsidP="00BE00C7">
            <w:pPr>
              <w:pStyle w:val="OutcomeDescription"/>
              <w:spacing w:before="120" w:after="120"/>
              <w:rPr>
                <w:rFonts w:cs="Arial"/>
                <w:lang w:eastAsia="en-NZ"/>
              </w:rPr>
            </w:pPr>
            <w:r w:rsidRPr="00BE00C7">
              <w:rPr>
                <w:rFonts w:cs="Arial"/>
                <w:lang w:eastAsia="en-NZ"/>
              </w:rPr>
              <w:t>PA Low</w:t>
            </w:r>
          </w:p>
        </w:tc>
        <w:tc>
          <w:tcPr>
            <w:tcW w:w="0" w:type="auto"/>
          </w:tcPr>
          <w:p w14:paraId="79D5F525" w14:textId="77777777" w:rsidR="0084641B" w:rsidRPr="00BE00C7" w:rsidRDefault="0084641B"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A suite of assessments are available for staff to utilise. Overall monitoring charts were maintained as per policy; however, not all repositioning charts were maintained. There are policies and procedures documented around falls prevention and management including the completion of neurological observations; however, not all neurological observations have been completed routinely for unwitnessed falls or where head inj</w:t>
            </w:r>
            <w:r w:rsidRPr="00BE00C7">
              <w:rPr>
                <w:rFonts w:cs="Arial"/>
                <w:lang w:eastAsia="en-NZ"/>
              </w:rPr>
              <w:t>ury was suspected as part of post falls management. Incident forms reviewed indicate that these were completed in line with policy and procedure.</w:t>
            </w:r>
          </w:p>
          <w:p w14:paraId="202A963D" w14:textId="77777777" w:rsidR="0084641B" w:rsidRPr="00BE00C7" w:rsidRDefault="0084641B" w:rsidP="00BE00C7">
            <w:pPr>
              <w:pStyle w:val="OutcomeDescription"/>
              <w:spacing w:before="120" w:after="120"/>
              <w:rPr>
                <w:rFonts w:cs="Arial"/>
                <w:lang w:eastAsia="en-NZ"/>
              </w:rPr>
            </w:pPr>
          </w:p>
        </w:tc>
        <w:tc>
          <w:tcPr>
            <w:tcW w:w="0" w:type="auto"/>
          </w:tcPr>
          <w:p w14:paraId="1CD25723"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(i). There was no evidence of a repositioning chart being commenced for one hospital level care resident who is deteriorating and has bilateral pressure injuries grade 3 and above. </w:t>
            </w:r>
          </w:p>
          <w:p w14:paraId="4C659D4D"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(ii). Neurological observations are not documented according to Bupa policy. </w:t>
            </w:r>
          </w:p>
          <w:p w14:paraId="715066AA" w14:textId="77777777" w:rsidR="0084641B" w:rsidRPr="00BE00C7" w:rsidRDefault="0084641B" w:rsidP="00BE00C7">
            <w:pPr>
              <w:pStyle w:val="OutcomeDescription"/>
              <w:spacing w:before="120" w:after="120"/>
              <w:rPr>
                <w:rFonts w:cs="Arial"/>
                <w:lang w:eastAsia="en-NZ"/>
              </w:rPr>
            </w:pPr>
          </w:p>
        </w:tc>
        <w:tc>
          <w:tcPr>
            <w:tcW w:w="0" w:type="auto"/>
          </w:tcPr>
          <w:p w14:paraId="347F83D7" w14:textId="77777777" w:rsidR="0084641B" w:rsidRPr="00BE00C7" w:rsidRDefault="0084641B" w:rsidP="00BE00C7">
            <w:pPr>
              <w:pStyle w:val="OutcomeDescription"/>
              <w:spacing w:before="120" w:after="120"/>
              <w:rPr>
                <w:rFonts w:cs="Arial"/>
                <w:lang w:eastAsia="en-NZ"/>
              </w:rPr>
            </w:pPr>
            <w:r w:rsidRPr="00BE00C7">
              <w:rPr>
                <w:rFonts w:cs="Arial"/>
                <w:lang w:eastAsia="en-NZ"/>
              </w:rPr>
              <w:t>(i). Ensure repositioning of residents is documented to manage pressure injury risk for residents.</w:t>
            </w:r>
          </w:p>
          <w:p w14:paraId="1AF1A128"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(ii). Ensure neurological observations are completed according to policy </w:t>
            </w:r>
          </w:p>
          <w:p w14:paraId="42C02B09" w14:textId="77777777" w:rsidR="0084641B" w:rsidRPr="00BE00C7" w:rsidRDefault="0084641B" w:rsidP="00BE00C7">
            <w:pPr>
              <w:pStyle w:val="OutcomeDescription"/>
              <w:spacing w:before="120" w:after="120"/>
              <w:rPr>
                <w:rFonts w:cs="Arial"/>
                <w:lang w:eastAsia="en-NZ"/>
              </w:rPr>
            </w:pPr>
          </w:p>
          <w:p w14:paraId="613FD840" w14:textId="77777777" w:rsidR="0084641B" w:rsidRPr="00BE00C7" w:rsidRDefault="0084641B" w:rsidP="00BE00C7">
            <w:pPr>
              <w:pStyle w:val="OutcomeDescription"/>
              <w:spacing w:before="120" w:after="120"/>
              <w:rPr>
                <w:rFonts w:cs="Arial"/>
                <w:lang w:eastAsia="en-NZ"/>
              </w:rPr>
            </w:pPr>
            <w:r w:rsidRPr="00BE00C7">
              <w:rPr>
                <w:rFonts w:cs="Arial"/>
                <w:lang w:eastAsia="en-NZ"/>
              </w:rPr>
              <w:t>90 days</w:t>
            </w:r>
          </w:p>
        </w:tc>
      </w:tr>
      <w:tr w:rsidR="00B808A8" w14:paraId="75001861" w14:textId="77777777">
        <w:tc>
          <w:tcPr>
            <w:tcW w:w="0" w:type="auto"/>
          </w:tcPr>
          <w:p w14:paraId="70811BE4" w14:textId="77777777" w:rsidR="0084641B" w:rsidRPr="00BE00C7" w:rsidRDefault="0084641B" w:rsidP="00BE00C7">
            <w:pPr>
              <w:pStyle w:val="OutcomeDescription"/>
              <w:spacing w:before="120" w:after="120"/>
              <w:rPr>
                <w:rFonts w:cs="Arial"/>
                <w:lang w:eastAsia="en-NZ"/>
              </w:rPr>
            </w:pPr>
            <w:r w:rsidRPr="00BE00C7">
              <w:rPr>
                <w:rFonts w:cs="Arial"/>
                <w:lang w:eastAsia="en-NZ"/>
              </w:rPr>
              <w:t>Criterion 3.2.5</w:t>
            </w:r>
          </w:p>
          <w:p w14:paraId="2417E6C7" w14:textId="77777777" w:rsidR="0084641B" w:rsidRPr="00BE00C7" w:rsidRDefault="0084641B"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r>
            <w:r w:rsidRPr="00BE00C7">
              <w:rPr>
                <w:rFonts w:cs="Arial"/>
                <w:lang w:eastAsia="en-NZ"/>
              </w:rPr>
              <w:lastRenderedPageBreak/>
              <w:t xml:space="preserve">(a) Be undertaken at defined </w:t>
            </w:r>
            <w:r w:rsidRPr="00BE00C7">
              <w:rPr>
                <w:rFonts w:cs="Arial"/>
                <w:lang w:eastAsia="en-NZ"/>
              </w:rPr>
              <w:t>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w:t>
            </w:r>
            <w:r w:rsidRPr="00BE00C7">
              <w:rPr>
                <w:rFonts w:cs="Arial"/>
                <w:lang w:eastAsia="en-NZ"/>
              </w:rPr>
              <w:t>ected, the service provider in collaboration with the person receiving services and whānau responds by initiating changes to the care or support plan.</w:t>
            </w:r>
          </w:p>
          <w:p w14:paraId="43FD17F7" w14:textId="77777777" w:rsidR="0084641B" w:rsidRPr="00BE00C7" w:rsidRDefault="0084641B" w:rsidP="00BE00C7">
            <w:pPr>
              <w:pStyle w:val="OutcomeDescription"/>
              <w:spacing w:before="120" w:after="120"/>
              <w:rPr>
                <w:rFonts w:cs="Arial"/>
                <w:lang w:eastAsia="en-NZ"/>
              </w:rPr>
            </w:pPr>
          </w:p>
        </w:tc>
        <w:tc>
          <w:tcPr>
            <w:tcW w:w="0" w:type="auto"/>
          </w:tcPr>
          <w:p w14:paraId="5F8D36FF"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783AD6D" w14:textId="77777777" w:rsidR="0084641B" w:rsidRPr="00BE00C7" w:rsidRDefault="0084641B" w:rsidP="00BE00C7">
            <w:pPr>
              <w:pStyle w:val="OutcomeDescription"/>
              <w:spacing w:before="120" w:after="120"/>
              <w:rPr>
                <w:rFonts w:cs="Arial"/>
                <w:lang w:eastAsia="en-NZ"/>
              </w:rPr>
            </w:pPr>
            <w:r w:rsidRPr="00BE00C7">
              <w:rPr>
                <w:rFonts w:cs="Arial"/>
                <w:lang w:eastAsia="en-NZ"/>
              </w:rPr>
              <w:t>Long-term care plans are formally evaluated every six months in conjunction with the interRAI re-</w:t>
            </w:r>
            <w:r w:rsidRPr="00BE00C7">
              <w:rPr>
                <w:rFonts w:cs="Arial"/>
                <w:lang w:eastAsia="en-NZ"/>
              </w:rPr>
              <w:lastRenderedPageBreak/>
              <w:t>assessments and when there is a change in the resident’s condition. Evaluations are documented by a registered nurse; however, two of four care plans only had evaluation dates documented but did not include the degree of achievement towards meeting desired goals and outcomes.</w:t>
            </w:r>
          </w:p>
          <w:p w14:paraId="21A111CE" w14:textId="77777777" w:rsidR="0084641B" w:rsidRPr="00BE00C7" w:rsidRDefault="0084641B" w:rsidP="00BE00C7">
            <w:pPr>
              <w:pStyle w:val="OutcomeDescription"/>
              <w:spacing w:before="120" w:after="120"/>
              <w:rPr>
                <w:rFonts w:cs="Arial"/>
                <w:lang w:eastAsia="en-NZ"/>
              </w:rPr>
            </w:pPr>
          </w:p>
        </w:tc>
        <w:tc>
          <w:tcPr>
            <w:tcW w:w="0" w:type="auto"/>
          </w:tcPr>
          <w:p w14:paraId="3B34D232"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 xml:space="preserve">Two long term care plan evaluations (one rest home and one dementia resident) did not demonstrate </w:t>
            </w:r>
            <w:r w:rsidRPr="00BE00C7">
              <w:rPr>
                <w:rFonts w:cs="Arial"/>
                <w:lang w:eastAsia="en-NZ"/>
              </w:rPr>
              <w:lastRenderedPageBreak/>
              <w:t xml:space="preserve">detailed progress towards meeting the goals. </w:t>
            </w:r>
          </w:p>
          <w:p w14:paraId="74709124" w14:textId="77777777" w:rsidR="0084641B" w:rsidRPr="00BE00C7" w:rsidRDefault="0084641B" w:rsidP="00BE00C7">
            <w:pPr>
              <w:pStyle w:val="OutcomeDescription"/>
              <w:spacing w:before="120" w:after="120"/>
              <w:rPr>
                <w:rFonts w:cs="Arial"/>
                <w:lang w:eastAsia="en-NZ"/>
              </w:rPr>
            </w:pPr>
          </w:p>
        </w:tc>
        <w:tc>
          <w:tcPr>
            <w:tcW w:w="0" w:type="auto"/>
          </w:tcPr>
          <w:p w14:paraId="1D7D0F23"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 xml:space="preserve">Ensure care plan evaluations evidence progress </w:t>
            </w:r>
            <w:r w:rsidRPr="00BE00C7">
              <w:rPr>
                <w:rFonts w:cs="Arial"/>
                <w:lang w:eastAsia="en-NZ"/>
              </w:rPr>
              <w:lastRenderedPageBreak/>
              <w:t>towards meeting the goals.</w:t>
            </w:r>
          </w:p>
          <w:p w14:paraId="61BA6B55" w14:textId="77777777" w:rsidR="0084641B" w:rsidRPr="00BE00C7" w:rsidRDefault="0084641B" w:rsidP="00BE00C7">
            <w:pPr>
              <w:pStyle w:val="OutcomeDescription"/>
              <w:spacing w:before="120" w:after="120"/>
              <w:rPr>
                <w:rFonts w:cs="Arial"/>
                <w:lang w:eastAsia="en-NZ"/>
              </w:rPr>
            </w:pPr>
          </w:p>
          <w:p w14:paraId="47B48FDE" w14:textId="77777777" w:rsidR="0084641B" w:rsidRPr="00BE00C7" w:rsidRDefault="0084641B" w:rsidP="00BE00C7">
            <w:pPr>
              <w:pStyle w:val="OutcomeDescription"/>
              <w:spacing w:before="120" w:after="120"/>
              <w:rPr>
                <w:rFonts w:cs="Arial"/>
                <w:lang w:eastAsia="en-NZ"/>
              </w:rPr>
            </w:pPr>
            <w:r w:rsidRPr="00BE00C7">
              <w:rPr>
                <w:rFonts w:cs="Arial"/>
                <w:lang w:eastAsia="en-NZ"/>
              </w:rPr>
              <w:t>90 days</w:t>
            </w:r>
          </w:p>
        </w:tc>
      </w:tr>
      <w:tr w:rsidR="00B808A8" w14:paraId="06F3AF0F" w14:textId="77777777">
        <w:tc>
          <w:tcPr>
            <w:tcW w:w="0" w:type="auto"/>
          </w:tcPr>
          <w:p w14:paraId="1FB42E30"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Criterion 3.4.1</w:t>
            </w:r>
          </w:p>
          <w:p w14:paraId="5E5C9F1C" w14:textId="77777777" w:rsidR="0084641B" w:rsidRPr="00BE00C7" w:rsidRDefault="0084641B"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250CD71" w14:textId="77777777" w:rsidR="0084641B" w:rsidRPr="00BE00C7" w:rsidRDefault="0084641B" w:rsidP="00BE00C7">
            <w:pPr>
              <w:pStyle w:val="OutcomeDescription"/>
              <w:spacing w:before="120" w:after="120"/>
              <w:rPr>
                <w:rFonts w:cs="Arial"/>
                <w:lang w:eastAsia="en-NZ"/>
              </w:rPr>
            </w:pPr>
            <w:r w:rsidRPr="00BE00C7">
              <w:rPr>
                <w:rFonts w:cs="Arial"/>
                <w:lang w:eastAsia="en-NZ"/>
              </w:rPr>
              <w:t>PA Moderate</w:t>
            </w:r>
          </w:p>
        </w:tc>
        <w:tc>
          <w:tcPr>
            <w:tcW w:w="0" w:type="auto"/>
          </w:tcPr>
          <w:p w14:paraId="10E61A7B"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Staff were observed to be safely administering medications. The registered nurses and medication competent caregivers interviewed could describe their role regarding medication administration. Controlled drugs are stored in a locked safe and in two of the three secure medication rooms. Controlled drug checks have been </w:t>
            </w:r>
            <w:r w:rsidRPr="00BE00C7">
              <w:rPr>
                <w:rFonts w:cs="Arial"/>
                <w:lang w:eastAsia="en-NZ"/>
              </w:rPr>
              <w:lastRenderedPageBreak/>
              <w:t>completed weekly. Review of the controlled drug register confirmed that on seven separate occasions there was a second signature missing from the entries. Signing charts on the electronic medication system include two signatures.</w:t>
            </w:r>
          </w:p>
          <w:p w14:paraId="66929D86" w14:textId="77777777" w:rsidR="0084641B" w:rsidRPr="00BE00C7" w:rsidRDefault="0084641B" w:rsidP="00BE00C7">
            <w:pPr>
              <w:pStyle w:val="OutcomeDescription"/>
              <w:spacing w:before="120" w:after="120"/>
              <w:rPr>
                <w:rFonts w:cs="Arial"/>
                <w:lang w:eastAsia="en-NZ"/>
              </w:rPr>
            </w:pPr>
          </w:p>
        </w:tc>
        <w:tc>
          <w:tcPr>
            <w:tcW w:w="0" w:type="auto"/>
          </w:tcPr>
          <w:p w14:paraId="21B20A67" w14:textId="77777777" w:rsidR="0084641B" w:rsidRPr="00BE00C7" w:rsidRDefault="0084641B" w:rsidP="00BE00C7">
            <w:pPr>
              <w:pStyle w:val="OutcomeDescription"/>
              <w:spacing w:before="120" w:after="120"/>
              <w:rPr>
                <w:rFonts w:cs="Arial"/>
                <w:lang w:eastAsia="en-NZ"/>
              </w:rPr>
            </w:pPr>
            <w:r w:rsidRPr="00BE00C7">
              <w:rPr>
                <w:rFonts w:cs="Arial"/>
                <w:lang w:eastAsia="en-NZ"/>
              </w:rPr>
              <w:lastRenderedPageBreak/>
              <w:t xml:space="preserve">Seven entries in the controlled drug registers did not have a second signature documented. </w:t>
            </w:r>
          </w:p>
          <w:p w14:paraId="4645DA66" w14:textId="77777777" w:rsidR="0084641B" w:rsidRPr="00BE00C7" w:rsidRDefault="0084641B" w:rsidP="00BE00C7">
            <w:pPr>
              <w:pStyle w:val="OutcomeDescription"/>
              <w:spacing w:before="120" w:after="120"/>
              <w:rPr>
                <w:rFonts w:cs="Arial"/>
                <w:lang w:eastAsia="en-NZ"/>
              </w:rPr>
            </w:pPr>
          </w:p>
        </w:tc>
        <w:tc>
          <w:tcPr>
            <w:tcW w:w="0" w:type="auto"/>
          </w:tcPr>
          <w:p w14:paraId="00D851C0" w14:textId="77777777" w:rsidR="0084641B" w:rsidRPr="00BE00C7" w:rsidRDefault="0084641B" w:rsidP="00BE00C7">
            <w:pPr>
              <w:pStyle w:val="OutcomeDescription"/>
              <w:spacing w:before="120" w:after="120"/>
              <w:rPr>
                <w:rFonts w:cs="Arial"/>
                <w:lang w:eastAsia="en-NZ"/>
              </w:rPr>
            </w:pPr>
            <w:r w:rsidRPr="00BE00C7">
              <w:rPr>
                <w:rFonts w:cs="Arial"/>
                <w:lang w:eastAsia="en-NZ"/>
              </w:rPr>
              <w:t xml:space="preserve">Ensure that controlled drug management processes are complied with. </w:t>
            </w:r>
          </w:p>
          <w:p w14:paraId="05C4EC4C" w14:textId="77777777" w:rsidR="0084641B" w:rsidRPr="00BE00C7" w:rsidRDefault="0084641B" w:rsidP="00BE00C7">
            <w:pPr>
              <w:pStyle w:val="OutcomeDescription"/>
              <w:spacing w:before="120" w:after="120"/>
              <w:rPr>
                <w:rFonts w:cs="Arial"/>
                <w:lang w:eastAsia="en-NZ"/>
              </w:rPr>
            </w:pPr>
          </w:p>
          <w:p w14:paraId="6EA9E644" w14:textId="77777777" w:rsidR="0084641B" w:rsidRPr="00BE00C7" w:rsidRDefault="0084641B" w:rsidP="00BE00C7">
            <w:pPr>
              <w:pStyle w:val="OutcomeDescription"/>
              <w:spacing w:before="120" w:after="120"/>
              <w:rPr>
                <w:rFonts w:cs="Arial"/>
                <w:lang w:eastAsia="en-NZ"/>
              </w:rPr>
            </w:pPr>
            <w:r w:rsidRPr="00BE00C7">
              <w:rPr>
                <w:rFonts w:cs="Arial"/>
                <w:lang w:eastAsia="en-NZ"/>
              </w:rPr>
              <w:t>30 days</w:t>
            </w:r>
          </w:p>
        </w:tc>
      </w:tr>
    </w:tbl>
    <w:p w14:paraId="4D8F7956" w14:textId="77777777" w:rsidR="0084641B" w:rsidRPr="00BE00C7" w:rsidRDefault="0084641B" w:rsidP="00BE00C7">
      <w:pPr>
        <w:pStyle w:val="OutcomeDescription"/>
        <w:spacing w:before="120" w:after="120"/>
        <w:rPr>
          <w:rFonts w:cs="Arial"/>
          <w:lang w:eastAsia="en-NZ"/>
        </w:rPr>
      </w:pPr>
      <w:bookmarkStart w:id="57" w:name="AuditSummaryCAMCriterion"/>
      <w:bookmarkEnd w:id="57"/>
    </w:p>
    <w:p w14:paraId="142EBC80" w14:textId="77777777" w:rsidR="0084641B" w:rsidRDefault="0084641B">
      <w:pPr>
        <w:pStyle w:val="Heading1"/>
        <w:rPr>
          <w:rFonts w:cs="Arial"/>
        </w:rPr>
      </w:pPr>
      <w:r>
        <w:rPr>
          <w:rFonts w:cs="Arial"/>
        </w:rPr>
        <w:lastRenderedPageBreak/>
        <w:t>Specific results for criterion where a continuous improvement has been recorded</w:t>
      </w:r>
    </w:p>
    <w:p w14:paraId="60022F53" w14:textId="77777777" w:rsidR="0084641B" w:rsidRDefault="0084641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w:t>
      </w:r>
      <w:r>
        <w:rPr>
          <w:rFonts w:cs="Arial"/>
          <w:sz w:val="24"/>
          <w:lang w:eastAsia="en-NZ"/>
        </w:rPr>
        <w:t>attainment.  The following table contains the criterion where the provider has been rated as having made corrective actions have been recorded.</w:t>
      </w:r>
    </w:p>
    <w:p w14:paraId="4EDE5F2A" w14:textId="77777777" w:rsidR="0084641B" w:rsidRDefault="0084641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3F5AA32" w14:textId="77777777" w:rsidR="0084641B" w:rsidRDefault="0084641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808A8" w14:paraId="062A9272" w14:textId="77777777">
        <w:tc>
          <w:tcPr>
            <w:tcW w:w="0" w:type="auto"/>
          </w:tcPr>
          <w:p w14:paraId="428F1522" w14:textId="77777777" w:rsidR="0084641B" w:rsidRPr="00BE00C7" w:rsidRDefault="0084641B" w:rsidP="00BE00C7">
            <w:pPr>
              <w:pStyle w:val="OutcomeDescription"/>
              <w:spacing w:before="120" w:after="120"/>
              <w:rPr>
                <w:rFonts w:cs="Arial"/>
                <w:lang w:eastAsia="en-NZ"/>
              </w:rPr>
            </w:pPr>
            <w:r w:rsidRPr="00BE00C7">
              <w:rPr>
                <w:rFonts w:cs="Arial"/>
                <w:lang w:eastAsia="en-NZ"/>
              </w:rPr>
              <w:t>No data to display</w:t>
            </w:r>
          </w:p>
        </w:tc>
      </w:tr>
    </w:tbl>
    <w:p w14:paraId="2A40D1C4" w14:textId="77777777" w:rsidR="0084641B" w:rsidRPr="00BE00C7" w:rsidRDefault="0084641B" w:rsidP="00BE00C7">
      <w:pPr>
        <w:pStyle w:val="OutcomeDescription"/>
        <w:spacing w:before="120" w:after="120"/>
        <w:rPr>
          <w:rFonts w:cs="Arial"/>
          <w:lang w:eastAsia="en-NZ"/>
        </w:rPr>
      </w:pPr>
      <w:bookmarkStart w:id="58" w:name="AuditSummaryCAMImprovment"/>
      <w:bookmarkEnd w:id="58"/>
    </w:p>
    <w:p w14:paraId="13BC2871" w14:textId="77777777" w:rsidR="0084641B" w:rsidRDefault="0084641B">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9E46" w14:textId="77777777" w:rsidR="0084641B" w:rsidRDefault="0084641B">
      <w:r>
        <w:separator/>
      </w:r>
    </w:p>
  </w:endnote>
  <w:endnote w:type="continuationSeparator" w:id="0">
    <w:p w14:paraId="20D8B8BE" w14:textId="77777777" w:rsidR="0084641B" w:rsidRDefault="0084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FFA6" w14:textId="77777777" w:rsidR="0084641B" w:rsidRDefault="0084641B">
    <w:pPr>
      <w:pStyle w:val="Footer"/>
    </w:pPr>
  </w:p>
  <w:p w14:paraId="43DC6EFA" w14:textId="77777777" w:rsidR="0084641B" w:rsidRDefault="0084641B"/>
  <w:p w14:paraId="7A9A4755" w14:textId="77777777" w:rsidR="0084641B" w:rsidRDefault="0084641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85A7" w14:textId="77777777" w:rsidR="0084641B" w:rsidRPr="000B00BC" w:rsidRDefault="0084641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Winara Rest Home</w:t>
    </w:r>
    <w:bookmarkEnd w:id="59"/>
    <w:r>
      <w:rPr>
        <w:rFonts w:cs="Arial"/>
        <w:sz w:val="16"/>
        <w:szCs w:val="20"/>
      </w:rPr>
      <w:tab/>
      <w:t xml:space="preserve">Date of Audit: </w:t>
    </w:r>
    <w:bookmarkStart w:id="60" w:name="AuditStartDate1"/>
    <w:r>
      <w:rPr>
        <w:rFonts w:cs="Arial"/>
        <w:sz w:val="16"/>
        <w:szCs w:val="20"/>
      </w:rPr>
      <w:t>26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61569A" w14:textId="77777777" w:rsidR="0084641B" w:rsidRDefault="008464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777C" w14:textId="77777777" w:rsidR="0084641B" w:rsidRDefault="00846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4188" w14:textId="77777777" w:rsidR="0084641B" w:rsidRDefault="0084641B">
      <w:r>
        <w:separator/>
      </w:r>
    </w:p>
  </w:footnote>
  <w:footnote w:type="continuationSeparator" w:id="0">
    <w:p w14:paraId="7F2D984D" w14:textId="77777777" w:rsidR="0084641B" w:rsidRDefault="0084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EED" w14:textId="77777777" w:rsidR="0084641B" w:rsidRDefault="0084641B">
    <w:pPr>
      <w:pStyle w:val="Header"/>
    </w:pPr>
  </w:p>
  <w:p w14:paraId="6DB5B5E2" w14:textId="77777777" w:rsidR="0084641B" w:rsidRDefault="008464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C578" w14:textId="77777777" w:rsidR="0084641B" w:rsidRDefault="0084641B">
    <w:pPr>
      <w:pStyle w:val="Header"/>
    </w:pPr>
  </w:p>
  <w:p w14:paraId="53DD64A2" w14:textId="77777777" w:rsidR="0084641B" w:rsidRDefault="008464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25D3" w14:textId="77777777" w:rsidR="0084641B" w:rsidRDefault="0084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9142D32">
      <w:start w:val="1"/>
      <w:numFmt w:val="decimal"/>
      <w:lvlText w:val="%1."/>
      <w:lvlJc w:val="left"/>
      <w:pPr>
        <w:ind w:left="360" w:hanging="360"/>
      </w:pPr>
    </w:lvl>
    <w:lvl w:ilvl="1" w:tplc="3A2CFAFA" w:tentative="1">
      <w:start w:val="1"/>
      <w:numFmt w:val="lowerLetter"/>
      <w:lvlText w:val="%2."/>
      <w:lvlJc w:val="left"/>
      <w:pPr>
        <w:ind w:left="1080" w:hanging="360"/>
      </w:pPr>
    </w:lvl>
    <w:lvl w:ilvl="2" w:tplc="DDCC8292" w:tentative="1">
      <w:start w:val="1"/>
      <w:numFmt w:val="lowerRoman"/>
      <w:lvlText w:val="%3."/>
      <w:lvlJc w:val="right"/>
      <w:pPr>
        <w:ind w:left="1800" w:hanging="180"/>
      </w:pPr>
    </w:lvl>
    <w:lvl w:ilvl="3" w:tplc="7D523006" w:tentative="1">
      <w:start w:val="1"/>
      <w:numFmt w:val="decimal"/>
      <w:lvlText w:val="%4."/>
      <w:lvlJc w:val="left"/>
      <w:pPr>
        <w:ind w:left="2520" w:hanging="360"/>
      </w:pPr>
    </w:lvl>
    <w:lvl w:ilvl="4" w:tplc="B3567A3E" w:tentative="1">
      <w:start w:val="1"/>
      <w:numFmt w:val="lowerLetter"/>
      <w:lvlText w:val="%5."/>
      <w:lvlJc w:val="left"/>
      <w:pPr>
        <w:ind w:left="3240" w:hanging="360"/>
      </w:pPr>
    </w:lvl>
    <w:lvl w:ilvl="5" w:tplc="263C54AA" w:tentative="1">
      <w:start w:val="1"/>
      <w:numFmt w:val="lowerRoman"/>
      <w:lvlText w:val="%6."/>
      <w:lvlJc w:val="right"/>
      <w:pPr>
        <w:ind w:left="3960" w:hanging="180"/>
      </w:pPr>
    </w:lvl>
    <w:lvl w:ilvl="6" w:tplc="65A8349A" w:tentative="1">
      <w:start w:val="1"/>
      <w:numFmt w:val="decimal"/>
      <w:lvlText w:val="%7."/>
      <w:lvlJc w:val="left"/>
      <w:pPr>
        <w:ind w:left="4680" w:hanging="360"/>
      </w:pPr>
    </w:lvl>
    <w:lvl w:ilvl="7" w:tplc="5F025E0A" w:tentative="1">
      <w:start w:val="1"/>
      <w:numFmt w:val="lowerLetter"/>
      <w:lvlText w:val="%8."/>
      <w:lvlJc w:val="left"/>
      <w:pPr>
        <w:ind w:left="5400" w:hanging="360"/>
      </w:pPr>
    </w:lvl>
    <w:lvl w:ilvl="8" w:tplc="1A52213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9A25A0A">
      <w:start w:val="1"/>
      <w:numFmt w:val="bullet"/>
      <w:lvlText w:val=""/>
      <w:lvlJc w:val="left"/>
      <w:pPr>
        <w:ind w:left="720" w:hanging="360"/>
      </w:pPr>
      <w:rPr>
        <w:rFonts w:ascii="Symbol" w:hAnsi="Symbol" w:hint="default"/>
      </w:rPr>
    </w:lvl>
    <w:lvl w:ilvl="1" w:tplc="9ACC2044" w:tentative="1">
      <w:start w:val="1"/>
      <w:numFmt w:val="bullet"/>
      <w:lvlText w:val="o"/>
      <w:lvlJc w:val="left"/>
      <w:pPr>
        <w:ind w:left="1440" w:hanging="360"/>
      </w:pPr>
      <w:rPr>
        <w:rFonts w:ascii="Courier New" w:hAnsi="Courier New" w:cs="Courier New" w:hint="default"/>
      </w:rPr>
    </w:lvl>
    <w:lvl w:ilvl="2" w:tplc="5094A5D6" w:tentative="1">
      <w:start w:val="1"/>
      <w:numFmt w:val="bullet"/>
      <w:lvlText w:val=""/>
      <w:lvlJc w:val="left"/>
      <w:pPr>
        <w:ind w:left="2160" w:hanging="360"/>
      </w:pPr>
      <w:rPr>
        <w:rFonts w:ascii="Wingdings" w:hAnsi="Wingdings" w:hint="default"/>
      </w:rPr>
    </w:lvl>
    <w:lvl w:ilvl="3" w:tplc="A564631A" w:tentative="1">
      <w:start w:val="1"/>
      <w:numFmt w:val="bullet"/>
      <w:lvlText w:val=""/>
      <w:lvlJc w:val="left"/>
      <w:pPr>
        <w:ind w:left="2880" w:hanging="360"/>
      </w:pPr>
      <w:rPr>
        <w:rFonts w:ascii="Symbol" w:hAnsi="Symbol" w:hint="default"/>
      </w:rPr>
    </w:lvl>
    <w:lvl w:ilvl="4" w:tplc="3530E97E" w:tentative="1">
      <w:start w:val="1"/>
      <w:numFmt w:val="bullet"/>
      <w:lvlText w:val="o"/>
      <w:lvlJc w:val="left"/>
      <w:pPr>
        <w:ind w:left="3600" w:hanging="360"/>
      </w:pPr>
      <w:rPr>
        <w:rFonts w:ascii="Courier New" w:hAnsi="Courier New" w:cs="Courier New" w:hint="default"/>
      </w:rPr>
    </w:lvl>
    <w:lvl w:ilvl="5" w:tplc="10608A4C" w:tentative="1">
      <w:start w:val="1"/>
      <w:numFmt w:val="bullet"/>
      <w:lvlText w:val=""/>
      <w:lvlJc w:val="left"/>
      <w:pPr>
        <w:ind w:left="4320" w:hanging="360"/>
      </w:pPr>
      <w:rPr>
        <w:rFonts w:ascii="Wingdings" w:hAnsi="Wingdings" w:hint="default"/>
      </w:rPr>
    </w:lvl>
    <w:lvl w:ilvl="6" w:tplc="15E67240" w:tentative="1">
      <w:start w:val="1"/>
      <w:numFmt w:val="bullet"/>
      <w:lvlText w:val=""/>
      <w:lvlJc w:val="left"/>
      <w:pPr>
        <w:ind w:left="5040" w:hanging="360"/>
      </w:pPr>
      <w:rPr>
        <w:rFonts w:ascii="Symbol" w:hAnsi="Symbol" w:hint="default"/>
      </w:rPr>
    </w:lvl>
    <w:lvl w:ilvl="7" w:tplc="7482038C" w:tentative="1">
      <w:start w:val="1"/>
      <w:numFmt w:val="bullet"/>
      <w:lvlText w:val="o"/>
      <w:lvlJc w:val="left"/>
      <w:pPr>
        <w:ind w:left="5760" w:hanging="360"/>
      </w:pPr>
      <w:rPr>
        <w:rFonts w:ascii="Courier New" w:hAnsi="Courier New" w:cs="Courier New" w:hint="default"/>
      </w:rPr>
    </w:lvl>
    <w:lvl w:ilvl="8" w:tplc="50265338" w:tentative="1">
      <w:start w:val="1"/>
      <w:numFmt w:val="bullet"/>
      <w:lvlText w:val=""/>
      <w:lvlJc w:val="left"/>
      <w:pPr>
        <w:ind w:left="6480" w:hanging="360"/>
      </w:pPr>
      <w:rPr>
        <w:rFonts w:ascii="Wingdings" w:hAnsi="Wingdings" w:hint="default"/>
      </w:rPr>
    </w:lvl>
  </w:abstractNum>
  <w:num w:numId="1" w16cid:durableId="1536042938">
    <w:abstractNumId w:val="1"/>
  </w:num>
  <w:num w:numId="2" w16cid:durableId="23431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A8"/>
    <w:rsid w:val="0084641B"/>
    <w:rsid w:val="00B808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D1B"/>
  <w15:docId w15:val="{C496C2AC-9E02-4B85-8138-308496D1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9119</Words>
  <Characters>51980</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2024-09-29T21:17:00Z</dcterms:created>
  <dcterms:modified xsi:type="dcterms:W3CDTF">2024-09-29T21:17:00Z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