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4B13" w14:textId="77777777" w:rsidR="00000000" w:rsidRDefault="00000000">
      <w:pPr>
        <w:pStyle w:val="Heading1"/>
        <w:rPr>
          <w:rFonts w:cs="Arial"/>
        </w:rPr>
      </w:pPr>
      <w:bookmarkStart w:id="0" w:name="PRMS_RIName"/>
      <w:r>
        <w:rPr>
          <w:rFonts w:cs="Arial"/>
        </w:rPr>
        <w:t>Oceania Care Company Limited - Duart Rest Home</w:t>
      </w:r>
      <w:bookmarkEnd w:id="0"/>
    </w:p>
    <w:p w14:paraId="4A3FD7BE" w14:textId="77777777" w:rsidR="00000000" w:rsidRDefault="00000000">
      <w:pPr>
        <w:pStyle w:val="Heading2"/>
        <w:spacing w:after="0"/>
        <w:rPr>
          <w:rFonts w:cs="Arial"/>
        </w:rPr>
      </w:pPr>
      <w:r>
        <w:rPr>
          <w:rFonts w:cs="Arial"/>
        </w:rPr>
        <w:t>Introduction</w:t>
      </w:r>
    </w:p>
    <w:p w14:paraId="0E44649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0D318FE"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D72ADF3"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3882FD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AA0794F" w14:textId="77777777" w:rsidR="00000000" w:rsidRDefault="00000000">
      <w:pPr>
        <w:spacing w:before="240" w:after="240"/>
        <w:rPr>
          <w:rFonts w:cs="Arial"/>
          <w:lang w:eastAsia="en-NZ"/>
        </w:rPr>
      </w:pPr>
      <w:r>
        <w:rPr>
          <w:rFonts w:cs="Arial"/>
          <w:lang w:eastAsia="en-NZ"/>
        </w:rPr>
        <w:t>The specifics of this audit included:</w:t>
      </w:r>
    </w:p>
    <w:p w14:paraId="795AD7F6"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D1BF9C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549C8B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Duart Rest Home</w:t>
      </w:r>
      <w:bookmarkEnd w:id="5"/>
    </w:p>
    <w:p w14:paraId="1AA5FFA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D4C939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September 2024</w:t>
      </w:r>
      <w:bookmarkEnd w:id="7"/>
      <w:r w:rsidRPr="009418D4">
        <w:rPr>
          <w:rFonts w:cs="Arial"/>
        </w:rPr>
        <w:tab/>
        <w:t xml:space="preserve">End date: </w:t>
      </w:r>
      <w:bookmarkStart w:id="8" w:name="AuditEndDate"/>
      <w:r>
        <w:rPr>
          <w:rFonts w:cs="Arial"/>
        </w:rPr>
        <w:t>25 September 2024</w:t>
      </w:r>
      <w:bookmarkEnd w:id="8"/>
    </w:p>
    <w:p w14:paraId="2DC6C20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D0D520B" w14:textId="77777777" w:rsidR="00C0062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431133E2"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6002E4F" w14:textId="77777777" w:rsidR="00000000" w:rsidRDefault="00000000">
      <w:pPr>
        <w:pStyle w:val="Heading1"/>
        <w:rPr>
          <w:rFonts w:cs="Arial"/>
        </w:rPr>
      </w:pPr>
      <w:r>
        <w:rPr>
          <w:rFonts w:cs="Arial"/>
        </w:rPr>
        <w:lastRenderedPageBreak/>
        <w:t>Executive summary of the audit</w:t>
      </w:r>
    </w:p>
    <w:p w14:paraId="4FFD51EF" w14:textId="77777777" w:rsidR="00000000" w:rsidRDefault="00000000">
      <w:pPr>
        <w:pStyle w:val="Heading2"/>
        <w:rPr>
          <w:rFonts w:cs="Arial"/>
        </w:rPr>
      </w:pPr>
      <w:r>
        <w:rPr>
          <w:rFonts w:cs="Arial"/>
        </w:rPr>
        <w:t>Introduction</w:t>
      </w:r>
    </w:p>
    <w:p w14:paraId="443D115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5D0314A"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FFE489"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EF30F6"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8363B5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3902B23"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D3BB2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1BF8E0D"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CB95C1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00628" w14:paraId="5A4D5C87" w14:textId="77777777">
        <w:trPr>
          <w:cantSplit/>
          <w:tblHeader/>
        </w:trPr>
        <w:tc>
          <w:tcPr>
            <w:tcW w:w="1260" w:type="dxa"/>
            <w:tcBorders>
              <w:bottom w:val="single" w:sz="4" w:space="0" w:color="000000"/>
            </w:tcBorders>
            <w:vAlign w:val="center"/>
          </w:tcPr>
          <w:p w14:paraId="1E0FCB1C"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EFAD56"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BD9B6FA" w14:textId="77777777" w:rsidR="00000000" w:rsidRDefault="00000000">
            <w:pPr>
              <w:spacing w:before="60" w:after="60"/>
              <w:rPr>
                <w:rFonts w:eastAsia="Calibri"/>
                <w:b/>
                <w:szCs w:val="24"/>
              </w:rPr>
            </w:pPr>
            <w:r>
              <w:rPr>
                <w:rFonts w:eastAsia="Calibri"/>
                <w:b/>
                <w:szCs w:val="24"/>
              </w:rPr>
              <w:t>Definition</w:t>
            </w:r>
          </w:p>
        </w:tc>
      </w:tr>
      <w:tr w:rsidR="00C00628" w14:paraId="3EA60E60" w14:textId="77777777">
        <w:trPr>
          <w:cantSplit/>
          <w:trHeight w:val="964"/>
        </w:trPr>
        <w:tc>
          <w:tcPr>
            <w:tcW w:w="1260" w:type="dxa"/>
            <w:tcBorders>
              <w:bottom w:val="single" w:sz="4" w:space="0" w:color="000000"/>
            </w:tcBorders>
            <w:shd w:val="clear" w:color="0066FF" w:fill="0000FF"/>
            <w:vAlign w:val="center"/>
          </w:tcPr>
          <w:p w14:paraId="64E37A5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5DA1B0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4B9BD6"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00628" w14:paraId="760BB9A2" w14:textId="77777777">
        <w:trPr>
          <w:cantSplit/>
          <w:trHeight w:val="964"/>
        </w:trPr>
        <w:tc>
          <w:tcPr>
            <w:tcW w:w="1260" w:type="dxa"/>
            <w:shd w:val="clear" w:color="33CC33" w:fill="00FF00"/>
            <w:vAlign w:val="center"/>
          </w:tcPr>
          <w:p w14:paraId="0382441B" w14:textId="77777777" w:rsidR="00000000" w:rsidRDefault="00000000">
            <w:pPr>
              <w:spacing w:before="60" w:after="60"/>
              <w:rPr>
                <w:rFonts w:eastAsia="Calibri"/>
                <w:szCs w:val="24"/>
              </w:rPr>
            </w:pPr>
          </w:p>
        </w:tc>
        <w:tc>
          <w:tcPr>
            <w:tcW w:w="7095" w:type="dxa"/>
            <w:shd w:val="clear" w:color="auto" w:fill="auto"/>
            <w:vAlign w:val="center"/>
          </w:tcPr>
          <w:p w14:paraId="377B815F"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1EF0E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C00628" w14:paraId="58B6B769" w14:textId="77777777">
        <w:trPr>
          <w:cantSplit/>
          <w:trHeight w:val="964"/>
        </w:trPr>
        <w:tc>
          <w:tcPr>
            <w:tcW w:w="1260" w:type="dxa"/>
            <w:tcBorders>
              <w:bottom w:val="single" w:sz="4" w:space="0" w:color="000000"/>
            </w:tcBorders>
            <w:shd w:val="clear" w:color="auto" w:fill="FFFF00"/>
            <w:vAlign w:val="center"/>
          </w:tcPr>
          <w:p w14:paraId="3ADD6A26" w14:textId="77777777" w:rsidR="00000000" w:rsidRDefault="00000000">
            <w:pPr>
              <w:spacing w:before="60" w:after="60"/>
              <w:rPr>
                <w:rFonts w:eastAsia="Calibri"/>
                <w:szCs w:val="24"/>
              </w:rPr>
            </w:pPr>
          </w:p>
        </w:tc>
        <w:tc>
          <w:tcPr>
            <w:tcW w:w="7095" w:type="dxa"/>
            <w:shd w:val="clear" w:color="auto" w:fill="auto"/>
            <w:vAlign w:val="center"/>
          </w:tcPr>
          <w:p w14:paraId="5B3DF5A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3066DFF"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C00628" w14:paraId="3C0D8C23" w14:textId="77777777">
        <w:trPr>
          <w:cantSplit/>
          <w:trHeight w:val="964"/>
        </w:trPr>
        <w:tc>
          <w:tcPr>
            <w:tcW w:w="1260" w:type="dxa"/>
            <w:tcBorders>
              <w:bottom w:val="single" w:sz="4" w:space="0" w:color="000000"/>
            </w:tcBorders>
            <w:shd w:val="clear" w:color="auto" w:fill="FFC800"/>
            <w:vAlign w:val="center"/>
          </w:tcPr>
          <w:p w14:paraId="74A7270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B907F32"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16C8A98"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C00628" w14:paraId="6FFB169C" w14:textId="77777777">
        <w:trPr>
          <w:cantSplit/>
          <w:trHeight w:val="964"/>
        </w:trPr>
        <w:tc>
          <w:tcPr>
            <w:tcW w:w="1260" w:type="dxa"/>
            <w:shd w:val="clear" w:color="auto" w:fill="FF0000"/>
            <w:vAlign w:val="center"/>
          </w:tcPr>
          <w:p w14:paraId="6EC5E6EA" w14:textId="77777777" w:rsidR="00000000" w:rsidRDefault="00000000">
            <w:pPr>
              <w:spacing w:before="60" w:after="60"/>
              <w:rPr>
                <w:rFonts w:eastAsia="Calibri"/>
                <w:szCs w:val="24"/>
              </w:rPr>
            </w:pPr>
          </w:p>
        </w:tc>
        <w:tc>
          <w:tcPr>
            <w:tcW w:w="7095" w:type="dxa"/>
            <w:shd w:val="clear" w:color="auto" w:fill="auto"/>
            <w:vAlign w:val="center"/>
          </w:tcPr>
          <w:p w14:paraId="3938A043"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68EA8E"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E9F5463" w14:textId="77777777" w:rsidR="00000000" w:rsidRDefault="00000000">
      <w:pPr>
        <w:pStyle w:val="Heading2"/>
        <w:spacing w:after="0"/>
        <w:rPr>
          <w:rFonts w:cs="Arial"/>
        </w:rPr>
      </w:pPr>
      <w:r>
        <w:rPr>
          <w:rFonts w:cs="Arial"/>
        </w:rPr>
        <w:t>General overview of the audit</w:t>
      </w:r>
    </w:p>
    <w:p w14:paraId="11751B3B" w14:textId="77777777" w:rsidR="00000000" w:rsidRDefault="00000000">
      <w:pPr>
        <w:spacing w:before="240" w:line="276" w:lineRule="auto"/>
        <w:rPr>
          <w:rFonts w:eastAsia="Calibri"/>
        </w:rPr>
      </w:pPr>
      <w:bookmarkStart w:id="13" w:name="GeneralOverview"/>
      <w:r w:rsidRPr="00A4268A">
        <w:rPr>
          <w:rFonts w:eastAsia="Calibri"/>
        </w:rPr>
        <w:t>Duart Rest Home is part of Oceania Healthcare Limited. The facility can provide services for up to 66 residents requiring rest home or hospital levels of care. There were 64 residents in the facility on the first day of the audit. The facility is managed by a village and care manager, supported by a clinical manager who has clinical oversight of the facility. Residents, whānau and external health practitioners (general practitioner and physiotherapist) were complimentary of the care being provided by the service.</w:t>
      </w:r>
    </w:p>
    <w:p w14:paraId="54A261ED" w14:textId="77777777" w:rsidR="00C00628" w:rsidRPr="00A4268A" w:rsidRDefault="00000000">
      <w:pPr>
        <w:spacing w:before="240" w:line="276" w:lineRule="auto"/>
        <w:rPr>
          <w:rFonts w:eastAsia="Calibri"/>
        </w:rPr>
      </w:pPr>
      <w:r w:rsidRPr="00A4268A">
        <w:rPr>
          <w:rFonts w:eastAsia="Calibri"/>
        </w:rPr>
        <w:t>This surveillance audit process was conducted against Ngā Paerewa Health and Disability Services Standard NZS 8134:2021 and the contracts the service holds with Health New Zealand – Te Whatu Ora. It included review of policies and procedures, review of residents’ and staff files, observations, and interviews with residents and whānau, governance representatives, staff, and external health practitioners.</w:t>
      </w:r>
    </w:p>
    <w:p w14:paraId="7493A37A" w14:textId="77777777" w:rsidR="00C00628" w:rsidRPr="00A4268A" w:rsidRDefault="00000000">
      <w:pPr>
        <w:spacing w:before="240" w:line="276" w:lineRule="auto"/>
        <w:rPr>
          <w:rFonts w:eastAsia="Calibri"/>
        </w:rPr>
      </w:pPr>
      <w:r w:rsidRPr="00A4268A">
        <w:rPr>
          <w:rFonts w:eastAsia="Calibri"/>
        </w:rPr>
        <w:t>Improvements have been made in the delivery of the education/training programme, completion of performance appraisals for staff, care planning, and medication management, addressing those areas requiring improvement from the previous certification audit.</w:t>
      </w:r>
    </w:p>
    <w:p w14:paraId="5EF36C1D" w14:textId="77777777" w:rsidR="00C00628" w:rsidRPr="00A4268A" w:rsidRDefault="00000000">
      <w:pPr>
        <w:spacing w:before="240" w:line="276" w:lineRule="auto"/>
        <w:rPr>
          <w:rFonts w:eastAsia="Calibri"/>
        </w:rPr>
      </w:pPr>
      <w:r w:rsidRPr="00A4268A">
        <w:rPr>
          <w:rFonts w:eastAsia="Calibri"/>
        </w:rPr>
        <w:t>This is the first audit for Duart Rest Home since the end of the Ngā Paerewa Health and Disability Services Standard transition period.</w:t>
      </w:r>
    </w:p>
    <w:p w14:paraId="3B878AD9" w14:textId="77777777" w:rsidR="00C00628" w:rsidRPr="00A4268A" w:rsidRDefault="00000000">
      <w:pPr>
        <w:spacing w:before="240" w:line="276" w:lineRule="auto"/>
        <w:rPr>
          <w:rFonts w:eastAsia="Calibri"/>
        </w:rPr>
      </w:pPr>
      <w:r w:rsidRPr="00A4268A">
        <w:rPr>
          <w:rFonts w:eastAsia="Calibri"/>
        </w:rPr>
        <w:t>As a result of this audit, an improvement is required in relation to staffing.</w:t>
      </w:r>
    </w:p>
    <w:bookmarkEnd w:id="13"/>
    <w:p w14:paraId="59E67967" w14:textId="77777777" w:rsidR="00C00628" w:rsidRPr="00A4268A" w:rsidRDefault="00C00628">
      <w:pPr>
        <w:spacing w:before="240" w:line="276" w:lineRule="auto"/>
        <w:rPr>
          <w:rFonts w:eastAsia="Calibri"/>
        </w:rPr>
      </w:pPr>
    </w:p>
    <w:p w14:paraId="79CC44B3"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02608A10" w14:textId="77777777" w:rsidTr="00A4268A">
        <w:trPr>
          <w:cantSplit/>
        </w:trPr>
        <w:tc>
          <w:tcPr>
            <w:tcW w:w="10206" w:type="dxa"/>
            <w:vAlign w:val="center"/>
          </w:tcPr>
          <w:p w14:paraId="2C747087"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A0DBB4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D6F454"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680A51"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C9D49F9" w14:textId="77777777" w:rsidR="00000000" w:rsidRDefault="00000000">
      <w:pPr>
        <w:spacing w:before="240" w:line="276" w:lineRule="auto"/>
        <w:rPr>
          <w:rFonts w:eastAsia="Calibri"/>
        </w:rPr>
      </w:pPr>
      <w:bookmarkStart w:id="16" w:name="ConsumerRights"/>
      <w:r w:rsidRPr="00A4268A">
        <w:rPr>
          <w:rFonts w:eastAsia="Calibri"/>
        </w:rPr>
        <w:t>Duart Rest Home provided an environment that supported residents’ rights and culturally safe care. Staff demonstrated an understanding of residents' rights and obligations. There was a health plan that encapsulated care specifically directed at Māori, Pacific people, and other ethnicities. The service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their whānau. There were no staff who identified as Māori employed by the service.</w:t>
      </w:r>
    </w:p>
    <w:p w14:paraId="492BBE35" w14:textId="77777777" w:rsidR="00C00628" w:rsidRPr="00A4268A" w:rsidRDefault="00000000">
      <w:pPr>
        <w:spacing w:before="240" w:line="276" w:lineRule="auto"/>
        <w:rPr>
          <w:rFonts w:eastAsia="Calibri"/>
        </w:rPr>
      </w:pPr>
      <w:r w:rsidRPr="00A4268A">
        <w:rPr>
          <w:rFonts w:eastAsia="Calibri"/>
        </w:rPr>
        <w:t>There were no Pasifika residents or staff in the service at the time of the audit. Systems and processes were in place to enable Pacific people to be provided with services that recognise their worldviews and are culturally safe.</w:t>
      </w:r>
    </w:p>
    <w:p w14:paraId="2E2CE58D" w14:textId="77777777" w:rsidR="00C00628"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Information on the Code was available throughout the facility. Posters on the Code and the Nationwide Health and Disability Advocacy Service were also visible around the facility, including in the lift. Staff at Duart Rest Home maintain professional boundaries and there was no evidence of abuse, neglect, discrimination or other exploitation. The property of residents was respected.</w:t>
      </w:r>
    </w:p>
    <w:p w14:paraId="0B6F1417" w14:textId="77777777" w:rsidR="00C00628" w:rsidRPr="00A4268A" w:rsidRDefault="00000000">
      <w:pPr>
        <w:spacing w:before="240" w:line="276" w:lineRule="auto"/>
        <w:rPr>
          <w:rFonts w:eastAsia="Calibri"/>
        </w:rPr>
      </w:pPr>
      <w:r w:rsidRPr="00A4268A">
        <w:rPr>
          <w:rFonts w:eastAsia="Calibri"/>
        </w:rPr>
        <w:t>Policies and the Code provide guidance to staff to ensure informed consent is gained as required. Staff were knowledgeable about the informed consent process, including for Māori. Residents and whanau, when interviewed, all said they felt included when making decisions about care and treatment. The nursing and care staff interviewed understood the principles and practice of informed consent.</w:t>
      </w:r>
    </w:p>
    <w:p w14:paraId="3F625CDE" w14:textId="77777777" w:rsidR="00C00628" w:rsidRPr="00A4268A" w:rsidRDefault="00000000">
      <w:pPr>
        <w:spacing w:before="240" w:line="276" w:lineRule="auto"/>
        <w:rPr>
          <w:rFonts w:eastAsia="Calibri"/>
        </w:rPr>
      </w:pPr>
      <w:r w:rsidRPr="00A4268A">
        <w:rPr>
          <w:rFonts w:eastAsia="Calibri"/>
        </w:rPr>
        <w:lastRenderedPageBreak/>
        <w:t>Advance care planning, establishing and documenting Enduring Power of Attorney (EPOA) requirements and processes for residents unable to consent were documented, as relevant, in the resident’s record.</w:t>
      </w:r>
    </w:p>
    <w:p w14:paraId="3B91986D" w14:textId="77777777" w:rsidR="00C00628" w:rsidRPr="00A4268A" w:rsidRDefault="00000000">
      <w:pPr>
        <w:spacing w:before="240" w:line="276" w:lineRule="auto"/>
        <w:rPr>
          <w:rFonts w:eastAsia="Calibri"/>
        </w:rPr>
      </w:pPr>
      <w:r w:rsidRPr="00A4268A">
        <w:rPr>
          <w:rFonts w:eastAsia="Calibri"/>
        </w:rPr>
        <w:t>Complaints were resolved in collaboration with all parties involved. There are processes in place to ensure that the complaints process works equitably for Māori; no complaints had been received from Māori in the service. There have been no complaints received by the service from external sources since the previous audit.</w:t>
      </w:r>
    </w:p>
    <w:bookmarkEnd w:id="16"/>
    <w:p w14:paraId="5B915707" w14:textId="77777777" w:rsidR="00C00628" w:rsidRPr="00A4268A" w:rsidRDefault="00C00628">
      <w:pPr>
        <w:spacing w:before="240" w:line="276" w:lineRule="auto"/>
        <w:rPr>
          <w:rFonts w:eastAsia="Calibri"/>
        </w:rPr>
      </w:pPr>
    </w:p>
    <w:p w14:paraId="71C481A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16208EF7" w14:textId="77777777" w:rsidTr="00A4268A">
        <w:trPr>
          <w:cantSplit/>
        </w:trPr>
        <w:tc>
          <w:tcPr>
            <w:tcW w:w="10206" w:type="dxa"/>
            <w:vAlign w:val="center"/>
          </w:tcPr>
          <w:p w14:paraId="1AAFDDC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7DB2488"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D155311"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A1960C2" w14:textId="77777777" w:rsidR="00000000" w:rsidRDefault="00000000">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Duart Rest Home. Consultation with Māori is occurring at governance level, honouring Te Tiriti and reducing barriers to improve outcomes for Māori and people with disabilities.</w:t>
      </w:r>
    </w:p>
    <w:p w14:paraId="3AA1FA2C" w14:textId="77777777" w:rsidR="00C00628" w:rsidRPr="00A4268A" w:rsidRDefault="0000000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according to predetermined schedules.</w:t>
      </w:r>
    </w:p>
    <w:p w14:paraId="73074206" w14:textId="77777777" w:rsidR="00C00628"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An integrated approach includes collection and analysis of quality improvement data, the identification of trends leading to improvements, with data benchmarked to other Oceania facilities nationwide. Actual and potential risks are identified and mitigated. Adverse events are documented, with corrective actions implemented as applicable.</w:t>
      </w:r>
    </w:p>
    <w:p w14:paraId="787CCA6D" w14:textId="77777777" w:rsidR="00C00628" w:rsidRPr="00A4268A" w:rsidRDefault="00000000">
      <w:pPr>
        <w:spacing w:before="240" w:line="276" w:lineRule="auto"/>
        <w:rPr>
          <w:rFonts w:eastAsia="Calibri"/>
        </w:rPr>
      </w:pPr>
      <w:r w:rsidRPr="00A4268A">
        <w:rPr>
          <w:rFonts w:eastAsia="Calibri"/>
        </w:rPr>
        <w:lastRenderedPageBreak/>
        <w:t>The National Adverse Events Reporting Policy is followed, with corrective actions supporting systems learnings. The service complies with statutory and regulatory reporting obligations.</w:t>
      </w:r>
    </w:p>
    <w:p w14:paraId="666EA750" w14:textId="77777777" w:rsidR="00C00628" w:rsidRPr="00A4268A" w:rsidRDefault="00000000">
      <w:pPr>
        <w:spacing w:before="240" w:line="276" w:lineRule="auto"/>
        <w:rPr>
          <w:rFonts w:eastAsia="Calibri"/>
        </w:rPr>
      </w:pPr>
      <w:r w:rsidRPr="00A4268A">
        <w:rPr>
          <w:rFonts w:eastAsia="Calibri"/>
        </w:rPr>
        <w:t>Staff have the skills, attitudes, qualifications and experience to meet the needs of residents. A systematic approach to identify and deliver ongoing learning and competencies supports safe equitable service delivery.</w:t>
      </w:r>
    </w:p>
    <w:p w14:paraId="3E15A1AC" w14:textId="77777777" w:rsidR="00C00628" w:rsidRPr="00A4268A" w:rsidRDefault="00000000">
      <w:pPr>
        <w:spacing w:before="240" w:line="276" w:lineRule="auto"/>
        <w:rPr>
          <w:rFonts w:eastAsia="Calibri"/>
        </w:rPr>
      </w:pPr>
      <w:r w:rsidRPr="00A4268A">
        <w:rPr>
          <w:rFonts w:eastAsia="Calibri"/>
        </w:rPr>
        <w:t>Professional qualifications are validated prior to employment then checked annually. Staff felt supported through the orientation and induction programme, with regular performance reviews implemented.</w:t>
      </w:r>
    </w:p>
    <w:bookmarkEnd w:id="19"/>
    <w:p w14:paraId="5EE815C1" w14:textId="77777777" w:rsidR="00C00628" w:rsidRPr="00A4268A" w:rsidRDefault="00C00628">
      <w:pPr>
        <w:spacing w:before="240" w:line="276" w:lineRule="auto"/>
        <w:rPr>
          <w:rFonts w:eastAsia="Calibri"/>
        </w:rPr>
      </w:pPr>
    </w:p>
    <w:p w14:paraId="089777E4"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20D9A94C" w14:textId="77777777" w:rsidTr="00A4268A">
        <w:trPr>
          <w:cantSplit/>
        </w:trPr>
        <w:tc>
          <w:tcPr>
            <w:tcW w:w="10206" w:type="dxa"/>
            <w:vAlign w:val="center"/>
          </w:tcPr>
          <w:p w14:paraId="35DF131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9EC01B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0BAC30"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94085D3"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Staff at Duart work in partnership with the residents and their whānau to assess, plan and evaluate care. Care plans were individualised, based on comprehensive risk-based assessments, and accommodated any new problems that arose. Files reviewed demonstrated that care met the needs of residents and whanau, and these were evaluated on a regular and timely basis.</w:t>
      </w:r>
    </w:p>
    <w:p w14:paraId="1B5AD8DB" w14:textId="77777777" w:rsidR="00C00628"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073DFDF0" w14:textId="77777777" w:rsidR="00C00628" w:rsidRPr="00A4268A" w:rsidRDefault="00000000" w:rsidP="00621629">
      <w:pPr>
        <w:spacing w:before="240" w:line="276" w:lineRule="auto"/>
        <w:rPr>
          <w:rFonts w:eastAsia="Calibri"/>
        </w:rPr>
      </w:pPr>
      <w:r w:rsidRPr="00A4268A">
        <w:rPr>
          <w:rFonts w:eastAsia="Calibri"/>
        </w:rPr>
        <w:t>The food service met the nutritional and cultural needs of the residents. Food was safely managed and supported by an approved food control plan.</w:t>
      </w:r>
    </w:p>
    <w:p w14:paraId="70439263" w14:textId="77777777" w:rsidR="00C00628"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6B53D4A0" w14:textId="77777777" w:rsidR="00C00628" w:rsidRPr="00A4268A" w:rsidRDefault="00C00628" w:rsidP="00621629">
      <w:pPr>
        <w:spacing w:before="240" w:line="276" w:lineRule="auto"/>
        <w:rPr>
          <w:rFonts w:eastAsia="Calibri"/>
        </w:rPr>
      </w:pPr>
    </w:p>
    <w:p w14:paraId="0A10F74A"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1744F8CC" w14:textId="77777777" w:rsidTr="00A4268A">
        <w:trPr>
          <w:cantSplit/>
        </w:trPr>
        <w:tc>
          <w:tcPr>
            <w:tcW w:w="10206" w:type="dxa"/>
            <w:vAlign w:val="center"/>
          </w:tcPr>
          <w:p w14:paraId="47EB7A6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C43EF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B0CA13"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C095EEF"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and biomedical equipment is tested as required.</w:t>
      </w:r>
    </w:p>
    <w:p w14:paraId="1E8BD2D7" w14:textId="77777777" w:rsidR="00C00628" w:rsidRPr="00A4268A" w:rsidRDefault="00000000">
      <w:pPr>
        <w:spacing w:before="240" w:line="276" w:lineRule="auto"/>
        <w:rPr>
          <w:rFonts w:eastAsia="Calibri"/>
        </w:rPr>
      </w:pPr>
      <w:r w:rsidRPr="00A4268A">
        <w:rPr>
          <w:rFonts w:eastAsia="Calibri"/>
        </w:rPr>
        <w:t>There have been no changes to the building since the previous audit.</w:t>
      </w:r>
    </w:p>
    <w:bookmarkEnd w:id="25"/>
    <w:p w14:paraId="752437AD" w14:textId="77777777" w:rsidR="00C00628" w:rsidRPr="00A4268A" w:rsidRDefault="00C00628">
      <w:pPr>
        <w:spacing w:before="240" w:line="276" w:lineRule="auto"/>
        <w:rPr>
          <w:rFonts w:eastAsia="Calibri"/>
        </w:rPr>
      </w:pPr>
    </w:p>
    <w:p w14:paraId="0978E32F"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194EAD8D" w14:textId="77777777" w:rsidTr="00A4268A">
        <w:trPr>
          <w:cantSplit/>
        </w:trPr>
        <w:tc>
          <w:tcPr>
            <w:tcW w:w="10206" w:type="dxa"/>
            <w:vAlign w:val="center"/>
          </w:tcPr>
          <w:p w14:paraId="7DB034F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BEC34ED"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B7629B"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A64BA82" w14:textId="77777777" w:rsidR="00000000" w:rsidRDefault="00000000">
      <w:pPr>
        <w:spacing w:before="240" w:line="276" w:lineRule="auto"/>
        <w:rPr>
          <w:rFonts w:eastAsia="Calibri"/>
        </w:rPr>
      </w:pPr>
      <w:bookmarkStart w:id="28" w:name="RestraintMinimisationAndSafePractice"/>
      <w:r w:rsidRPr="00A4268A">
        <w:rPr>
          <w:rFonts w:eastAsia="Calibri"/>
        </w:rPr>
        <w:t>Duart ensures the safety of residents and staff through a planned infection prevention (IP) and antimicrobial stewardship (AMS) programme that has been approved by Oceania and is appropriate to the size and complexity of the service.</w:t>
      </w:r>
    </w:p>
    <w:p w14:paraId="05540797" w14:textId="77777777" w:rsidR="00C00628" w:rsidRPr="00A4268A" w:rsidRDefault="00000000">
      <w:pPr>
        <w:spacing w:before="240" w:line="276" w:lineRule="auto"/>
        <w:rPr>
          <w:rFonts w:eastAsia="Calibri"/>
        </w:rPr>
      </w:pPr>
      <w:r w:rsidRPr="00A4268A">
        <w:rPr>
          <w:rFonts w:eastAsia="Calibri"/>
        </w:rPr>
        <w:t>An experienced and trained infection registered nurse leads the programme. The programme is reviewed annually and is linked into the quality programme. Staff received orientation and training at defined intervals. Staff at Duart demonstrated good principles and practice around infection control. Staff, residents and whānau were familiar with the pandemic/infectious diseases response plan. Duart provides educational resources that are available in English and te reo Māori.</w:t>
      </w:r>
    </w:p>
    <w:p w14:paraId="03B3D0CD" w14:textId="77777777" w:rsidR="00C00628" w:rsidRPr="00A4268A" w:rsidRDefault="00000000">
      <w:pPr>
        <w:spacing w:before="240" w:line="276" w:lineRule="auto"/>
        <w:rPr>
          <w:rFonts w:eastAsia="Calibri"/>
        </w:rPr>
      </w:pPr>
      <w:r w:rsidRPr="00A4268A">
        <w:rPr>
          <w:rFonts w:eastAsia="Calibri"/>
        </w:rPr>
        <w:lastRenderedPageBreak/>
        <w:t>Aged care-specific infection surveillance is undertaken, with follow-up action taken as required.</w:t>
      </w:r>
    </w:p>
    <w:bookmarkEnd w:id="28"/>
    <w:p w14:paraId="245DEAA4" w14:textId="77777777" w:rsidR="00C00628" w:rsidRPr="00A4268A" w:rsidRDefault="00C00628">
      <w:pPr>
        <w:spacing w:before="240" w:line="276" w:lineRule="auto"/>
        <w:rPr>
          <w:rFonts w:eastAsia="Calibri"/>
        </w:rPr>
      </w:pPr>
    </w:p>
    <w:p w14:paraId="41FF68D3"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0628" w14:paraId="2B4B2974" w14:textId="77777777" w:rsidTr="00A4268A">
        <w:trPr>
          <w:cantSplit/>
        </w:trPr>
        <w:tc>
          <w:tcPr>
            <w:tcW w:w="10206" w:type="dxa"/>
            <w:vAlign w:val="center"/>
          </w:tcPr>
          <w:p w14:paraId="7E6538E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C45A083"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62B6EEB"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D82192F" w14:textId="77777777" w:rsidR="00000000"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There were no residents observed to be using a restraint during the audit.</w:t>
      </w:r>
    </w:p>
    <w:p w14:paraId="030D1C4F" w14:textId="77777777" w:rsidR="00C00628"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restraint monitoring.</w:t>
      </w:r>
    </w:p>
    <w:bookmarkEnd w:id="31"/>
    <w:p w14:paraId="2903BC78" w14:textId="77777777" w:rsidR="00C00628" w:rsidRPr="00A4268A" w:rsidRDefault="00C00628">
      <w:pPr>
        <w:spacing w:before="240" w:line="276" w:lineRule="auto"/>
        <w:rPr>
          <w:rFonts w:eastAsia="Calibri"/>
        </w:rPr>
      </w:pPr>
    </w:p>
    <w:p w14:paraId="0F622329" w14:textId="77777777" w:rsidR="00000000" w:rsidRDefault="00000000" w:rsidP="000E6E02">
      <w:pPr>
        <w:pStyle w:val="Heading2"/>
        <w:spacing w:before="0"/>
        <w:rPr>
          <w:rFonts w:cs="Arial"/>
        </w:rPr>
      </w:pPr>
      <w:r>
        <w:rPr>
          <w:rFonts w:cs="Arial"/>
        </w:rPr>
        <w:lastRenderedPageBreak/>
        <w:t>Summary of attainment</w:t>
      </w:r>
    </w:p>
    <w:p w14:paraId="42EBA50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0628" w14:paraId="6D9F1F82" w14:textId="77777777">
        <w:tc>
          <w:tcPr>
            <w:tcW w:w="1384" w:type="dxa"/>
            <w:vAlign w:val="center"/>
          </w:tcPr>
          <w:p w14:paraId="6526BBC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9FFCBDE" w14:textId="77777777" w:rsidR="00000000" w:rsidRDefault="00000000">
            <w:pPr>
              <w:keepNext/>
              <w:spacing w:before="60" w:after="60"/>
              <w:jc w:val="center"/>
              <w:rPr>
                <w:rFonts w:cs="Arial"/>
                <w:b/>
                <w:sz w:val="20"/>
                <w:szCs w:val="20"/>
              </w:rPr>
            </w:pPr>
            <w:r>
              <w:rPr>
                <w:rFonts w:cs="Arial"/>
                <w:b/>
                <w:sz w:val="20"/>
                <w:szCs w:val="20"/>
              </w:rPr>
              <w:t>Continuous Improvement</w:t>
            </w:r>
          </w:p>
          <w:p w14:paraId="053CCB0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846B5E6" w14:textId="77777777" w:rsidR="00000000" w:rsidRDefault="00000000">
            <w:pPr>
              <w:keepNext/>
              <w:spacing w:before="60" w:after="60"/>
              <w:jc w:val="center"/>
              <w:rPr>
                <w:rFonts w:cs="Arial"/>
                <w:b/>
                <w:sz w:val="20"/>
                <w:szCs w:val="20"/>
              </w:rPr>
            </w:pPr>
            <w:r>
              <w:rPr>
                <w:rFonts w:cs="Arial"/>
                <w:b/>
                <w:sz w:val="20"/>
                <w:szCs w:val="20"/>
              </w:rPr>
              <w:t>Fully Attained</w:t>
            </w:r>
          </w:p>
          <w:p w14:paraId="1BBCFBEB"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C19252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BB377FA"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F0E82BF"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ABA9376"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2B7C09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E63B5C5"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24135C2"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AB8429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9DFA95F"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4716791" w14:textId="77777777" w:rsidR="00000000" w:rsidRDefault="00000000">
            <w:pPr>
              <w:keepNext/>
              <w:spacing w:before="60" w:after="60"/>
              <w:jc w:val="center"/>
              <w:rPr>
                <w:rFonts w:cs="Arial"/>
                <w:b/>
                <w:sz w:val="20"/>
                <w:szCs w:val="20"/>
              </w:rPr>
            </w:pPr>
            <w:r>
              <w:rPr>
                <w:rFonts w:cs="Arial"/>
                <w:b/>
                <w:sz w:val="20"/>
                <w:szCs w:val="20"/>
              </w:rPr>
              <w:t>(PA Critical)</w:t>
            </w:r>
          </w:p>
        </w:tc>
      </w:tr>
      <w:tr w:rsidR="00C00628" w14:paraId="3F720B6C" w14:textId="77777777">
        <w:tc>
          <w:tcPr>
            <w:tcW w:w="1384" w:type="dxa"/>
            <w:vAlign w:val="center"/>
          </w:tcPr>
          <w:p w14:paraId="0C88A56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13E3EE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BFFFFA0"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26FEA9EB"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2C95B8A"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1C97554"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8A6FA32"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D93278"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00628" w14:paraId="6699EAA5" w14:textId="77777777">
        <w:tc>
          <w:tcPr>
            <w:tcW w:w="1384" w:type="dxa"/>
            <w:vAlign w:val="center"/>
          </w:tcPr>
          <w:p w14:paraId="152D026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AC11C66"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D6B7B1A"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F5E6CA2"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47A7B09"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9CEEF98"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2CA8691"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99352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9CB99FA"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0628" w14:paraId="7DBAF3FB" w14:textId="77777777">
        <w:tc>
          <w:tcPr>
            <w:tcW w:w="1384" w:type="dxa"/>
            <w:vAlign w:val="center"/>
          </w:tcPr>
          <w:p w14:paraId="52DEE41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BE0F8C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0B4F3DD"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8FC2BA6" w14:textId="77777777" w:rsidR="00000000" w:rsidRDefault="00000000">
            <w:pPr>
              <w:keepNext/>
              <w:spacing w:before="60" w:after="60"/>
              <w:jc w:val="center"/>
              <w:rPr>
                <w:rFonts w:cs="Arial"/>
                <w:b/>
                <w:sz w:val="20"/>
                <w:szCs w:val="20"/>
              </w:rPr>
            </w:pPr>
            <w:r>
              <w:rPr>
                <w:rFonts w:cs="Arial"/>
                <w:b/>
                <w:sz w:val="20"/>
                <w:szCs w:val="20"/>
              </w:rPr>
              <w:t>Unattained Low Risk</w:t>
            </w:r>
          </w:p>
          <w:p w14:paraId="4D2321EC"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7D9316D" w14:textId="77777777" w:rsidR="00000000" w:rsidRDefault="00000000">
            <w:pPr>
              <w:keepNext/>
              <w:spacing w:before="60" w:after="60"/>
              <w:jc w:val="center"/>
              <w:rPr>
                <w:rFonts w:cs="Arial"/>
                <w:b/>
                <w:sz w:val="20"/>
                <w:szCs w:val="20"/>
              </w:rPr>
            </w:pPr>
            <w:r>
              <w:rPr>
                <w:rFonts w:cs="Arial"/>
                <w:b/>
                <w:sz w:val="20"/>
                <w:szCs w:val="20"/>
              </w:rPr>
              <w:t>Unattained Moderate Risk</w:t>
            </w:r>
          </w:p>
          <w:p w14:paraId="424A0282"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C4EFBE3" w14:textId="77777777" w:rsidR="00000000" w:rsidRDefault="00000000">
            <w:pPr>
              <w:keepNext/>
              <w:spacing w:before="60" w:after="60"/>
              <w:jc w:val="center"/>
              <w:rPr>
                <w:rFonts w:cs="Arial"/>
                <w:b/>
                <w:sz w:val="20"/>
                <w:szCs w:val="20"/>
              </w:rPr>
            </w:pPr>
            <w:r>
              <w:rPr>
                <w:rFonts w:cs="Arial"/>
                <w:b/>
                <w:sz w:val="20"/>
                <w:szCs w:val="20"/>
              </w:rPr>
              <w:t>Unattained High Risk</w:t>
            </w:r>
          </w:p>
          <w:p w14:paraId="6D21F1F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A4C0A36" w14:textId="77777777" w:rsidR="00000000" w:rsidRDefault="00000000">
            <w:pPr>
              <w:keepNext/>
              <w:spacing w:before="60" w:after="60"/>
              <w:jc w:val="center"/>
              <w:rPr>
                <w:rFonts w:cs="Arial"/>
                <w:b/>
                <w:sz w:val="20"/>
                <w:szCs w:val="20"/>
              </w:rPr>
            </w:pPr>
            <w:r>
              <w:rPr>
                <w:rFonts w:cs="Arial"/>
                <w:b/>
                <w:sz w:val="20"/>
                <w:szCs w:val="20"/>
              </w:rPr>
              <w:t>Unattained Critical Risk</w:t>
            </w:r>
          </w:p>
          <w:p w14:paraId="62309B19" w14:textId="77777777" w:rsidR="00000000" w:rsidRDefault="00000000">
            <w:pPr>
              <w:keepNext/>
              <w:spacing w:before="60" w:after="60"/>
              <w:jc w:val="center"/>
              <w:rPr>
                <w:rFonts w:cs="Arial"/>
                <w:b/>
                <w:sz w:val="20"/>
                <w:szCs w:val="20"/>
              </w:rPr>
            </w:pPr>
            <w:r>
              <w:rPr>
                <w:rFonts w:cs="Arial"/>
                <w:b/>
                <w:sz w:val="20"/>
                <w:szCs w:val="20"/>
              </w:rPr>
              <w:t>(UA Critical)</w:t>
            </w:r>
          </w:p>
        </w:tc>
      </w:tr>
      <w:tr w:rsidR="00C00628" w14:paraId="17190B4B" w14:textId="77777777">
        <w:tc>
          <w:tcPr>
            <w:tcW w:w="1384" w:type="dxa"/>
            <w:vAlign w:val="center"/>
          </w:tcPr>
          <w:p w14:paraId="082EE59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A2A79A5"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8973BA"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62976AC"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FBA5EA2"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CD1E8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00628" w14:paraId="4FF95546" w14:textId="77777777">
        <w:tc>
          <w:tcPr>
            <w:tcW w:w="1384" w:type="dxa"/>
            <w:vAlign w:val="center"/>
          </w:tcPr>
          <w:p w14:paraId="36D3057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884F86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394E6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824D04"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D16CB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459887"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B493D5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3C3F7F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00BCC9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FB58AB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364"/>
        <w:gridCol w:w="7130"/>
      </w:tblGrid>
      <w:tr w:rsidR="00C00628" w14:paraId="05084CF1" w14:textId="77777777">
        <w:tc>
          <w:tcPr>
            <w:tcW w:w="0" w:type="auto"/>
          </w:tcPr>
          <w:p w14:paraId="5298371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4878C2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18C9F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00628" w14:paraId="481DB9BB" w14:textId="77777777">
        <w:tc>
          <w:tcPr>
            <w:tcW w:w="0" w:type="auto"/>
          </w:tcPr>
          <w:p w14:paraId="2A7C6EF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2BA33DB"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C641387" w14:textId="77777777" w:rsidR="00000000" w:rsidRPr="00BE00C7" w:rsidRDefault="00000000" w:rsidP="00BE00C7">
            <w:pPr>
              <w:pStyle w:val="OutcomeDescription"/>
              <w:spacing w:before="120" w:after="120"/>
              <w:rPr>
                <w:rFonts w:cs="Arial"/>
                <w:lang w:eastAsia="en-NZ"/>
              </w:rPr>
            </w:pPr>
          </w:p>
        </w:tc>
        <w:tc>
          <w:tcPr>
            <w:tcW w:w="0" w:type="auto"/>
          </w:tcPr>
          <w:p w14:paraId="664DFA0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7D1902" w14:textId="77777777" w:rsidR="00000000"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 fulfils its obligations and responsibilities under Te Tiriti o Waitangi. The health plan references the Ministry of Health’s Whakamaua Māori Health Action Plan 2020-2025.</w:t>
            </w:r>
          </w:p>
          <w:p w14:paraId="52354C59"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care plan has been developed with input from cultural advisers and this can be used at Duart Rest Home (Duart) for residents who identify as Māori. Residents participate in providing input into their care planning, activities, and dietary needs. Care plans included the physical, spiritual, whānau, and psychological health of the residents. There were Māori residents present in the facility during the audit. Māori residents and their whānau interviewed reported that they were comfortable at the facility and expressed feelings and experiences that are consistent with cultural safety, confirming that mana motuhake (self-determination) is respected.</w:t>
            </w:r>
          </w:p>
          <w:p w14:paraId="61BEDE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capacity for Māori within the service by employing more Māori staff members across differing levels of the organisation as vacancies and applications for employment permit. Ethnicity data is gathered when staff are employed, and this data is analysed at a management and organisational level. There were staff who identified as Māori employed by </w:t>
            </w:r>
            <w:r w:rsidRPr="00BE00C7">
              <w:rPr>
                <w:rFonts w:cs="Arial"/>
                <w:lang w:eastAsia="en-NZ"/>
              </w:rPr>
              <w:lastRenderedPageBreak/>
              <w:t>the service at the time of audit and the service is geared to Māori to support equity.</w:t>
            </w:r>
          </w:p>
          <w:p w14:paraId="726606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does have links for Māori health support through the Oceania cultural capability consultants and through the organisation’s cultural advisory group.</w:t>
            </w:r>
          </w:p>
          <w:p w14:paraId="4F09DADA" w14:textId="77777777" w:rsidR="00000000" w:rsidRPr="00BE00C7" w:rsidRDefault="00000000" w:rsidP="00BE00C7">
            <w:pPr>
              <w:pStyle w:val="OutcomeDescription"/>
              <w:spacing w:before="120" w:after="120"/>
              <w:rPr>
                <w:rFonts w:cs="Arial"/>
                <w:lang w:eastAsia="en-NZ"/>
              </w:rPr>
            </w:pPr>
          </w:p>
        </w:tc>
      </w:tr>
      <w:tr w:rsidR="00C00628" w14:paraId="3959CD43" w14:textId="77777777">
        <w:tc>
          <w:tcPr>
            <w:tcW w:w="0" w:type="auto"/>
          </w:tcPr>
          <w:p w14:paraId="376B214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3E8CC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4E71E14" w14:textId="77777777" w:rsidR="00000000" w:rsidRPr="00BE00C7" w:rsidRDefault="00000000" w:rsidP="00BE00C7">
            <w:pPr>
              <w:pStyle w:val="OutcomeDescription"/>
              <w:spacing w:before="120" w:after="120"/>
              <w:rPr>
                <w:rFonts w:cs="Arial"/>
                <w:lang w:eastAsia="en-NZ"/>
              </w:rPr>
            </w:pPr>
          </w:p>
        </w:tc>
        <w:tc>
          <w:tcPr>
            <w:tcW w:w="0" w:type="auto"/>
          </w:tcPr>
          <w:p w14:paraId="2179A55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C86C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will respond to the cultural needs of Pasifika residents. The document notes the need to embrace cultural and spiritual beliefs; it is based on the Manatū Hauora (Ministry of Health) Ola Manuia Pacific Health and Wellbeing Action Plan 2020.</w:t>
            </w:r>
          </w:p>
          <w:p w14:paraId="6E093D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Pasifika in the facility on the days of audit; however, there are processes and procedures in place to ensure that services for Pasifika could be delivered in a culturally appropriate way. Duart can access support for Pasifika residents in the service through Kainga Pasifika Services (a charitable Trust which promotes health and wellbeing for Pasifika people in Hawke’s Bay), or through staff and local churches in the area.</w:t>
            </w:r>
          </w:p>
          <w:p w14:paraId="739049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policy in place to support increasing Pasifika service capacity by employing more Pasifika staff members across differing levels of the organisation as vacancies and applications for employment permit. Ethnicity data is gathered when staff are employed, and this data is analysed at a management and organisational level. There were staff who identified as Pasifika in the service at the time of audit.</w:t>
            </w:r>
          </w:p>
          <w:p w14:paraId="015BC9CF" w14:textId="77777777" w:rsidR="00000000" w:rsidRPr="00BE00C7" w:rsidRDefault="00000000" w:rsidP="00BE00C7">
            <w:pPr>
              <w:pStyle w:val="OutcomeDescription"/>
              <w:spacing w:before="120" w:after="120"/>
              <w:rPr>
                <w:rFonts w:cs="Arial"/>
                <w:lang w:eastAsia="en-NZ"/>
              </w:rPr>
            </w:pPr>
          </w:p>
        </w:tc>
      </w:tr>
      <w:tr w:rsidR="00C00628" w14:paraId="768B9F4E" w14:textId="77777777">
        <w:tc>
          <w:tcPr>
            <w:tcW w:w="0" w:type="auto"/>
          </w:tcPr>
          <w:p w14:paraId="45244C9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C9C47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26D0E5E" w14:textId="77777777" w:rsidR="00000000" w:rsidRPr="00BE00C7" w:rsidRDefault="00000000" w:rsidP="00BE00C7">
            <w:pPr>
              <w:pStyle w:val="OutcomeDescription"/>
              <w:spacing w:before="120" w:after="120"/>
              <w:rPr>
                <w:rFonts w:cs="Arial"/>
                <w:lang w:eastAsia="en-NZ"/>
              </w:rPr>
            </w:pPr>
          </w:p>
        </w:tc>
        <w:tc>
          <w:tcPr>
            <w:tcW w:w="0" w:type="auto"/>
          </w:tcPr>
          <w:p w14:paraId="1CCD09F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03E5BB"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seen supporting residents of Duart in accordance with their wishes.</w:t>
            </w:r>
          </w:p>
          <w:p w14:paraId="0D90F5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when interviewed, reported being made aware of the Code and the Nationwide Health and Disability Advocacy Service (Advocacy Service) and were provided with opportunities to discuss and clarify their rights. The Code was on display and accessible in English, te reo Māori and New Zealand Sign Language (NZSL). Information on the Advocacy </w:t>
            </w:r>
            <w:r w:rsidRPr="00BE00C7">
              <w:rPr>
                <w:rFonts w:cs="Arial"/>
                <w:lang w:eastAsia="en-NZ"/>
              </w:rPr>
              <w:lastRenderedPageBreak/>
              <w:t>Service was available in English and te reo Māori. Staff knew how to access the Code in other languages should this be required.</w:t>
            </w:r>
          </w:p>
          <w:p w14:paraId="0D2F9C4B" w14:textId="77777777" w:rsidR="00000000" w:rsidRPr="00BE00C7" w:rsidRDefault="00000000" w:rsidP="00BE00C7">
            <w:pPr>
              <w:pStyle w:val="OutcomeDescription"/>
              <w:spacing w:before="120" w:after="120"/>
              <w:rPr>
                <w:rFonts w:cs="Arial"/>
                <w:lang w:eastAsia="en-NZ"/>
              </w:rPr>
            </w:pPr>
          </w:p>
        </w:tc>
      </w:tr>
      <w:tr w:rsidR="00C00628" w14:paraId="2C898508" w14:textId="77777777">
        <w:tc>
          <w:tcPr>
            <w:tcW w:w="0" w:type="auto"/>
          </w:tcPr>
          <w:p w14:paraId="656B62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3AB74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39FF204" w14:textId="77777777" w:rsidR="00000000" w:rsidRPr="00BE00C7" w:rsidRDefault="00000000" w:rsidP="00BE00C7">
            <w:pPr>
              <w:pStyle w:val="OutcomeDescription"/>
              <w:spacing w:before="120" w:after="120"/>
              <w:rPr>
                <w:rFonts w:cs="Arial"/>
                <w:lang w:eastAsia="en-NZ"/>
              </w:rPr>
            </w:pPr>
          </w:p>
        </w:tc>
        <w:tc>
          <w:tcPr>
            <w:tcW w:w="0" w:type="auto"/>
          </w:tcPr>
          <w:p w14:paraId="6A1455C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2C64DA" w14:textId="77777777" w:rsidR="00000000" w:rsidRPr="00BE00C7" w:rsidRDefault="00000000" w:rsidP="00BE00C7">
            <w:pPr>
              <w:pStyle w:val="OutcomeDescription"/>
              <w:spacing w:before="120" w:after="120"/>
              <w:rPr>
                <w:rFonts w:cs="Arial"/>
                <w:lang w:eastAsia="en-NZ"/>
              </w:rPr>
            </w:pPr>
            <w:r w:rsidRPr="00BE00C7">
              <w:rPr>
                <w:rFonts w:cs="Arial"/>
                <w:lang w:eastAsia="en-NZ"/>
              </w:rPr>
              <w:t>Employment practices at Duart included reference checking and police vetting. Policies and procedures outlined safeguards in place to protect people from discrimination, coercion, harassment, physical, sexual, or other exploitation, abuse, or neglect. Workers followed a code of conduct. Staff understood the service’s policy on abuse and neglect, including what to do should there be any signs of such practice.</w:t>
            </w:r>
          </w:p>
          <w:p w14:paraId="2725CEB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Professional boundaries were maintained.</w:t>
            </w:r>
          </w:p>
          <w:p w14:paraId="707751C9" w14:textId="77777777" w:rsidR="00000000" w:rsidRPr="00BE00C7" w:rsidRDefault="00000000" w:rsidP="00BE00C7">
            <w:pPr>
              <w:pStyle w:val="OutcomeDescription"/>
              <w:spacing w:before="120" w:after="120"/>
              <w:rPr>
                <w:rFonts w:cs="Arial"/>
                <w:lang w:eastAsia="en-NZ"/>
              </w:rPr>
            </w:pPr>
          </w:p>
        </w:tc>
      </w:tr>
      <w:tr w:rsidR="00C00628" w14:paraId="4DE68C9A" w14:textId="77777777">
        <w:tc>
          <w:tcPr>
            <w:tcW w:w="0" w:type="auto"/>
          </w:tcPr>
          <w:p w14:paraId="32C144D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B7BE4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B0CD724" w14:textId="77777777" w:rsidR="00000000" w:rsidRPr="00BE00C7" w:rsidRDefault="00000000" w:rsidP="00BE00C7">
            <w:pPr>
              <w:pStyle w:val="OutcomeDescription"/>
              <w:spacing w:before="120" w:after="120"/>
              <w:rPr>
                <w:rFonts w:cs="Arial"/>
                <w:lang w:eastAsia="en-NZ"/>
              </w:rPr>
            </w:pPr>
          </w:p>
        </w:tc>
        <w:tc>
          <w:tcPr>
            <w:tcW w:w="0" w:type="auto"/>
          </w:tcPr>
          <w:p w14:paraId="56A6450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B2622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at Duart and/or their enduring power of attorney (EPOA) were provided with the information necessary to make informed decisions. They felt empowered to actively participate in decision-making. Nursing and care staff interviewed understood the principles and practice of informed consent. Training on informed consent had been delivered by the service. Evidence was sighted, for Māori residents, of supported decision-making, being fully informed, the opportunity to choose, and cultural support when a resident had a choice of treatment options available to them.</w:t>
            </w:r>
          </w:p>
          <w:p w14:paraId="2D6B3DE4" w14:textId="77777777" w:rsidR="00000000"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06322C9F" w14:textId="77777777" w:rsidR="00000000" w:rsidRPr="00BE00C7" w:rsidRDefault="00000000" w:rsidP="00BE00C7">
            <w:pPr>
              <w:pStyle w:val="OutcomeDescription"/>
              <w:spacing w:before="120" w:after="120"/>
              <w:rPr>
                <w:rFonts w:cs="Arial"/>
                <w:lang w:eastAsia="en-NZ"/>
              </w:rPr>
            </w:pPr>
          </w:p>
        </w:tc>
      </w:tr>
      <w:tr w:rsidR="00C00628" w14:paraId="2D3A26C7" w14:textId="77777777">
        <w:tc>
          <w:tcPr>
            <w:tcW w:w="0" w:type="auto"/>
          </w:tcPr>
          <w:p w14:paraId="20ACDCA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29A55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5BF9D24" w14:textId="77777777" w:rsidR="00000000" w:rsidRPr="00BE00C7" w:rsidRDefault="00000000" w:rsidP="00BE00C7">
            <w:pPr>
              <w:pStyle w:val="OutcomeDescription"/>
              <w:spacing w:before="120" w:after="120"/>
              <w:rPr>
                <w:rFonts w:cs="Arial"/>
                <w:lang w:eastAsia="en-NZ"/>
              </w:rPr>
            </w:pPr>
          </w:p>
        </w:tc>
        <w:tc>
          <w:tcPr>
            <w:tcW w:w="0" w:type="auto"/>
          </w:tcPr>
          <w:p w14:paraId="72FC27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8EB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system in place meets the requirements of the Code. Residents and whānau interviewed understood their right to make a complaint and knew how to do so. Advocacy information is </w:t>
            </w:r>
            <w:r w:rsidRPr="00BE00C7">
              <w:rPr>
                <w:rFonts w:cs="Arial"/>
                <w:lang w:eastAsia="en-NZ"/>
              </w:rPr>
              <w:lastRenderedPageBreak/>
              <w:t>readily available in English and te reo Māori to support the complaints process.</w:t>
            </w:r>
          </w:p>
          <w:p w14:paraId="75CA3C95"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complaints (three verbal and one by email) had been addressed in a timely manner and that complainants had been informed of findings following investigation. The complaints were closed by the facility manager meeting with the complainants in respect of their complaint, ensuring the complainants were satisfied with the outcome of their complaint. Complaints related to meals (one), disabled parking on the premises (one), and care (two).</w:t>
            </w:r>
          </w:p>
          <w:p w14:paraId="6A8313A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also processes in place to ensure complaints from Māori could be managed in a culturally appropriate way (e.g., using culturally appropriate support, hui, and tikanga practices specific to the resident or the complainant). There had been no complaints received from Māori residents in the service.</w:t>
            </w:r>
          </w:p>
          <w:p w14:paraId="419664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419C88D5" w14:textId="77777777" w:rsidR="00000000" w:rsidRPr="00BE00C7" w:rsidRDefault="00000000" w:rsidP="00BE00C7">
            <w:pPr>
              <w:pStyle w:val="OutcomeDescription"/>
              <w:spacing w:before="120" w:after="120"/>
              <w:rPr>
                <w:rFonts w:cs="Arial"/>
                <w:lang w:eastAsia="en-NZ"/>
              </w:rPr>
            </w:pPr>
          </w:p>
        </w:tc>
      </w:tr>
      <w:tr w:rsidR="00C00628" w14:paraId="5C832AB6" w14:textId="77777777">
        <w:tc>
          <w:tcPr>
            <w:tcW w:w="0" w:type="auto"/>
          </w:tcPr>
          <w:p w14:paraId="2AEE5A2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504D3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528EC41" w14:textId="77777777" w:rsidR="00000000" w:rsidRPr="00BE00C7" w:rsidRDefault="00000000" w:rsidP="00BE00C7">
            <w:pPr>
              <w:pStyle w:val="OutcomeDescription"/>
              <w:spacing w:before="120" w:after="120"/>
              <w:rPr>
                <w:rFonts w:cs="Arial"/>
                <w:lang w:eastAsia="en-NZ"/>
              </w:rPr>
            </w:pPr>
          </w:p>
        </w:tc>
        <w:tc>
          <w:tcPr>
            <w:tcW w:w="0" w:type="auto"/>
          </w:tcPr>
          <w:p w14:paraId="3DFC67A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2277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is using external and internal processes to enable the organisation to ensure there is meaningful inclusion of Māori at governance level and that Te Tiriti o Waitangi is honoured. Oceania has a legal team that monitors changes to legislative and clinical requirements and has access to domestic and international legal advice.</w:t>
            </w:r>
          </w:p>
          <w:p w14:paraId="206145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Equity for Māori, Pasifika and tāngata whaikaha is addressed through the policy documentation and enabled through choice and control over supports and the removal of barriers that prevent access to information, for example, trilingual signage (English, te reo Māori, and New Zealand Sign Language) and information in other languages for the Code of Rights, complaints, advocacy services, and infection prevention and control. Duart promotes appropriate models of care specific to residents’ cultural needs, including for Māori and Pasifika.</w:t>
            </w:r>
          </w:p>
          <w:p w14:paraId="4EAC7D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Governance commits to quality and risk via policy and processes and through </w:t>
            </w:r>
            <w:r w:rsidRPr="00BE00C7">
              <w:rPr>
                <w:rFonts w:cs="Arial"/>
                <w:lang w:eastAsia="en-NZ"/>
              </w:rPr>
              <w:lastRenderedPageBreak/>
              <w:t>feedback mechanisms. This includes receiving regular information from its care facilities, including from Duart. Oceania board minutes sighted demonstrated leadership and commitment to quality and risk management. A sample of functional reports to the board of directors showed adequate information to monitor performance is reported.</w:t>
            </w:r>
          </w:p>
          <w:p w14:paraId="4A57923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The business and care manager (BCM) and clinical manager (CM) are both experienced staff. The BCM has worked in other Oceania facilities over a number of years and has been at Duart for seven months. Additionally, the BCM has responsibility for a nearby facility that is also owned and operated by Oceania. The CM has been with Oceania for five years, originally working as a registered nurse (RN) until appointed to the CM role at Duart in 2022. The BCM and CM both confirmed knowledge of the sector, and regulatory and reporting requirements. The BCM and CM also have support available through the regional clinical manager (RCM) specialised staff at the Oceania support office.</w:t>
            </w:r>
          </w:p>
          <w:p w14:paraId="1C91CF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for age-related residential care (ARRC) services at rest home and hospital level, long-term support-chronic health conditions (LTS-CHC), restore in ARRC (short-term stay), ARRC respite (also short-term care) mental health in ARC, and palliative care. The service also holds contracts with Whaikaha for the residential care of younger disabled people and with the Accident Compensation Corporation (ACC).</w:t>
            </w:r>
          </w:p>
          <w:p w14:paraId="20D25B30" w14:textId="77777777" w:rsidR="00000000" w:rsidRPr="00BE00C7" w:rsidRDefault="00000000" w:rsidP="00BE00C7">
            <w:pPr>
              <w:pStyle w:val="OutcomeDescription"/>
              <w:spacing w:before="120" w:after="120"/>
              <w:rPr>
                <w:rFonts w:cs="Arial"/>
                <w:lang w:eastAsia="en-NZ"/>
              </w:rPr>
            </w:pPr>
            <w:r w:rsidRPr="00BE00C7">
              <w:rPr>
                <w:rFonts w:cs="Arial"/>
                <w:lang w:eastAsia="en-NZ"/>
              </w:rPr>
              <w:t>Sixty-four (64) residents were receiving services at the time of audit. During the audit, 33 residents were receiving ARRC rest home care, 21 ARRC hospital level care, three under the palliative care contract (at hospital level), two under the respite contract (both rest home), two under Whaikaha contracts (both rest home) and three under ACC respite contracts (two hospital and one rest home). No residents were receiving care under the restore in ARRC contract, LTS-CHC contract or mental health in ARRC contract.</w:t>
            </w:r>
          </w:p>
          <w:p w14:paraId="4100F350" w14:textId="77777777" w:rsidR="00000000" w:rsidRPr="00BE00C7" w:rsidRDefault="00000000" w:rsidP="00BE00C7">
            <w:pPr>
              <w:pStyle w:val="OutcomeDescription"/>
              <w:spacing w:before="120" w:after="120"/>
              <w:rPr>
                <w:rFonts w:cs="Arial"/>
                <w:lang w:eastAsia="en-NZ"/>
              </w:rPr>
            </w:pPr>
          </w:p>
        </w:tc>
      </w:tr>
      <w:tr w:rsidR="00C00628" w14:paraId="20F2BFC6" w14:textId="77777777">
        <w:tc>
          <w:tcPr>
            <w:tcW w:w="0" w:type="auto"/>
          </w:tcPr>
          <w:p w14:paraId="2F0A827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3C4D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177DBC9" w14:textId="77777777" w:rsidR="00000000" w:rsidRPr="00BE00C7" w:rsidRDefault="00000000" w:rsidP="00BE00C7">
            <w:pPr>
              <w:pStyle w:val="OutcomeDescription"/>
              <w:spacing w:before="120" w:after="120"/>
              <w:rPr>
                <w:rFonts w:cs="Arial"/>
                <w:lang w:eastAsia="en-NZ"/>
              </w:rPr>
            </w:pPr>
          </w:p>
        </w:tc>
        <w:tc>
          <w:tcPr>
            <w:tcW w:w="0" w:type="auto"/>
          </w:tcPr>
          <w:p w14:paraId="2E3785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04F8D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w:t>
            </w:r>
            <w:r w:rsidRPr="00BE00C7">
              <w:rPr>
                <w:rFonts w:cs="Arial"/>
                <w:lang w:eastAsia="en-NZ"/>
              </w:rPr>
              <w:lastRenderedPageBreak/>
              <w:t>pressure injuries, infections, and wounds. Relevant corrective actions are developed and implemented to address any shortfalls. Progress against quality outcomes is evaluated.</w:t>
            </w:r>
          </w:p>
          <w:p w14:paraId="10CBFE38"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and were current. Documentation is the responsibility of the relevant department at the corporate office. Critical analysis of organisational practices to improve health equity is occurring, with appropriate follow-up and reporting. A Māori health plan guides care for Māori.</w:t>
            </w:r>
          </w:p>
          <w:p w14:paraId="7CE46C3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BCM described the processes for the identification, documentation, monitoring, review and reporting of risks, including health and safety risks, and development of mitigation strategies.</w:t>
            </w:r>
          </w:p>
          <w:p w14:paraId="6217FA21"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Events Reporting Policy. A sample of incidents forms reviewed showed these were fully completed, incidents were investigated, action plans developed, and actions followed up in a timely manner.</w:t>
            </w:r>
          </w:p>
          <w:p w14:paraId="4CE3AB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BCM understood and has complied with essential notification reporting requirements. There has been one Section 31 notification made to Manatū Hauora related to the change of facility manager since the last (certification) audit. Both the BCM and CM were aware of reporting requirements to Te Tāhū Hauora – Health Quality and Safety Commission (HQSC) for all severity assessment code (SAC) reporting at SAC1 and SAC2 as well as pressure injury at stage 3 and above. No notifications have been made to Te Tāhū Hauora.</w:t>
            </w:r>
          </w:p>
          <w:p w14:paraId="55470760" w14:textId="77777777" w:rsidR="00000000" w:rsidRPr="00BE00C7" w:rsidRDefault="00000000" w:rsidP="00BE00C7">
            <w:pPr>
              <w:pStyle w:val="OutcomeDescription"/>
              <w:spacing w:before="120" w:after="120"/>
              <w:rPr>
                <w:rFonts w:cs="Arial"/>
                <w:lang w:eastAsia="en-NZ"/>
              </w:rPr>
            </w:pPr>
          </w:p>
        </w:tc>
      </w:tr>
      <w:tr w:rsidR="00C00628" w14:paraId="4D390977" w14:textId="77777777">
        <w:tc>
          <w:tcPr>
            <w:tcW w:w="0" w:type="auto"/>
          </w:tcPr>
          <w:p w14:paraId="1BB3D6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D469E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w:t>
            </w:r>
            <w:r w:rsidRPr="00BE00C7">
              <w:rPr>
                <w:rFonts w:cs="Arial"/>
                <w:lang w:eastAsia="en-NZ"/>
              </w:rPr>
              <w:lastRenderedPageBreak/>
              <w:t>centred services.</w:t>
            </w:r>
          </w:p>
          <w:p w14:paraId="792DE4AE" w14:textId="77777777" w:rsidR="00000000" w:rsidRPr="00BE00C7" w:rsidRDefault="00000000" w:rsidP="00BE00C7">
            <w:pPr>
              <w:pStyle w:val="OutcomeDescription"/>
              <w:spacing w:before="120" w:after="120"/>
              <w:rPr>
                <w:rFonts w:cs="Arial"/>
                <w:lang w:eastAsia="en-NZ"/>
              </w:rPr>
            </w:pPr>
          </w:p>
        </w:tc>
        <w:tc>
          <w:tcPr>
            <w:tcW w:w="0" w:type="auto"/>
          </w:tcPr>
          <w:p w14:paraId="70AACEF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3D389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While the facility adjusts staffing levels to meet the changing needs of residents, this does not take into account the geography of the facility from the rosters reviewed (refer criterion 2.3.1). Staff interviewed were concerned about staffing levels from time to time (but not consistently).</w:t>
            </w:r>
          </w:p>
          <w:p w14:paraId="454B88B1" w14:textId="77777777" w:rsidR="00000000" w:rsidRPr="00BE00C7" w:rsidRDefault="00000000" w:rsidP="00BE00C7">
            <w:pPr>
              <w:pStyle w:val="OutcomeDescription"/>
              <w:spacing w:before="120" w:after="120"/>
              <w:rPr>
                <w:rFonts w:cs="Arial"/>
                <w:lang w:eastAsia="en-NZ"/>
              </w:rPr>
            </w:pPr>
            <w:r w:rsidRPr="00BE00C7">
              <w:rPr>
                <w:rFonts w:cs="Arial"/>
                <w:lang w:eastAsia="en-NZ"/>
              </w:rPr>
              <w:t>A multidisciplinary team (MDT) approach ensures all aspects of service delivery are met. At least one staff member on duty has a current first aid certificate and there is 24/7 RN coverage in the hospital.</w:t>
            </w:r>
          </w:p>
          <w:p w14:paraId="7DC7B8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Position descriptions reflected the skills, qualifications and attributes for each </w:t>
            </w:r>
            <w:r w:rsidRPr="00BE00C7">
              <w:rPr>
                <w:rFonts w:cs="Arial"/>
                <w:lang w:eastAsia="en-NZ"/>
              </w:rPr>
              <w:lastRenderedPageBreak/>
              <w:t>role to ensure services are delivered to meet the needs of residents. Descriptions of roles also cover additional functions, such as holding an infection prevention and control (IPC) or restraint portfolio.</w:t>
            </w:r>
          </w:p>
          <w:p w14:paraId="71F75A09"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addressing a finding from the previous (certification) audit. Related competencies are assessed and support equitable service delivery. Care staff have access to a New Zealand Qualification Authority (NZQA) education programme. Records reviewed demonstrated completion of the required training and competency assessments. Staff felt well supported with development opportunities.</w:t>
            </w:r>
          </w:p>
          <w:p w14:paraId="3945FE49" w14:textId="77777777" w:rsidR="00000000" w:rsidRPr="00BE00C7" w:rsidRDefault="00000000" w:rsidP="00BE00C7">
            <w:pPr>
              <w:pStyle w:val="OutcomeDescription"/>
              <w:spacing w:before="120" w:after="120"/>
              <w:rPr>
                <w:rFonts w:cs="Arial"/>
                <w:lang w:eastAsia="en-NZ"/>
              </w:rPr>
            </w:pPr>
          </w:p>
        </w:tc>
      </w:tr>
      <w:tr w:rsidR="00C00628" w14:paraId="375518E2" w14:textId="77777777">
        <w:tc>
          <w:tcPr>
            <w:tcW w:w="0" w:type="auto"/>
          </w:tcPr>
          <w:p w14:paraId="202CF6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80C43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9799ABF" w14:textId="77777777" w:rsidR="00000000" w:rsidRPr="00BE00C7" w:rsidRDefault="00000000" w:rsidP="00BE00C7">
            <w:pPr>
              <w:pStyle w:val="OutcomeDescription"/>
              <w:spacing w:before="120" w:after="120"/>
              <w:rPr>
                <w:rFonts w:cs="Arial"/>
                <w:lang w:eastAsia="en-NZ"/>
              </w:rPr>
            </w:pPr>
          </w:p>
        </w:tc>
        <w:tc>
          <w:tcPr>
            <w:tcW w:w="0" w:type="auto"/>
          </w:tcPr>
          <w:p w14:paraId="193247D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FB9EC9"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nine staff records reviewed confirmed the organisation’s policies are being consistently implemented. Professional qualifications are validated prior to employment. Thereafter, a register of annual practising certificates (APCs) is maintained for RNs and associated health contractors (a general practitioner (GP), nurse practitioner (NP), pharmacists, physiotherapist, podiatrist, and dietitian).</w:t>
            </w:r>
          </w:p>
          <w:p w14:paraId="28075306" w14:textId="77777777" w:rsidR="00000000" w:rsidRPr="00BE00C7" w:rsidRDefault="00000000" w:rsidP="00BE00C7">
            <w:pPr>
              <w:pStyle w:val="OutcomeDescription"/>
              <w:spacing w:before="120" w:after="120"/>
              <w:rPr>
                <w:rFonts w:cs="Arial"/>
                <w:lang w:eastAsia="en-NZ"/>
              </w:rPr>
            </w:pPr>
            <w:r w:rsidRPr="00BE00C7">
              <w:rPr>
                <w:rFonts w:cs="Arial"/>
                <w:lang w:eastAsia="en-NZ"/>
              </w:rPr>
              <w:t>Most staff reported that the induction and orientation programme prepared them for the role. Evidence of a comprehensive completed induction and orientation was seen in files reviewed. Opportunities to discuss and review performance occur three months following appointment and yearly thereafter, addressing a finding from the previous (certification) audit. This was confirmed in records reviewed.</w:t>
            </w:r>
          </w:p>
          <w:p w14:paraId="3C08C407" w14:textId="77777777" w:rsidR="00000000" w:rsidRPr="00BE00C7" w:rsidRDefault="00000000" w:rsidP="00BE00C7">
            <w:pPr>
              <w:pStyle w:val="OutcomeDescription"/>
              <w:spacing w:before="120" w:after="120"/>
              <w:rPr>
                <w:rFonts w:cs="Arial"/>
                <w:lang w:eastAsia="en-NZ"/>
              </w:rPr>
            </w:pPr>
          </w:p>
        </w:tc>
      </w:tr>
      <w:tr w:rsidR="00C00628" w14:paraId="347EBD2A" w14:textId="77777777">
        <w:tc>
          <w:tcPr>
            <w:tcW w:w="0" w:type="auto"/>
          </w:tcPr>
          <w:p w14:paraId="56A875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7BE58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w:t>
            </w:r>
            <w:r w:rsidRPr="00BE00C7">
              <w:rPr>
                <w:rFonts w:cs="Arial"/>
                <w:lang w:eastAsia="en-NZ"/>
              </w:rPr>
              <w:lastRenderedPageBreak/>
              <w:t>and whānau to support wellbeing.</w:t>
            </w:r>
          </w:p>
          <w:p w14:paraId="7C430B75" w14:textId="77777777" w:rsidR="00000000" w:rsidRPr="00BE00C7" w:rsidRDefault="00000000" w:rsidP="00BE00C7">
            <w:pPr>
              <w:pStyle w:val="OutcomeDescription"/>
              <w:spacing w:before="120" w:after="120"/>
              <w:rPr>
                <w:rFonts w:cs="Arial"/>
                <w:lang w:eastAsia="en-NZ"/>
              </w:rPr>
            </w:pPr>
          </w:p>
        </w:tc>
        <w:tc>
          <w:tcPr>
            <w:tcW w:w="0" w:type="auto"/>
          </w:tcPr>
          <w:p w14:paraId="331B73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241F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Duart worked in partnership with the resident and their whānau to support the resident’s wellbeing.</w:t>
            </w:r>
          </w:p>
          <w:p w14:paraId="67E01898"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residents’ files were reviewed: four hospital files and four rest home care files. The files included residents who identified as Māori, who self-administered their own medication, who had several co-morbidities, had speech impairment, swallowing difficulties, high falls risk and who had a high risk of pressure injuries.</w:t>
            </w:r>
          </w:p>
          <w:p w14:paraId="1B1C7CE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Files reviewed verified the RN documented a plan of care for the resident following a comprehensive assessment, including consideration of the person’s lived experience, cultural needs, values, and beliefs, and which considers wider service integration, where required. Assessments were based on a range of clinical assessments and included resident and whānau input. Timeframes for the initial assessment, GP assessment, initial care plan, interRAI assessment, long-term care plan, short-term care plans and review/evaluation timeframes met contractual requirements. Policies and processes were in place to ensure tāngata whaikaha and their whānau participated in the service’s development, delivered services that gave choice and control over care and support activities, and removed barriers that prevent access to information. This was verified by reviewing documentation, sampling residents’ records, from interviews, including an interview with the GP, the physiotherapist and from observation. This addresses a recommendation from the previous (certification) audit.</w:t>
            </w:r>
          </w:p>
          <w:p w14:paraId="2EEF684E"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addressing a finding from the previous (certification) audit. Where progress was different to that expected, changes were made to the care plan in collaboration with the resident and/or their whānau. Residents and whānau confirmed active involvement in the process, including for residents with a disability.</w:t>
            </w:r>
          </w:p>
          <w:p w14:paraId="31814464"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understood the Māori constructs of oranga and had implemented a process to support Māori and whānau to identify their pae ora outcomes in their care plan. The support required to achieve this was documented, communicated, and understood.</w:t>
            </w:r>
          </w:p>
          <w:p w14:paraId="472971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the staff verified their familiarity with all aspects of the care both residents required, including the cultural aspects of the Māori resident’s care. An interview with the GP contracted to Duart, evidenced a high degree of satisfaction with the clinical team and care that was being provided by Duart. The GP had implemented a specific model of care, and the facility followed that model. Any residents causing concern were assessed by the RN and the results were communicated to the GP. The results then enabled the GP to implement a plan of action for the RNs to follow. The GP was complimentary of the processes being undertaken at Duart. All requests were complied with and requests for advice were appropriate. There was a commitment by the GP, Duart’s contracted pharmacist, and the clinical team to reduce polypharmacy </w:t>
            </w:r>
            <w:r w:rsidRPr="00BE00C7">
              <w:rPr>
                <w:rFonts w:cs="Arial"/>
                <w:lang w:eastAsia="en-NZ"/>
              </w:rPr>
              <w:lastRenderedPageBreak/>
              <w:t>and antimicrobial use. Medication records of two recent residents admitted to Duart confirmed a reduction in medication. This was also evidenced in resident care plans.</w:t>
            </w:r>
          </w:p>
          <w:p w14:paraId="0BC2352D" w14:textId="77777777" w:rsidR="00000000" w:rsidRPr="00BE00C7" w:rsidRDefault="00000000" w:rsidP="00EE5E4F">
            <w:pPr>
              <w:pStyle w:val="OutcomeDescription"/>
              <w:spacing w:before="120" w:after="120"/>
              <w:rPr>
                <w:rFonts w:cs="Arial"/>
                <w:lang w:eastAsia="en-NZ"/>
              </w:rPr>
            </w:pPr>
          </w:p>
        </w:tc>
      </w:tr>
      <w:tr w:rsidR="00C00628" w14:paraId="7EF61413" w14:textId="77777777">
        <w:tc>
          <w:tcPr>
            <w:tcW w:w="0" w:type="auto"/>
          </w:tcPr>
          <w:p w14:paraId="7D2BC8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3B6D0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767CDC7" w14:textId="77777777" w:rsidR="00000000" w:rsidRPr="00BE00C7" w:rsidRDefault="00000000" w:rsidP="00BE00C7">
            <w:pPr>
              <w:pStyle w:val="OutcomeDescription"/>
              <w:spacing w:before="120" w:after="120"/>
              <w:rPr>
                <w:rFonts w:cs="Arial"/>
                <w:lang w:eastAsia="en-NZ"/>
              </w:rPr>
            </w:pPr>
          </w:p>
        </w:tc>
        <w:tc>
          <w:tcPr>
            <w:tcW w:w="0" w:type="auto"/>
          </w:tcPr>
          <w:p w14:paraId="144E2A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CAF1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Ministry of Health Medicines Care Guide for Residential Aged Care and current best practice. A safe system for medicine management using an electronic system was observed on the day of audit.</w:t>
            </w:r>
          </w:p>
          <w:p w14:paraId="2598D4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were competent to perform the function they manage; current medication competencies were evident in staff files. The RN oversees the use of all pro re nata (PRN) medicines and documentation regarding effectiveness was noted in progress notes and on the electronic medication system.</w:t>
            </w:r>
          </w:p>
          <w:p w14:paraId="73180478"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were stored safely, including controlled drugs. The required stock checks had been completed. Medicines stored were within the recommended temperature range. Controlled drugs were stored securely in accordance with requirements and checked by two staff for accuracy when administering. The controlled drug register provided evidence of weekly and six-monthly stock checks and accurate entries.</w:t>
            </w:r>
          </w:p>
          <w:p w14:paraId="7B706621"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as confirmed in the sample of 16 resident records reviewed. Medicine-related allergies or sensitivities were recorded, and any adverse events responded to appropriately, addressing a finding from the previous (certification audit). The required three-monthly GP review was consistently recorded on the medicine chart; this addresses a finding from the previous (certification) audit. Standing orders are not used at Duart.</w:t>
            </w:r>
          </w:p>
          <w:p w14:paraId="220AE79E"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were supported to understand their medications. Over-the-counter medication and supplements were considered by the prescriber as part of the person’s medication.</w:t>
            </w:r>
          </w:p>
          <w:p w14:paraId="176453F8" w14:textId="77777777" w:rsidR="00000000" w:rsidRPr="00BE00C7" w:rsidRDefault="00000000" w:rsidP="00BE00C7">
            <w:pPr>
              <w:pStyle w:val="OutcomeDescription"/>
              <w:spacing w:before="120" w:after="120"/>
              <w:rPr>
                <w:rFonts w:cs="Arial"/>
                <w:lang w:eastAsia="en-NZ"/>
              </w:rPr>
            </w:pPr>
          </w:p>
        </w:tc>
      </w:tr>
      <w:tr w:rsidR="00C00628" w14:paraId="55739ECA" w14:textId="77777777">
        <w:tc>
          <w:tcPr>
            <w:tcW w:w="0" w:type="auto"/>
          </w:tcPr>
          <w:p w14:paraId="416D2BF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43B8C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9B1C4B" w14:textId="77777777" w:rsidR="00000000" w:rsidRPr="00BE00C7" w:rsidRDefault="00000000" w:rsidP="00BE00C7">
            <w:pPr>
              <w:pStyle w:val="OutcomeDescription"/>
              <w:spacing w:before="120" w:after="120"/>
              <w:rPr>
                <w:rFonts w:cs="Arial"/>
                <w:lang w:eastAsia="en-NZ"/>
              </w:rPr>
            </w:pPr>
          </w:p>
        </w:tc>
        <w:tc>
          <w:tcPr>
            <w:tcW w:w="0" w:type="auto"/>
          </w:tcPr>
          <w:p w14:paraId="1899572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B1D2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provided at Duart was in line with recognised nutritional guidelines for older people. The menu review by a qualified dietitian is organised for Duart and other Oceania facilities at corporate level. Residents at Duart have input into the four-week rotational menu, with the chef having latitude to make amendments for residents' preferences.</w:t>
            </w:r>
          </w:p>
          <w:p w14:paraId="39D251D8" w14:textId="77777777" w:rsidR="00000000" w:rsidRPr="00BE00C7" w:rsidRDefault="00000000" w:rsidP="00BE00C7">
            <w:pPr>
              <w:pStyle w:val="OutcomeDescription"/>
              <w:spacing w:before="120" w:after="120"/>
              <w:rPr>
                <w:rFonts w:cs="Arial"/>
                <w:lang w:eastAsia="en-NZ"/>
              </w:rPr>
            </w:pPr>
            <w:r w:rsidRPr="00BE00C7">
              <w:rPr>
                <w:rFonts w:cs="Arial"/>
                <w:lang w:eastAsia="en-NZ"/>
              </w:rPr>
              <w:t>All aspects of food management complied with current legislation and guidelines. The service operated with an approved food safety plan and registration. A verification audit of the food control plan was undertaken on 12 June 2024. There were three corrective actions identified during the audit in relation to the cleaning schedule and staff training. These have all been addressed, and the plan has been verified for 18 months. The plan is due for re-audit November/December 2025.</w:t>
            </w:r>
          </w:p>
          <w:p w14:paraId="549AB15F"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 personal food preferences, any special diets and modified texture requirements were accommodated in the daily meal plan. All residents had opportunities to request meals of their choice, and the kitchen would address this. During Matariki, Māori Language Week, Waitangi Day and Pasifika Day, the kitchen will accommodate culturally specific foods for those residents who request this. Residents and whānau were able to supply selected foods for residents with the kitchen willing to prepare it for them, if requested.</w:t>
            </w:r>
          </w:p>
          <w:p w14:paraId="4D9364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dining areas in each unit were spacious, with the layout accommodating staff assisting residents at mealtime, ensuring the residents’ dignity. Residents were observed to be given sufficient time to eat their meals in an unhurried fashion.</w:t>
            </w:r>
          </w:p>
          <w:p w14:paraId="2A85434D" w14:textId="77777777" w:rsidR="00000000" w:rsidRPr="00BE00C7" w:rsidRDefault="00000000" w:rsidP="00BE00C7">
            <w:pPr>
              <w:pStyle w:val="OutcomeDescription"/>
              <w:spacing w:before="120" w:after="120"/>
              <w:rPr>
                <w:rFonts w:cs="Arial"/>
                <w:lang w:eastAsia="en-NZ"/>
              </w:rPr>
            </w:pPr>
          </w:p>
        </w:tc>
      </w:tr>
      <w:tr w:rsidR="00C00628" w14:paraId="222E0F4E" w14:textId="77777777">
        <w:tc>
          <w:tcPr>
            <w:tcW w:w="0" w:type="auto"/>
          </w:tcPr>
          <w:p w14:paraId="4F9F7F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4EF17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w:t>
            </w:r>
            <w:r w:rsidRPr="00BE00C7">
              <w:rPr>
                <w:rFonts w:cs="Arial"/>
                <w:lang w:eastAsia="en-NZ"/>
              </w:rPr>
              <w:lastRenderedPageBreak/>
              <w:t>our services. We work alongside each person and whānau to provide and coordinate a supported transition of care or support.</w:t>
            </w:r>
          </w:p>
          <w:p w14:paraId="535535D4" w14:textId="77777777" w:rsidR="00000000" w:rsidRPr="00BE00C7" w:rsidRDefault="00000000" w:rsidP="00BE00C7">
            <w:pPr>
              <w:pStyle w:val="OutcomeDescription"/>
              <w:spacing w:before="120" w:after="120"/>
              <w:rPr>
                <w:rFonts w:cs="Arial"/>
                <w:lang w:eastAsia="en-NZ"/>
              </w:rPr>
            </w:pPr>
          </w:p>
        </w:tc>
        <w:tc>
          <w:tcPr>
            <w:tcW w:w="0" w:type="auto"/>
          </w:tcPr>
          <w:p w14:paraId="06FEDE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AAE88E"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was planned and managed safely to include current needs and mitigate risk. Plans are developed with coordination between services and in collaboration with the resident and their whānau. Two residents’ whānau interviewed reported being kept well informed and supported by staff during the recent transfer of their relatives from an acute facility to Duart. Whānau interviewed were advised by staff on their options to access other health and disability and social support services.</w:t>
            </w:r>
          </w:p>
          <w:p w14:paraId="09A88CCB" w14:textId="77777777" w:rsidR="00000000" w:rsidRPr="00BE00C7" w:rsidRDefault="00000000" w:rsidP="00BE00C7">
            <w:pPr>
              <w:pStyle w:val="OutcomeDescription"/>
              <w:spacing w:before="120" w:after="120"/>
              <w:rPr>
                <w:rFonts w:cs="Arial"/>
                <w:lang w:eastAsia="en-NZ"/>
              </w:rPr>
            </w:pPr>
          </w:p>
        </w:tc>
      </w:tr>
      <w:tr w:rsidR="00C00628" w14:paraId="1D08E6EC" w14:textId="77777777">
        <w:tc>
          <w:tcPr>
            <w:tcW w:w="0" w:type="auto"/>
          </w:tcPr>
          <w:p w14:paraId="5C0DE8B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CA5BC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D36A20F" w14:textId="77777777" w:rsidR="00000000" w:rsidRPr="00BE00C7" w:rsidRDefault="00000000" w:rsidP="00BE00C7">
            <w:pPr>
              <w:pStyle w:val="OutcomeDescription"/>
              <w:spacing w:before="120" w:after="120"/>
              <w:rPr>
                <w:rFonts w:cs="Arial"/>
                <w:lang w:eastAsia="en-NZ"/>
              </w:rPr>
            </w:pPr>
          </w:p>
        </w:tc>
        <w:tc>
          <w:tcPr>
            <w:tcW w:w="0" w:type="auto"/>
          </w:tcPr>
          <w:p w14:paraId="53F3CE1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376FB3"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A Building Warrant of Fitness was displayed with an expiry date of 13 December 2024. A planned maintenance schedule includes electrical testing and tagging, resident equipment checks, and calibrations of biomedical equipment. Monthly hot water tests are completed for resident areas; these were sighted and were all within normal limits.</w:t>
            </w:r>
          </w:p>
          <w:p w14:paraId="28C50A3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2A2567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changes to the building since the previous (certification) audit.</w:t>
            </w:r>
          </w:p>
          <w:p w14:paraId="77FF6D16" w14:textId="77777777" w:rsidR="00000000" w:rsidRPr="00BE00C7" w:rsidRDefault="00000000" w:rsidP="00BE00C7">
            <w:pPr>
              <w:pStyle w:val="OutcomeDescription"/>
              <w:spacing w:before="120" w:after="120"/>
              <w:rPr>
                <w:rFonts w:cs="Arial"/>
                <w:lang w:eastAsia="en-NZ"/>
              </w:rPr>
            </w:pPr>
          </w:p>
        </w:tc>
      </w:tr>
      <w:tr w:rsidR="00C00628" w14:paraId="33F207C5" w14:textId="77777777">
        <w:tc>
          <w:tcPr>
            <w:tcW w:w="0" w:type="auto"/>
          </w:tcPr>
          <w:p w14:paraId="798F9E0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ADAE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306CE2C" w14:textId="77777777" w:rsidR="00000000" w:rsidRPr="00BE00C7" w:rsidRDefault="00000000" w:rsidP="00BE00C7">
            <w:pPr>
              <w:pStyle w:val="OutcomeDescription"/>
              <w:spacing w:before="120" w:after="120"/>
              <w:rPr>
                <w:rFonts w:cs="Arial"/>
                <w:lang w:eastAsia="en-NZ"/>
              </w:rPr>
            </w:pPr>
          </w:p>
        </w:tc>
        <w:tc>
          <w:tcPr>
            <w:tcW w:w="0" w:type="auto"/>
          </w:tcPr>
          <w:p w14:paraId="7720442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E361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coordinator (ICC) is the CM and a RN; they are responsible for overseeing and implementing the IP and AMS programme, which has been developed by those with IP expertise and approved by the Oceania governing body. The programme is linked to the quality improvement programme and is reviewed and reported on annually. This was confirmed by the ICC and review of the programme documentation.</w:t>
            </w:r>
          </w:p>
          <w:p w14:paraId="4D2673F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573C00A8" w14:textId="77777777" w:rsidR="00000000" w:rsidRPr="00BE00C7" w:rsidRDefault="00000000" w:rsidP="00BE00C7">
            <w:pPr>
              <w:pStyle w:val="OutcomeDescription"/>
              <w:spacing w:before="120" w:after="120"/>
              <w:rPr>
                <w:rFonts w:cs="Arial"/>
                <w:lang w:eastAsia="en-NZ"/>
              </w:rPr>
            </w:pPr>
          </w:p>
        </w:tc>
      </w:tr>
      <w:tr w:rsidR="00C00628" w14:paraId="0E210D7E" w14:textId="77777777">
        <w:tc>
          <w:tcPr>
            <w:tcW w:w="0" w:type="auto"/>
          </w:tcPr>
          <w:p w14:paraId="6720E92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49C8B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My health and progress are monitored as part </w:t>
            </w:r>
            <w:r w:rsidRPr="00BE00C7">
              <w:rPr>
                <w:rFonts w:cs="Arial"/>
                <w:lang w:eastAsia="en-NZ"/>
              </w:rPr>
              <w:lastRenderedPageBreak/>
              <w:t>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4A65864" w14:textId="77777777" w:rsidR="00000000" w:rsidRPr="00BE00C7" w:rsidRDefault="00000000" w:rsidP="00BE00C7">
            <w:pPr>
              <w:pStyle w:val="OutcomeDescription"/>
              <w:spacing w:before="120" w:after="120"/>
              <w:rPr>
                <w:rFonts w:cs="Arial"/>
                <w:lang w:eastAsia="en-NZ"/>
              </w:rPr>
            </w:pPr>
          </w:p>
        </w:tc>
        <w:tc>
          <w:tcPr>
            <w:tcW w:w="0" w:type="auto"/>
          </w:tcPr>
          <w:p w14:paraId="6C99BC2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D538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Duart undertook surveillance of infections appropriate to that recommended for long-term care facilities and this is in line with priorities defined in the infection control programme. The service used standardised surveillance definitions to </w:t>
            </w:r>
            <w:r w:rsidRPr="00BE00C7">
              <w:rPr>
                <w:rFonts w:cs="Arial"/>
                <w:lang w:eastAsia="en-NZ"/>
              </w:rPr>
              <w:lastRenderedPageBreak/>
              <w:t>identify and classify infection events that relate to the type of infection under surveillance.</w:t>
            </w:r>
          </w:p>
          <w:p w14:paraId="6EDEE606"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Surveillance includes ethnicity data. Specific health care-associated infections (HAIs) being monitored include infections of the urinary tract, respiratory tract, skin, scabies, fungal, eye and multi-resistant organisms. Results of the surveillance programme, including HAIs, were reported to the regional and national Oceania group via online meetings, through shared documentation on the electronic resident management system, and in formal reports to clinical governance and to the board. Regular feedback is also shared with staff, residents and whānau at meetings. Culturally clear processes are in place to communicate with residents and their whānau, and these were documented.</w:t>
            </w:r>
          </w:p>
          <w:p w14:paraId="782B6984" w14:textId="77777777" w:rsidR="00000000" w:rsidRPr="00BE00C7" w:rsidRDefault="00000000" w:rsidP="00BE00C7">
            <w:pPr>
              <w:pStyle w:val="OutcomeDescription"/>
              <w:spacing w:before="120" w:after="120"/>
              <w:rPr>
                <w:rFonts w:cs="Arial"/>
                <w:lang w:eastAsia="en-NZ"/>
              </w:rPr>
            </w:pPr>
            <w:r w:rsidRPr="00BE00C7">
              <w:rPr>
                <w:rFonts w:cs="Arial"/>
                <w:lang w:eastAsia="en-NZ"/>
              </w:rPr>
              <w:t>A summary report for the COVID-19 outbreak in March 2024 was reviewed. Documentation reviewed, and an interview with the CM indicated, good containment of the outbreak within the unit, as well as a thorough process for investigation and follow-up. Learnings from this event have now been incorporated into practice.</w:t>
            </w:r>
          </w:p>
          <w:p w14:paraId="347BD82D" w14:textId="77777777" w:rsidR="00000000" w:rsidRPr="00BE00C7" w:rsidRDefault="00000000" w:rsidP="00BE00C7">
            <w:pPr>
              <w:pStyle w:val="OutcomeDescription"/>
              <w:spacing w:before="120" w:after="120"/>
              <w:rPr>
                <w:rFonts w:cs="Arial"/>
                <w:lang w:eastAsia="en-NZ"/>
              </w:rPr>
            </w:pPr>
          </w:p>
        </w:tc>
      </w:tr>
      <w:tr w:rsidR="00C00628" w14:paraId="3A1E21E4" w14:textId="77777777">
        <w:tc>
          <w:tcPr>
            <w:tcW w:w="0" w:type="auto"/>
          </w:tcPr>
          <w:p w14:paraId="250F57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8A6CE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24CC53E" w14:textId="77777777" w:rsidR="00000000" w:rsidRPr="00BE00C7" w:rsidRDefault="00000000" w:rsidP="00BE00C7">
            <w:pPr>
              <w:pStyle w:val="OutcomeDescription"/>
              <w:spacing w:before="120" w:after="120"/>
              <w:rPr>
                <w:rFonts w:cs="Arial"/>
                <w:lang w:eastAsia="en-NZ"/>
              </w:rPr>
            </w:pPr>
          </w:p>
        </w:tc>
        <w:tc>
          <w:tcPr>
            <w:tcW w:w="0" w:type="auto"/>
          </w:tcPr>
          <w:p w14:paraId="26378C9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19C8D0" w14:textId="77777777" w:rsidR="00000000" w:rsidRPr="00BE00C7" w:rsidRDefault="00000000" w:rsidP="00BE00C7">
            <w:pPr>
              <w:pStyle w:val="OutcomeDescription"/>
              <w:spacing w:before="120" w:after="120"/>
              <w:rPr>
                <w:rFonts w:cs="Arial"/>
                <w:lang w:eastAsia="en-NZ"/>
              </w:rPr>
            </w:pPr>
            <w:r w:rsidRPr="00BE00C7">
              <w:rPr>
                <w:rFonts w:cs="Arial"/>
                <w:lang w:eastAsia="en-NZ"/>
              </w:rPr>
              <w:t>Duart is a restraint-free environment, and Oceania policies and procedures support restraint elimination. There were no residents observed to be using a restraint during the audit. Any use of restraint would be reported to the governing body.</w:t>
            </w:r>
          </w:p>
          <w:p w14:paraId="4439975F"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protocols are covered in the orientation programme of the facility and included in the education/training programme (which includes annual restraint competency). Staff have been trained in the management of behaviours that challenge, least restrictive practice, safe restraint practice, alternative cultural-specific interventions, de-escalation techniques and restraint monitoring, as part of the 2024 education programme.</w:t>
            </w:r>
          </w:p>
          <w:p w14:paraId="7071001C" w14:textId="77777777" w:rsidR="00000000" w:rsidRPr="00BE00C7" w:rsidRDefault="00000000" w:rsidP="00BE00C7">
            <w:pPr>
              <w:pStyle w:val="OutcomeDescription"/>
              <w:spacing w:before="120" w:after="120"/>
              <w:rPr>
                <w:rFonts w:cs="Arial"/>
                <w:lang w:eastAsia="en-NZ"/>
              </w:rPr>
            </w:pPr>
          </w:p>
        </w:tc>
      </w:tr>
    </w:tbl>
    <w:p w14:paraId="3106FB13"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3DADA2C" w14:textId="77777777" w:rsidR="00000000" w:rsidRDefault="00000000">
      <w:pPr>
        <w:pStyle w:val="Heading1"/>
        <w:rPr>
          <w:rFonts w:cs="Arial"/>
        </w:rPr>
      </w:pPr>
      <w:r>
        <w:rPr>
          <w:rFonts w:cs="Arial"/>
        </w:rPr>
        <w:lastRenderedPageBreak/>
        <w:t>Specific results for criterion where corrective actions are required</w:t>
      </w:r>
    </w:p>
    <w:p w14:paraId="2DF0B4C2"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6534A2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4514FB4"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323"/>
        <w:gridCol w:w="4362"/>
        <w:gridCol w:w="3079"/>
        <w:gridCol w:w="3000"/>
      </w:tblGrid>
      <w:tr w:rsidR="00C00628" w14:paraId="1FEB4986" w14:textId="77777777">
        <w:tc>
          <w:tcPr>
            <w:tcW w:w="0" w:type="auto"/>
          </w:tcPr>
          <w:p w14:paraId="7E6B7E6F"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CDE648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C47BB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ECB1D7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136D73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00628" w14:paraId="7A94A91E" w14:textId="77777777">
        <w:tc>
          <w:tcPr>
            <w:tcW w:w="0" w:type="auto"/>
          </w:tcPr>
          <w:p w14:paraId="20706CC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2.3.1</w:t>
            </w:r>
          </w:p>
          <w:p w14:paraId="1409D2A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7E2372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C6A32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 weeks of roster were reviewed (16 August 2024-22 September 2024). Rosters showed that while there were sufficient health care and support workers on duty most of the time, there were some gaps in the normal roster for the facility. The gaps are primarily related to the geography of the facility. The facility is a ‘U’ shape. The ground floor consists of administrative offices linked, on the other side, to the rest home area by virtue of a corridor/general use area. Above the administrative area of the facility are two floors which provide dual purpose (rest home or hospital care). The rest home can cater for 20 residents (20 residents were residing in the area during the audit). Level one can cater for 22 residents (on the day of audit there were 21 residents, 12 rest home and nine hospital), and level two also caters for 22 residents (on the day of audit, five rest home and 17 hospital). It </w:t>
            </w:r>
            <w:r w:rsidRPr="00BE00C7">
              <w:rPr>
                <w:rFonts w:cs="Arial"/>
                <w:lang w:eastAsia="en-NZ"/>
              </w:rPr>
              <w:lastRenderedPageBreak/>
              <w:t>was reported that there had been 95% occupancy over the roster period examined, which equates to one resident difference from the day of audit.</w:t>
            </w:r>
          </w:p>
          <w:p w14:paraId="31316A12" w14:textId="77777777" w:rsidR="00000000" w:rsidRPr="00BE00C7" w:rsidRDefault="00000000" w:rsidP="00BE00C7">
            <w:pPr>
              <w:pStyle w:val="OutcomeDescription"/>
              <w:spacing w:before="120" w:after="120"/>
              <w:rPr>
                <w:rFonts w:cs="Arial"/>
                <w:lang w:eastAsia="en-NZ"/>
              </w:rPr>
            </w:pPr>
            <w:r w:rsidRPr="00BE00C7">
              <w:rPr>
                <w:rFonts w:cs="Arial"/>
                <w:lang w:eastAsia="en-NZ"/>
              </w:rPr>
              <w:t>From the rosters sighted there were insufficient staff on 16 occasions in the rest home, levels one/two and on night duty.</w:t>
            </w:r>
          </w:p>
          <w:p w14:paraId="4FBF0D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 home generally has two care staff on morning and afternoon shifts; sometimes this is two caregivers (one medication competent) and others one caregiver and a RN. On the rosters sighted, only one caregiver was rostered on the morning shift (no RN) on seven occasions and in the afternoon on five occasions.</w:t>
            </w:r>
          </w:p>
          <w:p w14:paraId="6F77D255" w14:textId="77777777" w:rsidR="00000000" w:rsidRPr="00BE00C7" w:rsidRDefault="00000000" w:rsidP="00BE00C7">
            <w:pPr>
              <w:pStyle w:val="OutcomeDescription"/>
              <w:spacing w:before="120" w:after="120"/>
              <w:rPr>
                <w:rFonts w:cs="Arial"/>
                <w:lang w:eastAsia="en-NZ"/>
              </w:rPr>
            </w:pPr>
            <w:r w:rsidRPr="00BE00C7">
              <w:rPr>
                <w:rFonts w:cs="Arial"/>
                <w:lang w:eastAsia="en-NZ"/>
              </w:rPr>
              <w:t>Levels one and two are generally staffed appropriately; however, there were only four caregivers rostered across the two floors for morning shift on one occasion (with a RN on duty) and five caregivers across the two floors on two occasions (with a RN on duty).</w:t>
            </w:r>
          </w:p>
          <w:p w14:paraId="62CCE73C" w14:textId="77777777" w:rsidR="00000000" w:rsidRPr="00BE00C7" w:rsidRDefault="00000000" w:rsidP="00BE00C7">
            <w:pPr>
              <w:pStyle w:val="OutcomeDescription"/>
              <w:spacing w:before="120" w:after="120"/>
              <w:rPr>
                <w:rFonts w:cs="Arial"/>
                <w:lang w:eastAsia="en-NZ"/>
              </w:rPr>
            </w:pPr>
            <w:r w:rsidRPr="00BE00C7">
              <w:rPr>
                <w:rFonts w:cs="Arial"/>
                <w:lang w:eastAsia="en-NZ"/>
              </w:rPr>
              <w:t>On night duty there were only two caregivers and one RN to cover the facility on one occasion. The RN had oversight of the whole facility, there was one caregiver on duty in the rest home and one to cover levels one and two.</w:t>
            </w:r>
          </w:p>
          <w:p w14:paraId="69CFD969" w14:textId="77777777" w:rsidR="00000000" w:rsidRPr="00BE00C7" w:rsidRDefault="00000000" w:rsidP="00BE00C7">
            <w:pPr>
              <w:pStyle w:val="OutcomeDescription"/>
              <w:spacing w:before="120" w:after="120"/>
              <w:rPr>
                <w:rFonts w:cs="Arial"/>
                <w:lang w:eastAsia="en-NZ"/>
              </w:rPr>
            </w:pPr>
          </w:p>
        </w:tc>
        <w:tc>
          <w:tcPr>
            <w:tcW w:w="0" w:type="auto"/>
          </w:tcPr>
          <w:p w14:paraId="65D4919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are insufficient health care and support workers on duty at all times to provide culturally and clinically safe services proportionate to the needs and number of residents on site, taking into account the site’s geography.</w:t>
            </w:r>
          </w:p>
          <w:p w14:paraId="26E1749E" w14:textId="77777777" w:rsidR="00000000" w:rsidRPr="00BE00C7" w:rsidRDefault="00000000" w:rsidP="00BE00C7">
            <w:pPr>
              <w:pStyle w:val="OutcomeDescription"/>
              <w:spacing w:before="120" w:after="120"/>
              <w:rPr>
                <w:rFonts w:cs="Arial"/>
                <w:lang w:eastAsia="en-NZ"/>
              </w:rPr>
            </w:pPr>
          </w:p>
        </w:tc>
        <w:tc>
          <w:tcPr>
            <w:tcW w:w="0" w:type="auto"/>
          </w:tcPr>
          <w:p w14:paraId="32439E6D"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there are sufficient health care and support workers on duty at all times to provide culturally and clinically safe services proportionate to the needs and number of residents on site, and the site’s geography.</w:t>
            </w:r>
          </w:p>
          <w:p w14:paraId="67218AF2" w14:textId="77777777" w:rsidR="00000000" w:rsidRPr="00BE00C7" w:rsidRDefault="00000000" w:rsidP="00BE00C7">
            <w:pPr>
              <w:pStyle w:val="OutcomeDescription"/>
              <w:spacing w:before="120" w:after="120"/>
              <w:rPr>
                <w:rFonts w:cs="Arial"/>
                <w:lang w:eastAsia="en-NZ"/>
              </w:rPr>
            </w:pPr>
          </w:p>
          <w:p w14:paraId="0CDC4D7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428CA67"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BE9977A" w14:textId="77777777" w:rsidR="00000000" w:rsidRDefault="00000000">
      <w:pPr>
        <w:pStyle w:val="Heading1"/>
        <w:rPr>
          <w:rFonts w:cs="Arial"/>
        </w:rPr>
      </w:pPr>
      <w:r>
        <w:rPr>
          <w:rFonts w:cs="Arial"/>
        </w:rPr>
        <w:lastRenderedPageBreak/>
        <w:t>Specific results for criterion where a continuous improvement has been recorded</w:t>
      </w:r>
    </w:p>
    <w:p w14:paraId="6B64F6C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B5C8A90"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83C6E6F"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0628" w14:paraId="3C2163B2" w14:textId="77777777">
        <w:tc>
          <w:tcPr>
            <w:tcW w:w="0" w:type="auto"/>
          </w:tcPr>
          <w:p w14:paraId="51657409"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7FA891D"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16B1B7E"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4A0A" w14:textId="77777777" w:rsidR="00A97C7E" w:rsidRDefault="00A97C7E">
      <w:r>
        <w:separator/>
      </w:r>
    </w:p>
  </w:endnote>
  <w:endnote w:type="continuationSeparator" w:id="0">
    <w:p w14:paraId="62E77A6C" w14:textId="77777777" w:rsidR="00A97C7E" w:rsidRDefault="00A9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CCB7" w14:textId="77777777" w:rsidR="00000000" w:rsidRDefault="00000000">
    <w:pPr>
      <w:pStyle w:val="Footer"/>
    </w:pPr>
  </w:p>
  <w:p w14:paraId="12B3550F" w14:textId="77777777" w:rsidR="00000000" w:rsidRDefault="00000000"/>
  <w:p w14:paraId="04D2EC5B"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C34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Duart Rest Home</w:t>
    </w:r>
    <w:bookmarkEnd w:id="59"/>
    <w:r>
      <w:rPr>
        <w:rFonts w:cs="Arial"/>
        <w:sz w:val="16"/>
        <w:szCs w:val="20"/>
      </w:rPr>
      <w:tab/>
      <w:t xml:space="preserve">Date of Audit: </w:t>
    </w:r>
    <w:bookmarkStart w:id="60" w:name="AuditStartDate1"/>
    <w:r>
      <w:rPr>
        <w:rFonts w:cs="Arial"/>
        <w:sz w:val="16"/>
        <w:szCs w:val="20"/>
      </w:rPr>
      <w:t>25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F61A95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3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244F" w14:textId="77777777" w:rsidR="00A97C7E" w:rsidRDefault="00A97C7E">
      <w:r>
        <w:separator/>
      </w:r>
    </w:p>
  </w:footnote>
  <w:footnote w:type="continuationSeparator" w:id="0">
    <w:p w14:paraId="0DCD1A76" w14:textId="77777777" w:rsidR="00A97C7E" w:rsidRDefault="00A9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1BB3" w14:textId="77777777" w:rsidR="00000000" w:rsidRDefault="00000000">
    <w:pPr>
      <w:pStyle w:val="Header"/>
    </w:pPr>
  </w:p>
  <w:p w14:paraId="5A00762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447D" w14:textId="77777777" w:rsidR="00000000" w:rsidRDefault="00000000">
    <w:pPr>
      <w:pStyle w:val="Header"/>
    </w:pPr>
  </w:p>
  <w:p w14:paraId="7E47478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6A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90CFA2E">
      <w:start w:val="1"/>
      <w:numFmt w:val="decimal"/>
      <w:lvlText w:val="%1."/>
      <w:lvlJc w:val="left"/>
      <w:pPr>
        <w:ind w:left="360" w:hanging="360"/>
      </w:pPr>
    </w:lvl>
    <w:lvl w:ilvl="1" w:tplc="3E5EE796" w:tentative="1">
      <w:start w:val="1"/>
      <w:numFmt w:val="lowerLetter"/>
      <w:lvlText w:val="%2."/>
      <w:lvlJc w:val="left"/>
      <w:pPr>
        <w:ind w:left="1080" w:hanging="360"/>
      </w:pPr>
    </w:lvl>
    <w:lvl w:ilvl="2" w:tplc="15D4A926" w:tentative="1">
      <w:start w:val="1"/>
      <w:numFmt w:val="lowerRoman"/>
      <w:lvlText w:val="%3."/>
      <w:lvlJc w:val="right"/>
      <w:pPr>
        <w:ind w:left="1800" w:hanging="180"/>
      </w:pPr>
    </w:lvl>
    <w:lvl w:ilvl="3" w:tplc="9B581F90" w:tentative="1">
      <w:start w:val="1"/>
      <w:numFmt w:val="decimal"/>
      <w:lvlText w:val="%4."/>
      <w:lvlJc w:val="left"/>
      <w:pPr>
        <w:ind w:left="2520" w:hanging="360"/>
      </w:pPr>
    </w:lvl>
    <w:lvl w:ilvl="4" w:tplc="2836E66E" w:tentative="1">
      <w:start w:val="1"/>
      <w:numFmt w:val="lowerLetter"/>
      <w:lvlText w:val="%5."/>
      <w:lvlJc w:val="left"/>
      <w:pPr>
        <w:ind w:left="3240" w:hanging="360"/>
      </w:pPr>
    </w:lvl>
    <w:lvl w:ilvl="5" w:tplc="88C8E910" w:tentative="1">
      <w:start w:val="1"/>
      <w:numFmt w:val="lowerRoman"/>
      <w:lvlText w:val="%6."/>
      <w:lvlJc w:val="right"/>
      <w:pPr>
        <w:ind w:left="3960" w:hanging="180"/>
      </w:pPr>
    </w:lvl>
    <w:lvl w:ilvl="6" w:tplc="CCB8603C" w:tentative="1">
      <w:start w:val="1"/>
      <w:numFmt w:val="decimal"/>
      <w:lvlText w:val="%7."/>
      <w:lvlJc w:val="left"/>
      <w:pPr>
        <w:ind w:left="4680" w:hanging="360"/>
      </w:pPr>
    </w:lvl>
    <w:lvl w:ilvl="7" w:tplc="76003874" w:tentative="1">
      <w:start w:val="1"/>
      <w:numFmt w:val="lowerLetter"/>
      <w:lvlText w:val="%8."/>
      <w:lvlJc w:val="left"/>
      <w:pPr>
        <w:ind w:left="5400" w:hanging="360"/>
      </w:pPr>
    </w:lvl>
    <w:lvl w:ilvl="8" w:tplc="4464062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EA5CF4">
      <w:start w:val="1"/>
      <w:numFmt w:val="bullet"/>
      <w:lvlText w:val=""/>
      <w:lvlJc w:val="left"/>
      <w:pPr>
        <w:ind w:left="720" w:hanging="360"/>
      </w:pPr>
      <w:rPr>
        <w:rFonts w:ascii="Symbol" w:hAnsi="Symbol" w:hint="default"/>
      </w:rPr>
    </w:lvl>
    <w:lvl w:ilvl="1" w:tplc="5852D5E8" w:tentative="1">
      <w:start w:val="1"/>
      <w:numFmt w:val="bullet"/>
      <w:lvlText w:val="o"/>
      <w:lvlJc w:val="left"/>
      <w:pPr>
        <w:ind w:left="1440" w:hanging="360"/>
      </w:pPr>
      <w:rPr>
        <w:rFonts w:ascii="Courier New" w:hAnsi="Courier New" w:cs="Courier New" w:hint="default"/>
      </w:rPr>
    </w:lvl>
    <w:lvl w:ilvl="2" w:tplc="CB6A2B3A" w:tentative="1">
      <w:start w:val="1"/>
      <w:numFmt w:val="bullet"/>
      <w:lvlText w:val=""/>
      <w:lvlJc w:val="left"/>
      <w:pPr>
        <w:ind w:left="2160" w:hanging="360"/>
      </w:pPr>
      <w:rPr>
        <w:rFonts w:ascii="Wingdings" w:hAnsi="Wingdings" w:hint="default"/>
      </w:rPr>
    </w:lvl>
    <w:lvl w:ilvl="3" w:tplc="BC941472" w:tentative="1">
      <w:start w:val="1"/>
      <w:numFmt w:val="bullet"/>
      <w:lvlText w:val=""/>
      <w:lvlJc w:val="left"/>
      <w:pPr>
        <w:ind w:left="2880" w:hanging="360"/>
      </w:pPr>
      <w:rPr>
        <w:rFonts w:ascii="Symbol" w:hAnsi="Symbol" w:hint="default"/>
      </w:rPr>
    </w:lvl>
    <w:lvl w:ilvl="4" w:tplc="ADBA5F66" w:tentative="1">
      <w:start w:val="1"/>
      <w:numFmt w:val="bullet"/>
      <w:lvlText w:val="o"/>
      <w:lvlJc w:val="left"/>
      <w:pPr>
        <w:ind w:left="3600" w:hanging="360"/>
      </w:pPr>
      <w:rPr>
        <w:rFonts w:ascii="Courier New" w:hAnsi="Courier New" w:cs="Courier New" w:hint="default"/>
      </w:rPr>
    </w:lvl>
    <w:lvl w:ilvl="5" w:tplc="6434901E" w:tentative="1">
      <w:start w:val="1"/>
      <w:numFmt w:val="bullet"/>
      <w:lvlText w:val=""/>
      <w:lvlJc w:val="left"/>
      <w:pPr>
        <w:ind w:left="4320" w:hanging="360"/>
      </w:pPr>
      <w:rPr>
        <w:rFonts w:ascii="Wingdings" w:hAnsi="Wingdings" w:hint="default"/>
      </w:rPr>
    </w:lvl>
    <w:lvl w:ilvl="6" w:tplc="71AA2356" w:tentative="1">
      <w:start w:val="1"/>
      <w:numFmt w:val="bullet"/>
      <w:lvlText w:val=""/>
      <w:lvlJc w:val="left"/>
      <w:pPr>
        <w:ind w:left="5040" w:hanging="360"/>
      </w:pPr>
      <w:rPr>
        <w:rFonts w:ascii="Symbol" w:hAnsi="Symbol" w:hint="default"/>
      </w:rPr>
    </w:lvl>
    <w:lvl w:ilvl="7" w:tplc="FB962D0A" w:tentative="1">
      <w:start w:val="1"/>
      <w:numFmt w:val="bullet"/>
      <w:lvlText w:val="o"/>
      <w:lvlJc w:val="left"/>
      <w:pPr>
        <w:ind w:left="5760" w:hanging="360"/>
      </w:pPr>
      <w:rPr>
        <w:rFonts w:ascii="Courier New" w:hAnsi="Courier New" w:cs="Courier New" w:hint="default"/>
      </w:rPr>
    </w:lvl>
    <w:lvl w:ilvl="8" w:tplc="2A7ACF90" w:tentative="1">
      <w:start w:val="1"/>
      <w:numFmt w:val="bullet"/>
      <w:lvlText w:val=""/>
      <w:lvlJc w:val="left"/>
      <w:pPr>
        <w:ind w:left="6480" w:hanging="360"/>
      </w:pPr>
      <w:rPr>
        <w:rFonts w:ascii="Wingdings" w:hAnsi="Wingdings" w:hint="default"/>
      </w:rPr>
    </w:lvl>
  </w:abstractNum>
  <w:num w:numId="1" w16cid:durableId="8920004">
    <w:abstractNumId w:val="1"/>
  </w:num>
  <w:num w:numId="2" w16cid:durableId="21450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28"/>
    <w:rsid w:val="00A97C7E"/>
    <w:rsid w:val="00C00628"/>
    <w:rsid w:val="00EE5E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EE20"/>
  <w15:docId w15:val="{90BD1DEC-63DC-48EC-BFBC-614C9C68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7935</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2024-11-11T01:28:00Z</dcterms:created>
  <dcterms:modified xsi:type="dcterms:W3CDTF">2024-11-11T01:28:00Z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