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69CD" w14:textId="77777777" w:rsidR="00113B63" w:rsidRDefault="00113B63">
      <w:pPr>
        <w:pStyle w:val="Heading1"/>
        <w:rPr>
          <w:rFonts w:cs="Arial"/>
        </w:rPr>
      </w:pPr>
      <w:bookmarkStart w:id="0" w:name="PRMS_RIName"/>
      <w:r>
        <w:rPr>
          <w:rFonts w:cs="Arial"/>
        </w:rPr>
        <w:t>Selwyn Care Limited - Ivan Ward Centre</w:t>
      </w:r>
      <w:bookmarkEnd w:id="0"/>
    </w:p>
    <w:p w14:paraId="4A65D6A2" w14:textId="77777777" w:rsidR="00113B63" w:rsidRDefault="00113B63">
      <w:pPr>
        <w:pStyle w:val="Heading2"/>
        <w:spacing w:after="0"/>
        <w:rPr>
          <w:rFonts w:cs="Arial"/>
        </w:rPr>
      </w:pPr>
      <w:r>
        <w:rPr>
          <w:rFonts w:cs="Arial"/>
        </w:rPr>
        <w:t>Introduction</w:t>
      </w:r>
    </w:p>
    <w:p w14:paraId="3FE7D3AD" w14:textId="77777777" w:rsidR="00113B63" w:rsidRDefault="00113B63">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BB070FC" w14:textId="77777777" w:rsidR="00113B63" w:rsidRDefault="00113B63">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AEB44EA" w14:textId="77777777" w:rsidR="00113B63" w:rsidRDefault="00113B63">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BFCF40" w14:textId="77777777" w:rsidR="00113B63" w:rsidRDefault="00113B63"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F7EA90A" w14:textId="77777777" w:rsidR="00113B63" w:rsidRDefault="00113B63">
      <w:pPr>
        <w:spacing w:before="240" w:after="240"/>
        <w:rPr>
          <w:rFonts w:cs="Arial"/>
          <w:lang w:eastAsia="en-NZ"/>
        </w:rPr>
      </w:pPr>
      <w:r>
        <w:rPr>
          <w:rFonts w:cs="Arial"/>
          <w:lang w:eastAsia="en-NZ"/>
        </w:rPr>
        <w:t>The specifics of this audit included:</w:t>
      </w:r>
    </w:p>
    <w:p w14:paraId="09278F7F" w14:textId="77777777" w:rsidR="00113B63" w:rsidRPr="009D18F5" w:rsidRDefault="00113B63" w:rsidP="009D18F5">
      <w:pPr>
        <w:pBdr>
          <w:top w:val="single" w:sz="4" w:space="1" w:color="auto"/>
          <w:left w:val="single" w:sz="4" w:space="4" w:color="auto"/>
          <w:bottom w:val="single" w:sz="4" w:space="1" w:color="auto"/>
          <w:right w:val="single" w:sz="4" w:space="4" w:color="auto"/>
        </w:pBdr>
        <w:rPr>
          <w:rFonts w:cs="Arial"/>
        </w:rPr>
      </w:pPr>
    </w:p>
    <w:p w14:paraId="4DB8AAB7" w14:textId="77777777" w:rsidR="00113B63" w:rsidRPr="009418D4" w:rsidRDefault="00113B6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Selwyn Care Limited</w:t>
      </w:r>
      <w:bookmarkEnd w:id="4"/>
    </w:p>
    <w:p w14:paraId="407A156F" w14:textId="77777777" w:rsidR="00113B63" w:rsidRPr="009418D4" w:rsidRDefault="00113B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Ivan </w:t>
      </w:r>
      <w:r>
        <w:rPr>
          <w:rFonts w:cs="Arial"/>
        </w:rPr>
        <w:t>Ward Centre</w:t>
      </w:r>
      <w:bookmarkEnd w:id="5"/>
    </w:p>
    <w:p w14:paraId="26950CD5" w14:textId="77777777" w:rsidR="00113B63" w:rsidRPr="009418D4" w:rsidRDefault="00113B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3F1A0220" w14:textId="77777777" w:rsidR="00113B63" w:rsidRPr="009418D4" w:rsidRDefault="00113B6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September 2024</w:t>
      </w:r>
      <w:bookmarkEnd w:id="7"/>
      <w:r w:rsidRPr="009418D4">
        <w:rPr>
          <w:rFonts w:cs="Arial"/>
        </w:rPr>
        <w:tab/>
        <w:t xml:space="preserve">End date: </w:t>
      </w:r>
      <w:bookmarkStart w:id="8" w:name="AuditEndDate"/>
      <w:r>
        <w:rPr>
          <w:rFonts w:cs="Arial"/>
        </w:rPr>
        <w:t>24 September 2024</w:t>
      </w:r>
      <w:bookmarkEnd w:id="8"/>
    </w:p>
    <w:p w14:paraId="63D048AF" w14:textId="77777777" w:rsidR="00113B63" w:rsidRPr="009418D4" w:rsidRDefault="00113B6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w:t>
      </w:r>
      <w:r w:rsidRPr="009D18F5">
        <w:rPr>
          <w:rFonts w:cs="Arial"/>
          <w:b/>
        </w:rPr>
        <w:t>current services (if any):</w:t>
      </w:r>
      <w:r w:rsidRPr="009418D4">
        <w:rPr>
          <w:rFonts w:cs="Arial"/>
        </w:rPr>
        <w:t xml:space="preserve"> </w:t>
      </w:r>
      <w:bookmarkStart w:id="9" w:name="ProposedChangesToServices"/>
      <w:r w:rsidRPr="009418D4">
        <w:rPr>
          <w:rFonts w:cs="Arial"/>
        </w:rPr>
        <w:t xml:space="preserve">The service was verified as suitable for Hospital Medical Services. Can this be added to their certificate.  </w:t>
      </w:r>
    </w:p>
    <w:bookmarkEnd w:id="9"/>
    <w:p w14:paraId="24159D8C" w14:textId="326DE86C" w:rsidR="00113B63" w:rsidRDefault="00113B63" w:rsidP="009C1821">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75</w:t>
      </w:r>
      <w:bookmarkEnd w:id="10"/>
    </w:p>
    <w:p w14:paraId="6C49D348" w14:textId="77777777" w:rsidR="00113B63" w:rsidRDefault="00113B63">
      <w:pPr>
        <w:pStyle w:val="Heading1"/>
        <w:rPr>
          <w:rFonts w:cs="Arial"/>
        </w:rPr>
      </w:pPr>
      <w:r>
        <w:rPr>
          <w:rFonts w:cs="Arial"/>
        </w:rPr>
        <w:lastRenderedPageBreak/>
        <w:t>Executive summary of the audit</w:t>
      </w:r>
    </w:p>
    <w:p w14:paraId="673B5FAC" w14:textId="77777777" w:rsidR="00113B63" w:rsidRDefault="00113B63">
      <w:pPr>
        <w:pStyle w:val="Heading2"/>
        <w:rPr>
          <w:rFonts w:cs="Arial"/>
        </w:rPr>
      </w:pPr>
      <w:r>
        <w:rPr>
          <w:rFonts w:cs="Arial"/>
        </w:rPr>
        <w:t>Introduction</w:t>
      </w:r>
    </w:p>
    <w:p w14:paraId="6BD246B0" w14:textId="77777777" w:rsidR="00113B63" w:rsidRDefault="00113B6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CEEBBC7" w14:textId="77777777" w:rsidR="00113B63" w:rsidRDefault="00113B6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A6CC95" w14:textId="77777777" w:rsidR="00113B63" w:rsidRDefault="00113B6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0363BF" w14:textId="77777777" w:rsidR="00113B63" w:rsidRDefault="00113B6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416545B" w14:textId="77777777" w:rsidR="00113B63" w:rsidRDefault="00113B6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7AEE2DB" w14:textId="77777777" w:rsidR="00113B63" w:rsidRDefault="00113B63"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B419D16" w14:textId="77777777" w:rsidR="00113B63" w:rsidRDefault="00113B6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F34314D" w14:textId="77777777" w:rsidR="00113B63" w:rsidRDefault="00113B63">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10544EC9" w14:textId="77777777" w:rsidR="00113B63" w:rsidRDefault="00113B6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73231" w14:paraId="3550AC50" w14:textId="77777777">
        <w:trPr>
          <w:cantSplit/>
          <w:tblHeader/>
        </w:trPr>
        <w:tc>
          <w:tcPr>
            <w:tcW w:w="1260" w:type="dxa"/>
            <w:tcBorders>
              <w:bottom w:val="single" w:sz="4" w:space="0" w:color="000000"/>
            </w:tcBorders>
            <w:vAlign w:val="center"/>
          </w:tcPr>
          <w:p w14:paraId="0D5F3995" w14:textId="77777777" w:rsidR="00113B63" w:rsidRDefault="00113B6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930C453" w14:textId="77777777" w:rsidR="00113B63" w:rsidRDefault="00113B6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EE86AA8" w14:textId="77777777" w:rsidR="00113B63" w:rsidRDefault="00113B63">
            <w:pPr>
              <w:spacing w:before="60" w:after="60"/>
              <w:rPr>
                <w:rFonts w:eastAsia="Calibri"/>
                <w:b/>
                <w:szCs w:val="24"/>
              </w:rPr>
            </w:pPr>
            <w:r>
              <w:rPr>
                <w:rFonts w:eastAsia="Calibri"/>
                <w:b/>
                <w:szCs w:val="24"/>
              </w:rPr>
              <w:t>Definition</w:t>
            </w:r>
          </w:p>
        </w:tc>
      </w:tr>
      <w:tr w:rsidR="00373231" w14:paraId="40B97308" w14:textId="77777777">
        <w:trPr>
          <w:cantSplit/>
          <w:trHeight w:val="964"/>
        </w:trPr>
        <w:tc>
          <w:tcPr>
            <w:tcW w:w="1260" w:type="dxa"/>
            <w:tcBorders>
              <w:bottom w:val="single" w:sz="4" w:space="0" w:color="000000"/>
            </w:tcBorders>
            <w:shd w:val="clear" w:color="0066FF" w:fill="0000FF"/>
            <w:vAlign w:val="center"/>
          </w:tcPr>
          <w:p w14:paraId="72EF4782" w14:textId="77777777" w:rsidR="00113B63" w:rsidRDefault="00113B63">
            <w:pPr>
              <w:spacing w:before="60" w:after="60"/>
              <w:rPr>
                <w:rFonts w:eastAsia="Calibri"/>
                <w:szCs w:val="24"/>
              </w:rPr>
            </w:pPr>
          </w:p>
        </w:tc>
        <w:tc>
          <w:tcPr>
            <w:tcW w:w="7095" w:type="dxa"/>
            <w:tcBorders>
              <w:bottom w:val="single" w:sz="4" w:space="0" w:color="000000"/>
            </w:tcBorders>
            <w:shd w:val="clear" w:color="auto" w:fill="auto"/>
            <w:vAlign w:val="center"/>
          </w:tcPr>
          <w:p w14:paraId="60974D3F" w14:textId="77777777" w:rsidR="00113B63" w:rsidRDefault="00113B6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77B5004" w14:textId="77777777" w:rsidR="00113B63" w:rsidRDefault="00113B63">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73231" w14:paraId="14251CDC" w14:textId="77777777">
        <w:trPr>
          <w:cantSplit/>
          <w:trHeight w:val="964"/>
        </w:trPr>
        <w:tc>
          <w:tcPr>
            <w:tcW w:w="1260" w:type="dxa"/>
            <w:shd w:val="clear" w:color="33CC33" w:fill="00FF00"/>
            <w:vAlign w:val="center"/>
          </w:tcPr>
          <w:p w14:paraId="257EE1FC" w14:textId="77777777" w:rsidR="00113B63" w:rsidRDefault="00113B63">
            <w:pPr>
              <w:spacing w:before="60" w:after="60"/>
              <w:rPr>
                <w:rFonts w:eastAsia="Calibri"/>
                <w:szCs w:val="24"/>
              </w:rPr>
            </w:pPr>
          </w:p>
        </w:tc>
        <w:tc>
          <w:tcPr>
            <w:tcW w:w="7095" w:type="dxa"/>
            <w:shd w:val="clear" w:color="auto" w:fill="auto"/>
            <w:vAlign w:val="center"/>
          </w:tcPr>
          <w:p w14:paraId="0FB03F7D" w14:textId="77777777" w:rsidR="00113B63" w:rsidRDefault="00113B6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806810" w14:textId="77777777" w:rsidR="00113B63" w:rsidRDefault="00113B63">
            <w:pPr>
              <w:spacing w:before="60" w:after="60"/>
              <w:ind w:left="50"/>
              <w:rPr>
                <w:rFonts w:eastAsia="Calibri"/>
                <w:szCs w:val="24"/>
              </w:rPr>
            </w:pPr>
            <w:r w:rsidRPr="00FB778F">
              <w:rPr>
                <w:rFonts w:eastAsia="Calibri"/>
                <w:szCs w:val="24"/>
              </w:rPr>
              <w:t>Subsections applicable to this service fully attained</w:t>
            </w:r>
          </w:p>
        </w:tc>
      </w:tr>
      <w:tr w:rsidR="00373231" w14:paraId="4370349C" w14:textId="77777777">
        <w:trPr>
          <w:cantSplit/>
          <w:trHeight w:val="964"/>
        </w:trPr>
        <w:tc>
          <w:tcPr>
            <w:tcW w:w="1260" w:type="dxa"/>
            <w:tcBorders>
              <w:bottom w:val="single" w:sz="4" w:space="0" w:color="000000"/>
            </w:tcBorders>
            <w:shd w:val="clear" w:color="auto" w:fill="FFFF00"/>
            <w:vAlign w:val="center"/>
          </w:tcPr>
          <w:p w14:paraId="6ED0DEE3" w14:textId="77777777" w:rsidR="00113B63" w:rsidRDefault="00113B63">
            <w:pPr>
              <w:spacing w:before="60" w:after="60"/>
              <w:rPr>
                <w:rFonts w:eastAsia="Calibri"/>
                <w:szCs w:val="24"/>
              </w:rPr>
            </w:pPr>
          </w:p>
        </w:tc>
        <w:tc>
          <w:tcPr>
            <w:tcW w:w="7095" w:type="dxa"/>
            <w:shd w:val="clear" w:color="auto" w:fill="auto"/>
            <w:vAlign w:val="center"/>
          </w:tcPr>
          <w:p w14:paraId="5E03A8CB" w14:textId="77777777" w:rsidR="00113B63" w:rsidRDefault="00113B6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D6F572D" w14:textId="77777777" w:rsidR="00113B63" w:rsidRDefault="00113B63">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73231" w14:paraId="4F7664F8" w14:textId="77777777">
        <w:trPr>
          <w:cantSplit/>
          <w:trHeight w:val="964"/>
        </w:trPr>
        <w:tc>
          <w:tcPr>
            <w:tcW w:w="1260" w:type="dxa"/>
            <w:tcBorders>
              <w:bottom w:val="single" w:sz="4" w:space="0" w:color="000000"/>
            </w:tcBorders>
            <w:shd w:val="clear" w:color="auto" w:fill="FFC800"/>
            <w:vAlign w:val="center"/>
          </w:tcPr>
          <w:p w14:paraId="429F27A7" w14:textId="77777777" w:rsidR="00113B63" w:rsidRDefault="00113B63">
            <w:pPr>
              <w:spacing w:before="60" w:after="60"/>
              <w:rPr>
                <w:rFonts w:eastAsia="Calibri"/>
                <w:szCs w:val="24"/>
              </w:rPr>
            </w:pPr>
          </w:p>
        </w:tc>
        <w:tc>
          <w:tcPr>
            <w:tcW w:w="7095" w:type="dxa"/>
            <w:tcBorders>
              <w:bottom w:val="single" w:sz="4" w:space="0" w:color="000000"/>
            </w:tcBorders>
            <w:shd w:val="clear" w:color="auto" w:fill="auto"/>
            <w:vAlign w:val="center"/>
          </w:tcPr>
          <w:p w14:paraId="6EC1097B" w14:textId="77777777" w:rsidR="00113B63" w:rsidRDefault="00113B6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E95AF63" w14:textId="77777777" w:rsidR="00113B63" w:rsidRDefault="00113B6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73231" w14:paraId="774DAB57" w14:textId="77777777">
        <w:trPr>
          <w:cantSplit/>
          <w:trHeight w:val="964"/>
        </w:trPr>
        <w:tc>
          <w:tcPr>
            <w:tcW w:w="1260" w:type="dxa"/>
            <w:shd w:val="clear" w:color="auto" w:fill="FF0000"/>
            <w:vAlign w:val="center"/>
          </w:tcPr>
          <w:p w14:paraId="0C0C6F9D" w14:textId="77777777" w:rsidR="00113B63" w:rsidRDefault="00113B63">
            <w:pPr>
              <w:spacing w:before="60" w:after="60"/>
              <w:rPr>
                <w:rFonts w:eastAsia="Calibri"/>
                <w:szCs w:val="24"/>
              </w:rPr>
            </w:pPr>
          </w:p>
        </w:tc>
        <w:tc>
          <w:tcPr>
            <w:tcW w:w="7095" w:type="dxa"/>
            <w:shd w:val="clear" w:color="auto" w:fill="auto"/>
            <w:vAlign w:val="center"/>
          </w:tcPr>
          <w:p w14:paraId="542294A1" w14:textId="77777777" w:rsidR="00113B63" w:rsidRDefault="00113B6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DACBFFA" w14:textId="77777777" w:rsidR="00113B63" w:rsidRDefault="00113B6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9B31A6B" w14:textId="77777777" w:rsidR="00113B63" w:rsidRDefault="00113B63">
      <w:pPr>
        <w:pStyle w:val="Heading2"/>
        <w:spacing w:after="0"/>
        <w:rPr>
          <w:rFonts w:cs="Arial"/>
        </w:rPr>
      </w:pPr>
      <w:r>
        <w:rPr>
          <w:rFonts w:cs="Arial"/>
        </w:rPr>
        <w:t>General overview of the audit</w:t>
      </w:r>
    </w:p>
    <w:p w14:paraId="670977C6" w14:textId="77777777" w:rsidR="00113B63" w:rsidRDefault="00113B63">
      <w:pPr>
        <w:spacing w:before="240" w:line="276" w:lineRule="auto"/>
        <w:rPr>
          <w:rFonts w:eastAsia="Calibri"/>
        </w:rPr>
      </w:pPr>
      <w:bookmarkStart w:id="13" w:name="GeneralOverview"/>
      <w:r w:rsidRPr="00A4268A">
        <w:rPr>
          <w:rFonts w:eastAsia="Calibri"/>
        </w:rPr>
        <w:t xml:space="preserve">Selwyn Care Limited - Ivan Ward Centre (referred to in the report as Ivan Ward Centre) provides hospital (geriatric), rest home, and dementia levels of care for up to 90 </w:t>
      </w:r>
      <w:r w:rsidRPr="00A4268A">
        <w:rPr>
          <w:rFonts w:eastAsia="Calibri"/>
        </w:rPr>
        <w:t>residents. At the time of the audit there were 90 residents.</w:t>
      </w:r>
    </w:p>
    <w:p w14:paraId="7144DF56" w14:textId="77777777" w:rsidR="00373231" w:rsidRPr="00A4268A" w:rsidRDefault="00113B63">
      <w:pPr>
        <w:spacing w:before="240" w:line="276" w:lineRule="auto"/>
        <w:rPr>
          <w:rFonts w:eastAsia="Calibri"/>
        </w:rPr>
      </w:pPr>
      <w:r w:rsidRPr="00A4268A">
        <w:rPr>
          <w:rFonts w:eastAsia="Calibri"/>
        </w:rPr>
        <w:t xml:space="preserve">This surveillance audit was conducted against a subset of the Ngā Paerewa Health and Disability Services Standard 2021 and contracts with Health New Zealand Te Whatu Ora. The audit process included the review of policies and procedures, the review of resident and staff files, observations, and interviews with residents, family/whānau, management, staff, and a general practitioner.  </w:t>
      </w:r>
    </w:p>
    <w:p w14:paraId="7A38E278" w14:textId="77777777" w:rsidR="00373231" w:rsidRPr="00A4268A" w:rsidRDefault="00113B63">
      <w:pPr>
        <w:spacing w:before="240" w:line="276" w:lineRule="auto"/>
        <w:rPr>
          <w:rFonts w:eastAsia="Calibri"/>
        </w:rPr>
      </w:pPr>
      <w:r w:rsidRPr="00A4268A">
        <w:rPr>
          <w:rFonts w:eastAsia="Calibri"/>
        </w:rPr>
        <w:t xml:space="preserve">This audit verified the service as suitable to provide Hospital Medical services. </w:t>
      </w:r>
    </w:p>
    <w:p w14:paraId="73551C16" w14:textId="77777777" w:rsidR="00373231" w:rsidRPr="00A4268A" w:rsidRDefault="00113B63">
      <w:pPr>
        <w:spacing w:before="240" w:line="276" w:lineRule="auto"/>
        <w:rPr>
          <w:rFonts w:eastAsia="Calibri"/>
        </w:rPr>
      </w:pPr>
      <w:r w:rsidRPr="00A4268A">
        <w:rPr>
          <w:rFonts w:eastAsia="Calibri"/>
        </w:rPr>
        <w:t xml:space="preserve">The director of care is supported by a clinical operations manager, a clinical manager, and a team of experienced staff. </w:t>
      </w:r>
    </w:p>
    <w:p w14:paraId="232379FF" w14:textId="77777777" w:rsidR="00373231" w:rsidRPr="00A4268A" w:rsidRDefault="00113B63">
      <w:pPr>
        <w:spacing w:before="240" w:line="276" w:lineRule="auto"/>
        <w:rPr>
          <w:rFonts w:eastAsia="Calibri"/>
        </w:rPr>
      </w:pPr>
      <w:r w:rsidRPr="00A4268A">
        <w:rPr>
          <w:rFonts w:eastAsia="Calibri"/>
        </w:rPr>
        <w:t>There are quality systems and processes being implemented. Feedback from residents and families/whānau confirmed that they were very satisfied with the care and the services provided. An induction and in-service training programme are in place to provide staff with appropriate knowledge and skills to deliver care.</w:t>
      </w:r>
    </w:p>
    <w:p w14:paraId="230BE4CF" w14:textId="77777777" w:rsidR="00373231" w:rsidRPr="00A4268A" w:rsidRDefault="00113B63">
      <w:pPr>
        <w:spacing w:before="240" w:line="276" w:lineRule="auto"/>
        <w:rPr>
          <w:rFonts w:eastAsia="Calibri"/>
        </w:rPr>
      </w:pPr>
      <w:r w:rsidRPr="00A4268A">
        <w:rPr>
          <w:rFonts w:eastAsia="Calibri"/>
        </w:rPr>
        <w:t xml:space="preserve">There were no areas for improvement identified at the previous audit. </w:t>
      </w:r>
    </w:p>
    <w:p w14:paraId="1A55A361" w14:textId="77777777" w:rsidR="00373231" w:rsidRPr="00A4268A" w:rsidRDefault="00113B63">
      <w:pPr>
        <w:spacing w:before="240" w:line="276" w:lineRule="auto"/>
        <w:rPr>
          <w:rFonts w:eastAsia="Calibri"/>
        </w:rPr>
      </w:pPr>
      <w:r w:rsidRPr="00A4268A">
        <w:rPr>
          <w:rFonts w:eastAsia="Calibri"/>
        </w:rPr>
        <w:t xml:space="preserve">This surveillance audit identified three areas for improvement related to fridge and freezer temperatures in the kitchenettes, medication room and fridge temperatures, and monitoring of a resident post falls. </w:t>
      </w:r>
    </w:p>
    <w:bookmarkEnd w:id="13"/>
    <w:p w14:paraId="62699355" w14:textId="77777777" w:rsidR="00373231" w:rsidRPr="00A4268A" w:rsidRDefault="00373231">
      <w:pPr>
        <w:spacing w:before="240" w:line="276" w:lineRule="auto"/>
        <w:rPr>
          <w:rFonts w:eastAsia="Calibri"/>
        </w:rPr>
      </w:pPr>
    </w:p>
    <w:p w14:paraId="07460E95" w14:textId="77777777" w:rsidR="00113B63" w:rsidRDefault="00113B63"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4C6BC64C" w14:textId="77777777" w:rsidTr="00A4268A">
        <w:trPr>
          <w:cantSplit/>
        </w:trPr>
        <w:tc>
          <w:tcPr>
            <w:tcW w:w="10206" w:type="dxa"/>
            <w:vAlign w:val="center"/>
          </w:tcPr>
          <w:p w14:paraId="25AA106B" w14:textId="77777777" w:rsidR="00113B63" w:rsidRPr="00FB778F" w:rsidRDefault="00113B6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844ABBF" w14:textId="77777777" w:rsidR="00113B63" w:rsidRPr="00621629" w:rsidRDefault="00113B6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D7D6DD1" w14:textId="77777777" w:rsidR="00113B63" w:rsidRPr="00621629" w:rsidRDefault="00113B6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FEAC3F0" w14:textId="77777777" w:rsidR="00113B63" w:rsidRPr="00621629" w:rsidRDefault="00113B63" w:rsidP="008F3634">
            <w:pPr>
              <w:spacing w:before="60" w:after="60" w:line="276" w:lineRule="auto"/>
              <w:rPr>
                <w:rFonts w:eastAsia="Calibri"/>
              </w:rPr>
            </w:pPr>
            <w:bookmarkStart w:id="15" w:name="IndicatorDescription1_1"/>
            <w:bookmarkEnd w:id="15"/>
            <w:r>
              <w:t>Subsections applicable to this service fully attained.</w:t>
            </w:r>
          </w:p>
        </w:tc>
      </w:tr>
    </w:tbl>
    <w:p w14:paraId="5DA331F7" w14:textId="77777777" w:rsidR="00113B63" w:rsidRDefault="00113B63">
      <w:pPr>
        <w:spacing w:before="240" w:line="276" w:lineRule="auto"/>
        <w:rPr>
          <w:rFonts w:eastAsia="Calibri"/>
        </w:rPr>
      </w:pPr>
      <w:bookmarkStart w:id="16" w:name="ConsumerRights"/>
      <w:r w:rsidRPr="00A4268A">
        <w:rPr>
          <w:rFonts w:eastAsia="Calibri"/>
        </w:rPr>
        <w:t xml:space="preserve">There is a Māori health plan in place. The service recognises Māori mana motuhake and this is reflected in the Māori health plan. A Pacific health plan is in place which ensures cultural safety for Pacific peoples, embracing their worldviews, cultural, and spiritual beliefs. </w:t>
      </w:r>
    </w:p>
    <w:p w14:paraId="58C0C132" w14:textId="77777777" w:rsidR="00373231" w:rsidRPr="00A4268A" w:rsidRDefault="00113B63">
      <w:pPr>
        <w:spacing w:before="240" w:line="276" w:lineRule="auto"/>
        <w:rPr>
          <w:rFonts w:eastAsia="Calibri"/>
        </w:rPr>
      </w:pPr>
      <w:r w:rsidRPr="00A4268A">
        <w:rPr>
          <w:rFonts w:eastAsia="Calibri"/>
        </w:rPr>
        <w:t>Staff demonstrated an understanding of resident’s rights and obligations and ensures residents are well informed in respect of these. Residents are kept safe from abuse, and staff are aware of professional boundaries. There are established systems to facilitate informed consent, and to protect resident’s property and finances.</w:t>
      </w:r>
    </w:p>
    <w:p w14:paraId="75C08DA7" w14:textId="77777777" w:rsidR="00373231" w:rsidRPr="00A4268A" w:rsidRDefault="00113B63">
      <w:pPr>
        <w:spacing w:before="240" w:line="276" w:lineRule="auto"/>
        <w:rPr>
          <w:rFonts w:eastAsia="Calibri"/>
        </w:rPr>
      </w:pPr>
      <w:r w:rsidRPr="00A4268A">
        <w:rPr>
          <w:rFonts w:eastAsia="Calibri"/>
        </w:rPr>
        <w:t>The complaints process is responsive, fair, and equitable. It is managed in accordance with the Code of Health and Disability Services Consumers’ Rights, and complainants are kept fully informed.</w:t>
      </w:r>
    </w:p>
    <w:bookmarkEnd w:id="16"/>
    <w:p w14:paraId="77072E7C" w14:textId="77777777" w:rsidR="00373231" w:rsidRPr="00A4268A" w:rsidRDefault="00373231">
      <w:pPr>
        <w:spacing w:before="240" w:line="276" w:lineRule="auto"/>
        <w:rPr>
          <w:rFonts w:eastAsia="Calibri"/>
        </w:rPr>
      </w:pPr>
    </w:p>
    <w:p w14:paraId="698F3DC3" w14:textId="77777777" w:rsidR="00113B63" w:rsidRDefault="00113B6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57CC5FBB" w14:textId="77777777" w:rsidTr="00A4268A">
        <w:trPr>
          <w:cantSplit/>
        </w:trPr>
        <w:tc>
          <w:tcPr>
            <w:tcW w:w="10206" w:type="dxa"/>
            <w:vAlign w:val="center"/>
          </w:tcPr>
          <w:p w14:paraId="37413F47" w14:textId="77777777" w:rsidR="00113B63" w:rsidRPr="00621629" w:rsidRDefault="00113B6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D254DAC" w14:textId="77777777" w:rsidR="00113B63" w:rsidRPr="00621629" w:rsidRDefault="00113B6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B21B93D" w14:textId="77777777" w:rsidR="00113B63" w:rsidRPr="00621629" w:rsidRDefault="00113B63" w:rsidP="00621629">
            <w:pPr>
              <w:spacing w:before="60" w:after="60" w:line="276" w:lineRule="auto"/>
              <w:rPr>
                <w:rFonts w:eastAsia="Calibri"/>
              </w:rPr>
            </w:pPr>
            <w:bookmarkStart w:id="18" w:name="IndicatorDescription1_2"/>
            <w:bookmarkEnd w:id="18"/>
            <w:r>
              <w:t>Subsections applicable to this service fully attained.</w:t>
            </w:r>
          </w:p>
        </w:tc>
      </w:tr>
    </w:tbl>
    <w:p w14:paraId="56816B77" w14:textId="77777777" w:rsidR="00113B63" w:rsidRDefault="00113B63">
      <w:pPr>
        <w:spacing w:before="240" w:line="276" w:lineRule="auto"/>
        <w:rPr>
          <w:rFonts w:eastAsia="Calibri"/>
        </w:rPr>
      </w:pPr>
      <w:bookmarkStart w:id="19" w:name="OrganisationalManagement"/>
      <w:r w:rsidRPr="00A4268A">
        <w:rPr>
          <w:rFonts w:eastAsia="Calibri"/>
        </w:rPr>
        <w:t xml:space="preserve">Ivan Ward Centre is part of the Selwyn Foundation Group with a Board that provides a governance role. The director of care has strong relationships with the Board and the subcommittees including the clinical governance group. There is a business plan </w:t>
      </w:r>
      <w:r w:rsidRPr="00A4268A">
        <w:rPr>
          <w:rFonts w:eastAsia="Calibri"/>
        </w:rPr>
        <w:lastRenderedPageBreak/>
        <w:t xml:space="preserve">includes mission and values statements and operational objectives that are regularly reviewed. Barriers to health equity are identified, addressed, and services delivered that improve outcomes for Māori. </w:t>
      </w:r>
    </w:p>
    <w:p w14:paraId="3E04889A" w14:textId="77777777" w:rsidR="00373231" w:rsidRPr="00A4268A" w:rsidRDefault="00113B63">
      <w:pPr>
        <w:spacing w:before="240" w:line="276" w:lineRule="auto"/>
        <w:rPr>
          <w:rFonts w:eastAsia="Calibri"/>
        </w:rPr>
      </w:pPr>
      <w:r w:rsidRPr="00A4268A">
        <w:rPr>
          <w:rFonts w:eastAsia="Calibri"/>
        </w:rPr>
        <w:t>The service has established quality and risk management systems that take a risk-based approach, to meet the needs of residents and their staff. There is a process for following the National Adverse Event Reporting Policy, and management have an understanding, and comply with statutory and regulatory obligations in relation to essential notification reporting. Quality improvement projects are implemented. Internal audits are documented as taking place as scheduled, with corrective actions as indicated.</w:t>
      </w:r>
    </w:p>
    <w:p w14:paraId="4EF943A7" w14:textId="77777777" w:rsidR="00373231" w:rsidRPr="00A4268A" w:rsidRDefault="00113B63">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4BA530FD" w14:textId="77777777" w:rsidR="00373231" w:rsidRPr="00A4268A" w:rsidRDefault="00373231">
      <w:pPr>
        <w:spacing w:before="240" w:line="276" w:lineRule="auto"/>
        <w:rPr>
          <w:rFonts w:eastAsia="Calibri"/>
        </w:rPr>
      </w:pPr>
    </w:p>
    <w:p w14:paraId="1B553327" w14:textId="77777777" w:rsidR="00113B63" w:rsidRDefault="00113B6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5BAF137F" w14:textId="77777777" w:rsidTr="00A4268A">
        <w:trPr>
          <w:cantSplit/>
        </w:trPr>
        <w:tc>
          <w:tcPr>
            <w:tcW w:w="10206" w:type="dxa"/>
            <w:vAlign w:val="center"/>
          </w:tcPr>
          <w:p w14:paraId="2E981F75" w14:textId="77777777" w:rsidR="00113B63" w:rsidRPr="00621629" w:rsidRDefault="00113B63"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CFB9F80" w14:textId="77777777" w:rsidR="00113B63" w:rsidRPr="00621629" w:rsidRDefault="00113B6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C22BCBA" w14:textId="77777777" w:rsidR="00113B63" w:rsidRPr="00621629" w:rsidRDefault="00113B63"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668BC693" w14:textId="77777777" w:rsidR="00113B63" w:rsidRPr="005E14A4" w:rsidRDefault="00113B63" w:rsidP="00621629">
      <w:pPr>
        <w:spacing w:before="240" w:line="276" w:lineRule="auto"/>
        <w:rPr>
          <w:rFonts w:eastAsia="Calibri"/>
        </w:rPr>
      </w:pPr>
      <w:bookmarkStart w:id="22" w:name="ContinuumOfServiceDelivery"/>
      <w:r w:rsidRPr="00A4268A">
        <w:rPr>
          <w:rFonts w:eastAsia="Calibri"/>
        </w:rPr>
        <w:t xml:space="preserve">The electronic care plans demonstrate service integration; there is a plan in place for registered nurses to review assessments and care plans on the resident’s six-month anniversary. Resident files are electronic and included medical notes by the general practitioner and allied health professionals. </w:t>
      </w:r>
    </w:p>
    <w:p w14:paraId="1B4DF4A2" w14:textId="77777777" w:rsidR="00373231" w:rsidRPr="00A4268A" w:rsidRDefault="00113B63" w:rsidP="00621629">
      <w:pPr>
        <w:spacing w:before="240" w:line="276" w:lineRule="auto"/>
        <w:rPr>
          <w:rFonts w:eastAsia="Calibri"/>
        </w:rPr>
      </w:pPr>
      <w:r w:rsidRPr="00A4268A">
        <w:rPr>
          <w:rFonts w:eastAsia="Calibri"/>
        </w:rPr>
        <w:t xml:space="preserve">Medication policies reflect legislative requirements and guidelines. The registered nurses and care partners are responsible for administration of medications and have completed education and medication competencies. The electronic medicine charts </w:t>
      </w:r>
      <w:r w:rsidRPr="00A4268A">
        <w:rPr>
          <w:rFonts w:eastAsia="Calibri"/>
        </w:rPr>
        <w:lastRenderedPageBreak/>
        <w:t xml:space="preserve">reviewed met prescribing requirements and reviewed at least three-monthly by the general practitioner. Medications are stored securely. </w:t>
      </w:r>
    </w:p>
    <w:p w14:paraId="18AEAEAA" w14:textId="77777777" w:rsidR="00373231" w:rsidRPr="00A4268A" w:rsidRDefault="00113B63" w:rsidP="00621629">
      <w:pPr>
        <w:spacing w:before="240" w:line="276" w:lineRule="auto"/>
        <w:rPr>
          <w:rFonts w:eastAsia="Calibri"/>
        </w:rPr>
      </w:pPr>
      <w:r w:rsidRPr="00A4268A">
        <w:rPr>
          <w:rFonts w:eastAsia="Calibri"/>
        </w:rPr>
        <w:t xml:space="preserve">The food service caters for residents’ specific dietary likes and dislikes. Residents’ nutritional requirements are met. Cultural needs can be met. Nutritional snacks are available for residents 24 hours a day. A current food control plan is in place. </w:t>
      </w:r>
    </w:p>
    <w:p w14:paraId="006F7200" w14:textId="77777777" w:rsidR="00373231" w:rsidRPr="00A4268A" w:rsidRDefault="00113B63" w:rsidP="00621629">
      <w:pPr>
        <w:spacing w:before="240" w:line="276" w:lineRule="auto"/>
        <w:rPr>
          <w:rFonts w:eastAsia="Calibri"/>
        </w:rPr>
      </w:pPr>
      <w:r w:rsidRPr="00A4268A">
        <w:rPr>
          <w:rFonts w:eastAsia="Calibri"/>
        </w:rPr>
        <w:t>Residents are referred or transferred to other health services as required.</w:t>
      </w:r>
    </w:p>
    <w:bookmarkEnd w:id="22"/>
    <w:p w14:paraId="4E750CFE" w14:textId="77777777" w:rsidR="00373231" w:rsidRPr="00A4268A" w:rsidRDefault="00373231" w:rsidP="00621629">
      <w:pPr>
        <w:spacing w:before="240" w:line="276" w:lineRule="auto"/>
        <w:rPr>
          <w:rFonts w:eastAsia="Calibri"/>
        </w:rPr>
      </w:pPr>
    </w:p>
    <w:p w14:paraId="7B803F71" w14:textId="77777777" w:rsidR="00113B63" w:rsidRDefault="00113B6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21A13155" w14:textId="77777777" w:rsidTr="00A4268A">
        <w:trPr>
          <w:cantSplit/>
        </w:trPr>
        <w:tc>
          <w:tcPr>
            <w:tcW w:w="10206" w:type="dxa"/>
            <w:vAlign w:val="center"/>
          </w:tcPr>
          <w:p w14:paraId="020ECF2F" w14:textId="77777777" w:rsidR="00113B63" w:rsidRPr="00621629" w:rsidRDefault="00113B63"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D2EFEBE" w14:textId="77777777" w:rsidR="00113B63" w:rsidRPr="00621629" w:rsidRDefault="00113B6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EEF6922" w14:textId="77777777" w:rsidR="00113B63" w:rsidRPr="00621629" w:rsidRDefault="00113B63" w:rsidP="00621629">
            <w:pPr>
              <w:spacing w:before="60" w:after="60" w:line="276" w:lineRule="auto"/>
              <w:rPr>
                <w:rFonts w:eastAsia="Calibri"/>
              </w:rPr>
            </w:pPr>
            <w:bookmarkStart w:id="24" w:name="IndicatorDescription1_4"/>
            <w:bookmarkEnd w:id="24"/>
            <w:r>
              <w:t>Subsections applicable to this service fully attained.</w:t>
            </w:r>
          </w:p>
        </w:tc>
      </w:tr>
    </w:tbl>
    <w:p w14:paraId="3FEE5B54" w14:textId="77777777" w:rsidR="00113B63" w:rsidRDefault="00113B63">
      <w:pPr>
        <w:spacing w:before="240" w:line="276" w:lineRule="auto"/>
        <w:rPr>
          <w:rFonts w:eastAsia="Calibri"/>
        </w:rPr>
      </w:pPr>
      <w:bookmarkStart w:id="25" w:name="SafeAndAppropriateEnvironment"/>
      <w:r w:rsidRPr="00A4268A">
        <w:rPr>
          <w:rFonts w:eastAsia="Calibri"/>
        </w:rPr>
        <w:t xml:space="preserve">The building has a current warrant of fitness which expires on 16 September 2025 and an approved fire evacuation scheme. Fire drills occur six-monthly. There is a planned and reactive maintenance programme in place. Security arrangements are in place in the event of a fire or external disaster. </w:t>
      </w:r>
    </w:p>
    <w:bookmarkEnd w:id="25"/>
    <w:p w14:paraId="36326A00" w14:textId="77777777" w:rsidR="00373231" w:rsidRPr="00A4268A" w:rsidRDefault="00373231">
      <w:pPr>
        <w:spacing w:before="240" w:line="276" w:lineRule="auto"/>
        <w:rPr>
          <w:rFonts w:eastAsia="Calibri"/>
        </w:rPr>
      </w:pPr>
    </w:p>
    <w:p w14:paraId="47195C97" w14:textId="77777777" w:rsidR="00113B63" w:rsidRDefault="00113B6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30A433EB" w14:textId="77777777" w:rsidTr="00A4268A">
        <w:trPr>
          <w:cantSplit/>
        </w:trPr>
        <w:tc>
          <w:tcPr>
            <w:tcW w:w="10206" w:type="dxa"/>
            <w:vAlign w:val="center"/>
          </w:tcPr>
          <w:p w14:paraId="3301D77C" w14:textId="77777777" w:rsidR="00113B63" w:rsidRPr="00621629" w:rsidRDefault="00113B63"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B48696" w14:textId="77777777" w:rsidR="00113B63" w:rsidRPr="00621629" w:rsidRDefault="00113B6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09C20D3" w14:textId="77777777" w:rsidR="00113B63" w:rsidRPr="00621629" w:rsidRDefault="00113B63" w:rsidP="00621629">
            <w:pPr>
              <w:spacing w:before="60" w:after="60" w:line="276" w:lineRule="auto"/>
              <w:rPr>
                <w:rFonts w:eastAsia="Calibri"/>
              </w:rPr>
            </w:pPr>
            <w:bookmarkStart w:id="27" w:name="IndicatorDescription2"/>
            <w:bookmarkEnd w:id="27"/>
            <w:r>
              <w:t>Subsections applicable to this service fully attained.</w:t>
            </w:r>
          </w:p>
        </w:tc>
      </w:tr>
    </w:tbl>
    <w:p w14:paraId="26687C30" w14:textId="77777777" w:rsidR="00113B63" w:rsidRDefault="00113B63">
      <w:pPr>
        <w:spacing w:before="240" w:line="276" w:lineRule="auto"/>
        <w:rPr>
          <w:rFonts w:eastAsia="Calibri"/>
        </w:rPr>
      </w:pPr>
      <w:bookmarkStart w:id="28" w:name="RestraintMinimisationAndSafePractice"/>
      <w:r w:rsidRPr="00A4268A">
        <w:rPr>
          <w:rFonts w:eastAsia="Calibri"/>
        </w:rPr>
        <w:lastRenderedPageBreak/>
        <w:t xml:space="preserve">Infection prevention management systems are in place to minimise the risk of infection to residents and visitors. The infection prevention and control programme is implemented, meets the needs of the organisation, and provides information and resources for staff. Documentation evidenced that relevant infection prevention and control education is provided to staff as part of their orientation and as part of the ongoing in-service education programme. </w:t>
      </w:r>
    </w:p>
    <w:p w14:paraId="117111A9" w14:textId="77777777" w:rsidR="00373231" w:rsidRPr="00A4268A" w:rsidRDefault="00113B63">
      <w:pPr>
        <w:spacing w:before="240" w:line="276" w:lineRule="auto"/>
        <w:rPr>
          <w:rFonts w:eastAsia="Calibri"/>
        </w:rPr>
      </w:pPr>
      <w:r w:rsidRPr="00A4268A">
        <w:rPr>
          <w:rFonts w:eastAsia="Calibri"/>
        </w:rPr>
        <w:t xml:space="preserve">Surveillance data is collated using standardised surveillance definitions. Results of surveillance are acted upon, evaluated, and reported to relevant personnel in a timely manner. Surveillance information is used to identify opportunities for improvements. There has been one outbreak recorded and reported on since the last audit. </w:t>
      </w:r>
    </w:p>
    <w:bookmarkEnd w:id="28"/>
    <w:p w14:paraId="39BF3A2A" w14:textId="77777777" w:rsidR="00373231" w:rsidRPr="00A4268A" w:rsidRDefault="00373231">
      <w:pPr>
        <w:spacing w:before="240" w:line="276" w:lineRule="auto"/>
        <w:rPr>
          <w:rFonts w:eastAsia="Calibri"/>
        </w:rPr>
      </w:pPr>
    </w:p>
    <w:p w14:paraId="782738D1" w14:textId="77777777" w:rsidR="00113B63" w:rsidRDefault="00113B6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73231" w14:paraId="4DDD1C7C" w14:textId="77777777" w:rsidTr="00A4268A">
        <w:trPr>
          <w:cantSplit/>
        </w:trPr>
        <w:tc>
          <w:tcPr>
            <w:tcW w:w="10206" w:type="dxa"/>
            <w:vAlign w:val="center"/>
          </w:tcPr>
          <w:p w14:paraId="13BBA8C8" w14:textId="77777777" w:rsidR="00113B63" w:rsidRPr="00621629" w:rsidRDefault="00113B63"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146C811" w14:textId="77777777" w:rsidR="00113B63" w:rsidRPr="00621629" w:rsidRDefault="00113B6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375EBA0" w14:textId="77777777" w:rsidR="00113B63" w:rsidRPr="00621629" w:rsidRDefault="00113B63" w:rsidP="00621629">
            <w:pPr>
              <w:spacing w:before="60" w:after="60" w:line="276" w:lineRule="auto"/>
              <w:rPr>
                <w:rFonts w:eastAsia="Calibri"/>
              </w:rPr>
            </w:pPr>
            <w:bookmarkStart w:id="30" w:name="IndicatorDescription3"/>
            <w:bookmarkEnd w:id="30"/>
            <w:r>
              <w:t>Subsections applicable to this service fully attained.</w:t>
            </w:r>
          </w:p>
        </w:tc>
      </w:tr>
    </w:tbl>
    <w:p w14:paraId="369AA633" w14:textId="77777777" w:rsidR="00113B63" w:rsidRDefault="00113B63">
      <w:pPr>
        <w:spacing w:before="240" w:line="276" w:lineRule="auto"/>
        <w:rPr>
          <w:rFonts w:eastAsia="Calibri"/>
        </w:rPr>
      </w:pPr>
      <w:bookmarkStart w:id="31" w:name="InfectionPreventionAndControl"/>
      <w:r w:rsidRPr="00A4268A">
        <w:rPr>
          <w:rFonts w:eastAsia="Calibri"/>
        </w:rPr>
        <w:t xml:space="preserve">Ivan Ward Centre strives to maintain a restraint-free environment. At the time of the audit, there were no residents using a restraint. Training related to restraint elimination is included as part of the annual mandatory training plan, and staff orientation. Annual restraint competencies are completed. </w:t>
      </w:r>
    </w:p>
    <w:bookmarkEnd w:id="31"/>
    <w:p w14:paraId="65E6D49B" w14:textId="77777777" w:rsidR="00373231" w:rsidRPr="00A4268A" w:rsidRDefault="00373231">
      <w:pPr>
        <w:spacing w:before="240" w:line="276" w:lineRule="auto"/>
        <w:rPr>
          <w:rFonts w:eastAsia="Calibri"/>
        </w:rPr>
      </w:pPr>
    </w:p>
    <w:p w14:paraId="63773598" w14:textId="77777777" w:rsidR="00113B63" w:rsidRDefault="00113B63" w:rsidP="000E6E02">
      <w:pPr>
        <w:pStyle w:val="Heading2"/>
        <w:spacing w:before="0"/>
        <w:rPr>
          <w:rFonts w:cs="Arial"/>
        </w:rPr>
      </w:pPr>
      <w:r>
        <w:rPr>
          <w:rFonts w:cs="Arial"/>
        </w:rPr>
        <w:lastRenderedPageBreak/>
        <w:t>Summary of attainment</w:t>
      </w:r>
    </w:p>
    <w:p w14:paraId="6F4FE8A6" w14:textId="77777777" w:rsidR="00113B63" w:rsidRDefault="00113B6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73231" w14:paraId="0C2846F6" w14:textId="77777777">
        <w:tc>
          <w:tcPr>
            <w:tcW w:w="1384" w:type="dxa"/>
            <w:vAlign w:val="center"/>
          </w:tcPr>
          <w:p w14:paraId="679D1FBD" w14:textId="77777777" w:rsidR="00113B63" w:rsidRDefault="00113B63">
            <w:pPr>
              <w:keepNext/>
              <w:spacing w:before="60" w:after="60"/>
              <w:rPr>
                <w:rFonts w:cs="Arial"/>
                <w:b/>
                <w:sz w:val="20"/>
                <w:szCs w:val="20"/>
              </w:rPr>
            </w:pPr>
            <w:r>
              <w:rPr>
                <w:rFonts w:cs="Arial"/>
                <w:b/>
                <w:sz w:val="20"/>
                <w:szCs w:val="20"/>
              </w:rPr>
              <w:t>Attainment Rating</w:t>
            </w:r>
          </w:p>
        </w:tc>
        <w:tc>
          <w:tcPr>
            <w:tcW w:w="1701" w:type="dxa"/>
            <w:vAlign w:val="center"/>
          </w:tcPr>
          <w:p w14:paraId="11D7842F" w14:textId="77777777" w:rsidR="00113B63" w:rsidRDefault="00113B63">
            <w:pPr>
              <w:keepNext/>
              <w:spacing w:before="60" w:after="60"/>
              <w:jc w:val="center"/>
              <w:rPr>
                <w:rFonts w:cs="Arial"/>
                <w:b/>
                <w:sz w:val="20"/>
                <w:szCs w:val="20"/>
              </w:rPr>
            </w:pPr>
            <w:r>
              <w:rPr>
                <w:rFonts w:cs="Arial"/>
                <w:b/>
                <w:sz w:val="20"/>
                <w:szCs w:val="20"/>
              </w:rPr>
              <w:t>Continuous Improvement</w:t>
            </w:r>
          </w:p>
          <w:p w14:paraId="13F6AF7B" w14:textId="77777777" w:rsidR="00113B63" w:rsidRDefault="00113B63">
            <w:pPr>
              <w:keepNext/>
              <w:spacing w:before="60" w:after="60"/>
              <w:jc w:val="center"/>
              <w:rPr>
                <w:rFonts w:cs="Arial"/>
                <w:b/>
                <w:sz w:val="20"/>
                <w:szCs w:val="20"/>
              </w:rPr>
            </w:pPr>
            <w:r>
              <w:rPr>
                <w:rFonts w:cs="Arial"/>
                <w:b/>
                <w:sz w:val="20"/>
                <w:szCs w:val="20"/>
              </w:rPr>
              <w:t>(CI)</w:t>
            </w:r>
          </w:p>
        </w:tc>
        <w:tc>
          <w:tcPr>
            <w:tcW w:w="1843" w:type="dxa"/>
            <w:vAlign w:val="center"/>
          </w:tcPr>
          <w:p w14:paraId="79B6C232" w14:textId="77777777" w:rsidR="00113B63" w:rsidRDefault="00113B63">
            <w:pPr>
              <w:keepNext/>
              <w:spacing w:before="60" w:after="60"/>
              <w:jc w:val="center"/>
              <w:rPr>
                <w:rFonts w:cs="Arial"/>
                <w:b/>
                <w:sz w:val="20"/>
                <w:szCs w:val="20"/>
              </w:rPr>
            </w:pPr>
            <w:r>
              <w:rPr>
                <w:rFonts w:cs="Arial"/>
                <w:b/>
                <w:sz w:val="20"/>
                <w:szCs w:val="20"/>
              </w:rPr>
              <w:t>Fully Attained</w:t>
            </w:r>
          </w:p>
          <w:p w14:paraId="7344E110" w14:textId="77777777" w:rsidR="00113B63" w:rsidRDefault="00113B63">
            <w:pPr>
              <w:keepNext/>
              <w:spacing w:before="60" w:after="60"/>
              <w:jc w:val="center"/>
              <w:rPr>
                <w:rFonts w:cs="Arial"/>
                <w:b/>
                <w:sz w:val="20"/>
                <w:szCs w:val="20"/>
              </w:rPr>
            </w:pPr>
            <w:r>
              <w:rPr>
                <w:rFonts w:cs="Arial"/>
                <w:b/>
                <w:sz w:val="20"/>
                <w:szCs w:val="20"/>
              </w:rPr>
              <w:t>(FA)</w:t>
            </w:r>
          </w:p>
        </w:tc>
        <w:tc>
          <w:tcPr>
            <w:tcW w:w="1843" w:type="dxa"/>
            <w:vAlign w:val="center"/>
          </w:tcPr>
          <w:p w14:paraId="347B080B" w14:textId="77777777" w:rsidR="00113B63" w:rsidRDefault="00113B63">
            <w:pPr>
              <w:keepNext/>
              <w:spacing w:before="60" w:after="60"/>
              <w:jc w:val="center"/>
              <w:rPr>
                <w:rFonts w:cs="Arial"/>
                <w:b/>
                <w:sz w:val="20"/>
                <w:szCs w:val="20"/>
              </w:rPr>
            </w:pPr>
            <w:r>
              <w:rPr>
                <w:rFonts w:cs="Arial"/>
                <w:b/>
                <w:sz w:val="20"/>
                <w:szCs w:val="20"/>
              </w:rPr>
              <w:t>Partially Attained Negligible Risk</w:t>
            </w:r>
          </w:p>
          <w:p w14:paraId="6EF050C1" w14:textId="77777777" w:rsidR="00113B63" w:rsidRDefault="00113B63">
            <w:pPr>
              <w:keepNext/>
              <w:spacing w:before="60" w:after="60"/>
              <w:jc w:val="center"/>
              <w:rPr>
                <w:rFonts w:cs="Arial"/>
                <w:b/>
                <w:sz w:val="20"/>
                <w:szCs w:val="20"/>
              </w:rPr>
            </w:pPr>
            <w:r>
              <w:rPr>
                <w:rFonts w:cs="Arial"/>
                <w:b/>
                <w:sz w:val="20"/>
                <w:szCs w:val="20"/>
              </w:rPr>
              <w:t>(PA Negligible)</w:t>
            </w:r>
          </w:p>
        </w:tc>
        <w:tc>
          <w:tcPr>
            <w:tcW w:w="1842" w:type="dxa"/>
            <w:vAlign w:val="center"/>
          </w:tcPr>
          <w:p w14:paraId="1456F640" w14:textId="77777777" w:rsidR="00113B63" w:rsidRDefault="00113B63">
            <w:pPr>
              <w:keepNext/>
              <w:spacing w:before="60" w:after="60"/>
              <w:jc w:val="center"/>
              <w:rPr>
                <w:rFonts w:cs="Arial"/>
                <w:b/>
                <w:sz w:val="20"/>
                <w:szCs w:val="20"/>
              </w:rPr>
            </w:pPr>
            <w:r>
              <w:rPr>
                <w:rFonts w:cs="Arial"/>
                <w:b/>
                <w:sz w:val="20"/>
                <w:szCs w:val="20"/>
              </w:rPr>
              <w:t>Partially Attained Low Risk</w:t>
            </w:r>
          </w:p>
          <w:p w14:paraId="6731ABB9" w14:textId="77777777" w:rsidR="00113B63" w:rsidRDefault="00113B63">
            <w:pPr>
              <w:keepNext/>
              <w:spacing w:before="60" w:after="60"/>
              <w:jc w:val="center"/>
              <w:rPr>
                <w:rFonts w:cs="Arial"/>
                <w:b/>
                <w:sz w:val="20"/>
                <w:szCs w:val="20"/>
              </w:rPr>
            </w:pPr>
            <w:r>
              <w:rPr>
                <w:rFonts w:cs="Arial"/>
                <w:b/>
                <w:sz w:val="20"/>
                <w:szCs w:val="20"/>
              </w:rPr>
              <w:t>(PA Low)</w:t>
            </w:r>
          </w:p>
        </w:tc>
        <w:tc>
          <w:tcPr>
            <w:tcW w:w="1843" w:type="dxa"/>
            <w:vAlign w:val="center"/>
          </w:tcPr>
          <w:p w14:paraId="7795B411" w14:textId="77777777" w:rsidR="00113B63" w:rsidRDefault="00113B63">
            <w:pPr>
              <w:keepNext/>
              <w:spacing w:before="60" w:after="60"/>
              <w:jc w:val="center"/>
              <w:rPr>
                <w:rFonts w:cs="Arial"/>
                <w:b/>
                <w:sz w:val="20"/>
                <w:szCs w:val="20"/>
              </w:rPr>
            </w:pPr>
            <w:r>
              <w:rPr>
                <w:rFonts w:cs="Arial"/>
                <w:b/>
                <w:sz w:val="20"/>
                <w:szCs w:val="20"/>
              </w:rPr>
              <w:t>Partially Attained Moderate Risk</w:t>
            </w:r>
          </w:p>
          <w:p w14:paraId="4529E48A" w14:textId="77777777" w:rsidR="00113B63" w:rsidRDefault="00113B63">
            <w:pPr>
              <w:keepNext/>
              <w:spacing w:before="60" w:after="60"/>
              <w:jc w:val="center"/>
              <w:rPr>
                <w:rFonts w:cs="Arial"/>
                <w:b/>
                <w:sz w:val="20"/>
                <w:szCs w:val="20"/>
              </w:rPr>
            </w:pPr>
            <w:r>
              <w:rPr>
                <w:rFonts w:cs="Arial"/>
                <w:b/>
                <w:sz w:val="20"/>
                <w:szCs w:val="20"/>
              </w:rPr>
              <w:t>(PA Moderate)</w:t>
            </w:r>
          </w:p>
        </w:tc>
        <w:tc>
          <w:tcPr>
            <w:tcW w:w="1843" w:type="dxa"/>
            <w:vAlign w:val="center"/>
          </w:tcPr>
          <w:p w14:paraId="73315F6A" w14:textId="77777777" w:rsidR="00113B63" w:rsidRDefault="00113B63">
            <w:pPr>
              <w:keepNext/>
              <w:spacing w:before="60" w:after="60"/>
              <w:jc w:val="center"/>
              <w:rPr>
                <w:rFonts w:cs="Arial"/>
                <w:b/>
                <w:sz w:val="20"/>
                <w:szCs w:val="20"/>
              </w:rPr>
            </w:pPr>
            <w:r>
              <w:rPr>
                <w:rFonts w:cs="Arial"/>
                <w:b/>
                <w:sz w:val="20"/>
                <w:szCs w:val="20"/>
              </w:rPr>
              <w:t>Partially Attained High Risk</w:t>
            </w:r>
          </w:p>
          <w:p w14:paraId="48266B2E" w14:textId="77777777" w:rsidR="00113B63" w:rsidRDefault="00113B63">
            <w:pPr>
              <w:keepNext/>
              <w:spacing w:before="60" w:after="60"/>
              <w:jc w:val="center"/>
              <w:rPr>
                <w:rFonts w:cs="Arial"/>
                <w:b/>
                <w:sz w:val="20"/>
                <w:szCs w:val="20"/>
              </w:rPr>
            </w:pPr>
            <w:r>
              <w:rPr>
                <w:rFonts w:cs="Arial"/>
                <w:b/>
                <w:sz w:val="20"/>
                <w:szCs w:val="20"/>
              </w:rPr>
              <w:t>(PA High)</w:t>
            </w:r>
          </w:p>
        </w:tc>
        <w:tc>
          <w:tcPr>
            <w:tcW w:w="1843" w:type="dxa"/>
            <w:vAlign w:val="center"/>
          </w:tcPr>
          <w:p w14:paraId="04EA9F5A" w14:textId="77777777" w:rsidR="00113B63" w:rsidRDefault="00113B63">
            <w:pPr>
              <w:keepNext/>
              <w:spacing w:before="60" w:after="60"/>
              <w:jc w:val="center"/>
              <w:rPr>
                <w:rFonts w:cs="Arial"/>
                <w:b/>
                <w:sz w:val="20"/>
                <w:szCs w:val="20"/>
              </w:rPr>
            </w:pPr>
            <w:r>
              <w:rPr>
                <w:rFonts w:cs="Arial"/>
                <w:b/>
                <w:sz w:val="20"/>
                <w:szCs w:val="20"/>
              </w:rPr>
              <w:t>Partially Attained Critical Risk</w:t>
            </w:r>
          </w:p>
          <w:p w14:paraId="37EFF8CB" w14:textId="77777777" w:rsidR="00113B63" w:rsidRDefault="00113B63">
            <w:pPr>
              <w:keepNext/>
              <w:spacing w:before="60" w:after="60"/>
              <w:jc w:val="center"/>
              <w:rPr>
                <w:rFonts w:cs="Arial"/>
                <w:b/>
                <w:sz w:val="20"/>
                <w:szCs w:val="20"/>
              </w:rPr>
            </w:pPr>
            <w:r>
              <w:rPr>
                <w:rFonts w:cs="Arial"/>
                <w:b/>
                <w:sz w:val="20"/>
                <w:szCs w:val="20"/>
              </w:rPr>
              <w:t>(PA Critical)</w:t>
            </w:r>
          </w:p>
        </w:tc>
      </w:tr>
      <w:tr w:rsidR="00373231" w14:paraId="30BE0D62" w14:textId="77777777">
        <w:tc>
          <w:tcPr>
            <w:tcW w:w="1384" w:type="dxa"/>
            <w:vAlign w:val="center"/>
          </w:tcPr>
          <w:p w14:paraId="0036FC3A" w14:textId="77777777" w:rsidR="00113B63" w:rsidRDefault="00113B63">
            <w:pPr>
              <w:keepNext/>
              <w:spacing w:before="60" w:after="60"/>
              <w:rPr>
                <w:rFonts w:cs="Arial"/>
                <w:b/>
                <w:sz w:val="20"/>
                <w:szCs w:val="20"/>
              </w:rPr>
            </w:pPr>
            <w:r>
              <w:rPr>
                <w:rFonts w:cs="Arial"/>
                <w:b/>
                <w:sz w:val="20"/>
                <w:szCs w:val="20"/>
              </w:rPr>
              <w:t>Subsection</w:t>
            </w:r>
          </w:p>
        </w:tc>
        <w:tc>
          <w:tcPr>
            <w:tcW w:w="1701" w:type="dxa"/>
            <w:vAlign w:val="center"/>
          </w:tcPr>
          <w:p w14:paraId="5876DAAA" w14:textId="77777777" w:rsidR="00113B63" w:rsidRDefault="00113B6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2AFA24B" w14:textId="77777777" w:rsidR="00113B63" w:rsidRDefault="00113B63"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06F20D1D" w14:textId="77777777" w:rsidR="00113B63" w:rsidRDefault="00113B6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EEDBA4D" w14:textId="77777777" w:rsidR="00113B63" w:rsidRDefault="00113B63"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110C841" w14:textId="77777777" w:rsidR="00113B63" w:rsidRDefault="00113B63"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0BDF4CDE" w14:textId="77777777" w:rsidR="00113B63" w:rsidRDefault="00113B6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949FAB" w14:textId="77777777" w:rsidR="00113B63" w:rsidRDefault="00113B6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73231" w14:paraId="12089D75" w14:textId="77777777">
        <w:tc>
          <w:tcPr>
            <w:tcW w:w="1384" w:type="dxa"/>
            <w:vAlign w:val="center"/>
          </w:tcPr>
          <w:p w14:paraId="06142D2A" w14:textId="77777777" w:rsidR="00113B63" w:rsidRDefault="00113B63">
            <w:pPr>
              <w:keepNext/>
              <w:spacing w:before="60" w:after="60"/>
              <w:rPr>
                <w:rFonts w:cs="Arial"/>
                <w:b/>
                <w:sz w:val="20"/>
                <w:szCs w:val="20"/>
              </w:rPr>
            </w:pPr>
            <w:r>
              <w:rPr>
                <w:rFonts w:cs="Arial"/>
                <w:b/>
                <w:sz w:val="20"/>
                <w:szCs w:val="20"/>
              </w:rPr>
              <w:t>Criteria</w:t>
            </w:r>
          </w:p>
        </w:tc>
        <w:tc>
          <w:tcPr>
            <w:tcW w:w="1701" w:type="dxa"/>
            <w:vAlign w:val="center"/>
          </w:tcPr>
          <w:p w14:paraId="4F155F73" w14:textId="77777777" w:rsidR="00113B63" w:rsidRDefault="00113B6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FBABA7" w14:textId="77777777" w:rsidR="00113B63" w:rsidRDefault="00113B63"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2EF4D639" w14:textId="77777777" w:rsidR="00113B63" w:rsidRDefault="00113B6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1CB172A" w14:textId="77777777" w:rsidR="00113B63" w:rsidRDefault="00113B63"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7445131" w14:textId="77777777" w:rsidR="00113B63" w:rsidRDefault="00113B63"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42EBA1B7" w14:textId="77777777" w:rsidR="00113B63" w:rsidRDefault="00113B6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4A7BCF3" w14:textId="77777777" w:rsidR="00113B63" w:rsidRDefault="00113B6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8D498C" w14:textId="77777777" w:rsidR="00113B63" w:rsidRDefault="00113B6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73231" w14:paraId="07F2DF10" w14:textId="77777777">
        <w:tc>
          <w:tcPr>
            <w:tcW w:w="1384" w:type="dxa"/>
            <w:vAlign w:val="center"/>
          </w:tcPr>
          <w:p w14:paraId="1A4B7AF8" w14:textId="77777777" w:rsidR="00113B63" w:rsidRDefault="00113B63">
            <w:pPr>
              <w:keepNext/>
              <w:spacing w:before="60" w:after="60"/>
              <w:rPr>
                <w:rFonts w:cs="Arial"/>
                <w:b/>
                <w:sz w:val="20"/>
                <w:szCs w:val="20"/>
              </w:rPr>
            </w:pPr>
            <w:r>
              <w:rPr>
                <w:rFonts w:cs="Arial"/>
                <w:b/>
                <w:sz w:val="20"/>
                <w:szCs w:val="20"/>
              </w:rPr>
              <w:t>Attainment Rating</w:t>
            </w:r>
          </w:p>
        </w:tc>
        <w:tc>
          <w:tcPr>
            <w:tcW w:w="1701" w:type="dxa"/>
            <w:vAlign w:val="center"/>
          </w:tcPr>
          <w:p w14:paraId="5CB9405A" w14:textId="77777777" w:rsidR="00113B63" w:rsidRDefault="00113B63">
            <w:pPr>
              <w:keepNext/>
              <w:spacing w:before="60" w:after="60"/>
              <w:jc w:val="center"/>
              <w:rPr>
                <w:rFonts w:cs="Arial"/>
                <w:b/>
                <w:sz w:val="20"/>
                <w:szCs w:val="20"/>
              </w:rPr>
            </w:pPr>
            <w:r>
              <w:rPr>
                <w:rFonts w:cs="Arial"/>
                <w:b/>
                <w:sz w:val="20"/>
                <w:szCs w:val="20"/>
              </w:rPr>
              <w:t>Unattained Negligible Risk</w:t>
            </w:r>
          </w:p>
          <w:p w14:paraId="49E6A8BE" w14:textId="77777777" w:rsidR="00113B63" w:rsidRDefault="00113B63">
            <w:pPr>
              <w:keepNext/>
              <w:spacing w:before="60" w:after="60"/>
              <w:jc w:val="center"/>
              <w:rPr>
                <w:rFonts w:cs="Arial"/>
                <w:b/>
                <w:sz w:val="20"/>
                <w:szCs w:val="20"/>
              </w:rPr>
            </w:pPr>
            <w:r>
              <w:rPr>
                <w:rFonts w:cs="Arial"/>
                <w:b/>
                <w:sz w:val="20"/>
                <w:szCs w:val="20"/>
              </w:rPr>
              <w:t>(UA Negligible)</w:t>
            </w:r>
          </w:p>
        </w:tc>
        <w:tc>
          <w:tcPr>
            <w:tcW w:w="1843" w:type="dxa"/>
            <w:vAlign w:val="center"/>
          </w:tcPr>
          <w:p w14:paraId="30E45804" w14:textId="77777777" w:rsidR="00113B63" w:rsidRDefault="00113B63">
            <w:pPr>
              <w:keepNext/>
              <w:spacing w:before="60" w:after="60"/>
              <w:jc w:val="center"/>
              <w:rPr>
                <w:rFonts w:cs="Arial"/>
                <w:b/>
                <w:sz w:val="20"/>
                <w:szCs w:val="20"/>
              </w:rPr>
            </w:pPr>
            <w:r>
              <w:rPr>
                <w:rFonts w:cs="Arial"/>
                <w:b/>
                <w:sz w:val="20"/>
                <w:szCs w:val="20"/>
              </w:rPr>
              <w:t>Unattained Low Risk</w:t>
            </w:r>
          </w:p>
          <w:p w14:paraId="431166DF" w14:textId="77777777" w:rsidR="00113B63" w:rsidRDefault="00113B63">
            <w:pPr>
              <w:keepNext/>
              <w:spacing w:before="60" w:after="60"/>
              <w:jc w:val="center"/>
              <w:rPr>
                <w:rFonts w:cs="Arial"/>
                <w:b/>
                <w:sz w:val="20"/>
                <w:szCs w:val="20"/>
              </w:rPr>
            </w:pPr>
            <w:r>
              <w:rPr>
                <w:rFonts w:cs="Arial"/>
                <w:b/>
                <w:sz w:val="20"/>
                <w:szCs w:val="20"/>
              </w:rPr>
              <w:t>(UA Low)</w:t>
            </w:r>
          </w:p>
        </w:tc>
        <w:tc>
          <w:tcPr>
            <w:tcW w:w="1843" w:type="dxa"/>
            <w:vAlign w:val="center"/>
          </w:tcPr>
          <w:p w14:paraId="0DA4558D" w14:textId="77777777" w:rsidR="00113B63" w:rsidRDefault="00113B63">
            <w:pPr>
              <w:keepNext/>
              <w:spacing w:before="60" w:after="60"/>
              <w:jc w:val="center"/>
              <w:rPr>
                <w:rFonts w:cs="Arial"/>
                <w:b/>
                <w:sz w:val="20"/>
                <w:szCs w:val="20"/>
              </w:rPr>
            </w:pPr>
            <w:r>
              <w:rPr>
                <w:rFonts w:cs="Arial"/>
                <w:b/>
                <w:sz w:val="20"/>
                <w:szCs w:val="20"/>
              </w:rPr>
              <w:t>Unattained Moderate Risk</w:t>
            </w:r>
          </w:p>
          <w:p w14:paraId="7472C235" w14:textId="77777777" w:rsidR="00113B63" w:rsidRDefault="00113B63">
            <w:pPr>
              <w:keepNext/>
              <w:spacing w:before="60" w:after="60"/>
              <w:jc w:val="center"/>
              <w:rPr>
                <w:rFonts w:cs="Arial"/>
                <w:b/>
                <w:sz w:val="20"/>
                <w:szCs w:val="20"/>
              </w:rPr>
            </w:pPr>
            <w:r>
              <w:rPr>
                <w:rFonts w:cs="Arial"/>
                <w:b/>
                <w:sz w:val="20"/>
                <w:szCs w:val="20"/>
              </w:rPr>
              <w:t>(UA Moderate)</w:t>
            </w:r>
          </w:p>
        </w:tc>
        <w:tc>
          <w:tcPr>
            <w:tcW w:w="1842" w:type="dxa"/>
            <w:vAlign w:val="center"/>
          </w:tcPr>
          <w:p w14:paraId="71917019" w14:textId="77777777" w:rsidR="00113B63" w:rsidRDefault="00113B63">
            <w:pPr>
              <w:keepNext/>
              <w:spacing w:before="60" w:after="60"/>
              <w:jc w:val="center"/>
              <w:rPr>
                <w:rFonts w:cs="Arial"/>
                <w:b/>
                <w:sz w:val="20"/>
                <w:szCs w:val="20"/>
              </w:rPr>
            </w:pPr>
            <w:r>
              <w:rPr>
                <w:rFonts w:cs="Arial"/>
                <w:b/>
                <w:sz w:val="20"/>
                <w:szCs w:val="20"/>
              </w:rPr>
              <w:t>Unattained High Risk</w:t>
            </w:r>
          </w:p>
          <w:p w14:paraId="7386713B" w14:textId="77777777" w:rsidR="00113B63" w:rsidRDefault="00113B63">
            <w:pPr>
              <w:keepNext/>
              <w:spacing w:before="60" w:after="60"/>
              <w:jc w:val="center"/>
              <w:rPr>
                <w:rFonts w:cs="Arial"/>
                <w:b/>
                <w:sz w:val="20"/>
                <w:szCs w:val="20"/>
              </w:rPr>
            </w:pPr>
            <w:r>
              <w:rPr>
                <w:rFonts w:cs="Arial"/>
                <w:b/>
                <w:sz w:val="20"/>
                <w:szCs w:val="20"/>
              </w:rPr>
              <w:t>(UA High)</w:t>
            </w:r>
          </w:p>
        </w:tc>
        <w:tc>
          <w:tcPr>
            <w:tcW w:w="1843" w:type="dxa"/>
            <w:vAlign w:val="center"/>
          </w:tcPr>
          <w:p w14:paraId="07B2D1E8" w14:textId="77777777" w:rsidR="00113B63" w:rsidRDefault="00113B63">
            <w:pPr>
              <w:keepNext/>
              <w:spacing w:before="60" w:after="60"/>
              <w:jc w:val="center"/>
              <w:rPr>
                <w:rFonts w:cs="Arial"/>
                <w:b/>
                <w:sz w:val="20"/>
                <w:szCs w:val="20"/>
              </w:rPr>
            </w:pPr>
            <w:r>
              <w:rPr>
                <w:rFonts w:cs="Arial"/>
                <w:b/>
                <w:sz w:val="20"/>
                <w:szCs w:val="20"/>
              </w:rPr>
              <w:t>Unattained Critical Risk</w:t>
            </w:r>
          </w:p>
          <w:p w14:paraId="722B734A" w14:textId="77777777" w:rsidR="00113B63" w:rsidRDefault="00113B63">
            <w:pPr>
              <w:keepNext/>
              <w:spacing w:before="60" w:after="60"/>
              <w:jc w:val="center"/>
              <w:rPr>
                <w:rFonts w:cs="Arial"/>
                <w:b/>
                <w:sz w:val="20"/>
                <w:szCs w:val="20"/>
              </w:rPr>
            </w:pPr>
            <w:r>
              <w:rPr>
                <w:rFonts w:cs="Arial"/>
                <w:b/>
                <w:sz w:val="20"/>
                <w:szCs w:val="20"/>
              </w:rPr>
              <w:t>(UA Critical)</w:t>
            </w:r>
          </w:p>
        </w:tc>
      </w:tr>
      <w:tr w:rsidR="00373231" w14:paraId="5430F736" w14:textId="77777777">
        <w:tc>
          <w:tcPr>
            <w:tcW w:w="1384" w:type="dxa"/>
            <w:vAlign w:val="center"/>
          </w:tcPr>
          <w:p w14:paraId="0B6421FC" w14:textId="77777777" w:rsidR="00113B63" w:rsidRDefault="00113B63">
            <w:pPr>
              <w:keepNext/>
              <w:spacing w:before="60" w:after="60"/>
              <w:rPr>
                <w:rFonts w:cs="Arial"/>
                <w:b/>
                <w:sz w:val="20"/>
                <w:szCs w:val="20"/>
              </w:rPr>
            </w:pPr>
            <w:r>
              <w:rPr>
                <w:rFonts w:cs="Arial"/>
                <w:b/>
                <w:sz w:val="20"/>
                <w:szCs w:val="20"/>
              </w:rPr>
              <w:t>Subsection</w:t>
            </w:r>
          </w:p>
        </w:tc>
        <w:tc>
          <w:tcPr>
            <w:tcW w:w="1701" w:type="dxa"/>
            <w:vAlign w:val="center"/>
          </w:tcPr>
          <w:p w14:paraId="1B788ABA" w14:textId="77777777" w:rsidR="00113B63" w:rsidRDefault="00113B6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6ED4AA" w14:textId="77777777" w:rsidR="00113B63" w:rsidRDefault="00113B6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E16876" w14:textId="77777777" w:rsidR="00113B63" w:rsidRDefault="00113B6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A711D28" w14:textId="77777777" w:rsidR="00113B63" w:rsidRDefault="00113B6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0785A66" w14:textId="77777777" w:rsidR="00113B63" w:rsidRDefault="00113B6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73231" w14:paraId="38446E21" w14:textId="77777777">
        <w:tc>
          <w:tcPr>
            <w:tcW w:w="1384" w:type="dxa"/>
            <w:vAlign w:val="center"/>
          </w:tcPr>
          <w:p w14:paraId="7588ABB4" w14:textId="77777777" w:rsidR="00113B63" w:rsidRDefault="00113B63">
            <w:pPr>
              <w:spacing w:before="60" w:after="60"/>
              <w:rPr>
                <w:rFonts w:cs="Arial"/>
                <w:b/>
                <w:sz w:val="20"/>
                <w:szCs w:val="20"/>
              </w:rPr>
            </w:pPr>
            <w:r>
              <w:rPr>
                <w:rFonts w:cs="Arial"/>
                <w:b/>
                <w:sz w:val="20"/>
                <w:szCs w:val="20"/>
              </w:rPr>
              <w:t>Criteria</w:t>
            </w:r>
          </w:p>
        </w:tc>
        <w:tc>
          <w:tcPr>
            <w:tcW w:w="1701" w:type="dxa"/>
            <w:vAlign w:val="center"/>
          </w:tcPr>
          <w:p w14:paraId="17301779" w14:textId="77777777" w:rsidR="00113B63" w:rsidRDefault="00113B6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0132D5" w14:textId="77777777" w:rsidR="00113B63" w:rsidRDefault="00113B6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807DFDB" w14:textId="77777777" w:rsidR="00113B63" w:rsidRDefault="00113B6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123C388" w14:textId="77777777" w:rsidR="00113B63" w:rsidRDefault="00113B6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410EC42" w14:textId="77777777" w:rsidR="00113B63" w:rsidRDefault="00113B6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41ACC6" w14:textId="77777777" w:rsidR="00113B63" w:rsidRDefault="00113B63">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68DF807" w14:textId="77777777" w:rsidR="00113B63" w:rsidRDefault="00113B6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F71050E" w14:textId="77777777" w:rsidR="00113B63" w:rsidRDefault="00113B6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DDB9BC3" w14:textId="77777777" w:rsidR="00113B63" w:rsidRDefault="00113B6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373231" w14:paraId="67F39046" w14:textId="77777777">
        <w:tc>
          <w:tcPr>
            <w:tcW w:w="0" w:type="auto"/>
          </w:tcPr>
          <w:p w14:paraId="7CF37216" w14:textId="77777777" w:rsidR="00113B63" w:rsidRPr="00BE00C7" w:rsidRDefault="00113B6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6CA590"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D184A9F"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Audit Evidence</w:t>
            </w:r>
          </w:p>
        </w:tc>
      </w:tr>
      <w:tr w:rsidR="00373231" w14:paraId="24C88F59" w14:textId="77777777">
        <w:tc>
          <w:tcPr>
            <w:tcW w:w="0" w:type="auto"/>
          </w:tcPr>
          <w:p w14:paraId="05F2B775"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1.1: Pae ora healthy futures</w:t>
            </w:r>
          </w:p>
          <w:p w14:paraId="4B74B7CE" w14:textId="77777777" w:rsidR="00113B63" w:rsidRPr="00BE00C7" w:rsidRDefault="00113B6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7BC2B6F" w14:textId="77777777" w:rsidR="00113B63" w:rsidRPr="00BE00C7" w:rsidRDefault="00113B63" w:rsidP="00BE00C7">
            <w:pPr>
              <w:pStyle w:val="OutcomeDescription"/>
              <w:spacing w:before="120" w:after="120"/>
              <w:rPr>
                <w:rFonts w:cs="Arial"/>
                <w:lang w:eastAsia="en-NZ"/>
              </w:rPr>
            </w:pPr>
          </w:p>
        </w:tc>
        <w:tc>
          <w:tcPr>
            <w:tcW w:w="0" w:type="auto"/>
          </w:tcPr>
          <w:p w14:paraId="68DB13BE"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379158BC"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A Māori health plan is documented for the organisation, which Ivan Ward Centre utilises as part of their strategy to embed and enact Te Tiriti o Waitangi in all aspects of service delivery. The service has Māori representation on the Board. There is access to kaumātua for support to enact Te Tiriti o Waitangi in service delivery. At the time of the audit the service had residents who identified as Māori. There were Māori staff who confirmed that mana motuhake is recognised. </w:t>
            </w:r>
          </w:p>
          <w:p w14:paraId="5E05EFAC" w14:textId="77777777" w:rsidR="00113B63" w:rsidRPr="00BE00C7" w:rsidRDefault="00113B63" w:rsidP="00BE00C7">
            <w:pPr>
              <w:pStyle w:val="OutcomeDescription"/>
              <w:spacing w:before="120" w:after="120"/>
              <w:rPr>
                <w:rFonts w:cs="Arial"/>
                <w:lang w:eastAsia="en-NZ"/>
              </w:rPr>
            </w:pPr>
          </w:p>
        </w:tc>
      </w:tr>
      <w:tr w:rsidR="00373231" w14:paraId="7E8A0AF3" w14:textId="77777777">
        <w:tc>
          <w:tcPr>
            <w:tcW w:w="0" w:type="auto"/>
          </w:tcPr>
          <w:p w14:paraId="3D301875"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9271326"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B16800E" w14:textId="77777777" w:rsidR="00113B63" w:rsidRPr="00BE00C7" w:rsidRDefault="00113B63" w:rsidP="00BE00C7">
            <w:pPr>
              <w:pStyle w:val="OutcomeDescription"/>
              <w:spacing w:before="120" w:after="120"/>
              <w:rPr>
                <w:rFonts w:cs="Arial"/>
                <w:lang w:eastAsia="en-NZ"/>
              </w:rPr>
            </w:pPr>
          </w:p>
        </w:tc>
        <w:tc>
          <w:tcPr>
            <w:tcW w:w="0" w:type="auto"/>
          </w:tcPr>
          <w:p w14:paraId="593B7E9D"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752BAB"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Ivan Ward Centre has access to the Ola Manuia Health and Wellbeing Action Plan and has a Pacific health plan in place. The plan and related policy documented encompasses the needs of Pasifika and addresses the Ngā Paerewa Health and Disability Services Standard. </w:t>
            </w:r>
          </w:p>
          <w:p w14:paraId="5C1928C5" w14:textId="77777777" w:rsidR="00113B63" w:rsidRPr="00BE00C7" w:rsidRDefault="00113B63" w:rsidP="00BE00C7">
            <w:pPr>
              <w:pStyle w:val="OutcomeDescription"/>
              <w:spacing w:before="120" w:after="120"/>
              <w:rPr>
                <w:rFonts w:cs="Arial"/>
                <w:lang w:eastAsia="en-NZ"/>
              </w:rPr>
            </w:pPr>
            <w:r w:rsidRPr="00BE00C7">
              <w:rPr>
                <w:rFonts w:cs="Arial"/>
                <w:lang w:eastAsia="en-NZ"/>
              </w:rPr>
              <w:t>At the time of the audit the service had residents and staff who identify as Pasifika. Staff interviewed stated that family/whānau are encouraged to be involved in all aspects of care, are encouraged to give feedback to the service and there is a commitment to recognising cultural needs. Pacific staff interviewed also stated that cultural safety and support was at the forefront of care provided.</w:t>
            </w:r>
          </w:p>
          <w:p w14:paraId="4C3DEBC0" w14:textId="77777777" w:rsidR="00113B63" w:rsidRPr="00BE00C7" w:rsidRDefault="00113B63" w:rsidP="00BE00C7">
            <w:pPr>
              <w:pStyle w:val="OutcomeDescription"/>
              <w:spacing w:before="120" w:after="120"/>
              <w:rPr>
                <w:rFonts w:cs="Arial"/>
                <w:lang w:eastAsia="en-NZ"/>
              </w:rPr>
            </w:pPr>
          </w:p>
        </w:tc>
      </w:tr>
      <w:tr w:rsidR="00373231" w14:paraId="4F20C3D9" w14:textId="77777777">
        <w:tc>
          <w:tcPr>
            <w:tcW w:w="0" w:type="auto"/>
          </w:tcPr>
          <w:p w14:paraId="10D30331"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A2E2C78"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86CBDE1" w14:textId="77777777" w:rsidR="00113B63" w:rsidRPr="00BE00C7" w:rsidRDefault="00113B63" w:rsidP="00BE00C7">
            <w:pPr>
              <w:pStyle w:val="OutcomeDescription"/>
              <w:spacing w:before="120" w:after="120"/>
              <w:rPr>
                <w:rFonts w:cs="Arial"/>
                <w:lang w:eastAsia="en-NZ"/>
              </w:rPr>
            </w:pPr>
          </w:p>
        </w:tc>
        <w:tc>
          <w:tcPr>
            <w:tcW w:w="0" w:type="auto"/>
          </w:tcPr>
          <w:p w14:paraId="6EBD22BF"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68EAFA90"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Health and Disability Code of Health and Disability Services Consumers’ Rights (the Code) is displayed in English and te reo Māori. </w:t>
            </w:r>
          </w:p>
          <w:p w14:paraId="199B45D9"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following managers were interviewed: director of care, clinical manager, clinical operations manager, clinical manager, and the chair of the subcommittee clinical governance. Sixteen staff were also interviewed including six care partners (caregivers), two house leads (dementia unit), five registered nurses (RNs), catering staff manager, cleaner, learning and development officer. All managers and staff interviewed described how the Code was upheld. </w:t>
            </w:r>
          </w:p>
          <w:p w14:paraId="74D36002"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Seven residents interviewed (three hospital and four rest home), and five family/whānau interviewed including two hospital level of care, one rest home and two dementia. All stated that the Code is implemented as per policy and a copy provided in the welcome pack when the resident or family/whānau enters the service. Residents and family/whānau confirmed that they are fully informed of their rights. </w:t>
            </w:r>
          </w:p>
          <w:p w14:paraId="6C17262F" w14:textId="77777777" w:rsidR="00113B63" w:rsidRPr="00BE00C7" w:rsidRDefault="00113B63" w:rsidP="00BE00C7">
            <w:pPr>
              <w:pStyle w:val="OutcomeDescription"/>
              <w:spacing w:before="120" w:after="120"/>
              <w:rPr>
                <w:rFonts w:cs="Arial"/>
                <w:lang w:eastAsia="en-NZ"/>
              </w:rPr>
            </w:pPr>
          </w:p>
        </w:tc>
      </w:tr>
      <w:tr w:rsidR="00373231" w14:paraId="20B68102" w14:textId="77777777">
        <w:tc>
          <w:tcPr>
            <w:tcW w:w="0" w:type="auto"/>
          </w:tcPr>
          <w:p w14:paraId="37062F87"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1.5: I am protected from abuse</w:t>
            </w:r>
          </w:p>
          <w:p w14:paraId="035A23C4"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w:t>
            </w:r>
            <w:r w:rsidRPr="00BE00C7">
              <w:rPr>
                <w:rFonts w:cs="Arial"/>
                <w:lang w:eastAsia="en-NZ"/>
              </w:rPr>
              <w:t>using our services are safe and protected from abuse.</w:t>
            </w:r>
          </w:p>
          <w:p w14:paraId="341AC1E3" w14:textId="77777777" w:rsidR="00113B63" w:rsidRPr="00BE00C7" w:rsidRDefault="00113B63" w:rsidP="00BE00C7">
            <w:pPr>
              <w:pStyle w:val="OutcomeDescription"/>
              <w:spacing w:before="120" w:after="120"/>
              <w:rPr>
                <w:rFonts w:cs="Arial"/>
                <w:lang w:eastAsia="en-NZ"/>
              </w:rPr>
            </w:pPr>
          </w:p>
        </w:tc>
        <w:tc>
          <w:tcPr>
            <w:tcW w:w="0" w:type="auto"/>
          </w:tcPr>
          <w:p w14:paraId="018CF756"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17F957DD" w14:textId="77777777" w:rsidR="00113B63" w:rsidRPr="00BE00C7" w:rsidRDefault="00113B63" w:rsidP="00BE00C7">
            <w:pPr>
              <w:pStyle w:val="OutcomeDescription"/>
              <w:spacing w:before="120" w:after="120"/>
              <w:rPr>
                <w:rFonts w:cs="Arial"/>
                <w:lang w:eastAsia="en-NZ"/>
              </w:rPr>
            </w:pPr>
            <w:r w:rsidRPr="00BE00C7">
              <w:rPr>
                <w:rFonts w:cs="Arial"/>
                <w:lang w:eastAsia="en-NZ"/>
              </w:rPr>
              <w:t>Ivan Ward Centre’s policies describe how to prevent any form of institutional racism, discrimination, coercion, harassment, or any other exploitation. All staff are held responsible for creating a positive, inclusive and a safe working environment. Cultural diversity is acknowledged. There are established policies, and protocols to respect resident’s property, including an established process to manage and protect resident finances.</w:t>
            </w:r>
          </w:p>
          <w:p w14:paraId="53AC86E9" w14:textId="77777777" w:rsidR="00113B63" w:rsidRPr="00BE00C7" w:rsidRDefault="00113B63" w:rsidP="00BE00C7">
            <w:pPr>
              <w:pStyle w:val="OutcomeDescription"/>
              <w:spacing w:before="120" w:after="120"/>
              <w:rPr>
                <w:rFonts w:cs="Arial"/>
                <w:lang w:eastAsia="en-NZ"/>
              </w:rPr>
            </w:pPr>
            <w:r w:rsidRPr="00BE00C7">
              <w:rPr>
                <w:rFonts w:cs="Arial"/>
                <w:lang w:eastAsia="en-NZ"/>
              </w:rPr>
              <w:t>All staff at Ivan Ward Centre are trained in, and aware of professional boundaries as evidenced in orientation documents and ongoing education records. Staff interviewed demonstrated an understanding of professional boundaries. Interviews with residents and family/whanau confirmed that staff acted in a way that maintained professional boundaries.</w:t>
            </w:r>
          </w:p>
          <w:p w14:paraId="1CC084E2" w14:textId="77777777" w:rsidR="00113B63" w:rsidRPr="00BE00C7" w:rsidRDefault="00113B63" w:rsidP="00BE00C7">
            <w:pPr>
              <w:pStyle w:val="OutcomeDescription"/>
              <w:spacing w:before="120" w:after="120"/>
              <w:rPr>
                <w:rFonts w:cs="Arial"/>
                <w:lang w:eastAsia="en-NZ"/>
              </w:rPr>
            </w:pPr>
          </w:p>
        </w:tc>
      </w:tr>
      <w:tr w:rsidR="00373231" w14:paraId="77659A3C" w14:textId="77777777">
        <w:tc>
          <w:tcPr>
            <w:tcW w:w="0" w:type="auto"/>
          </w:tcPr>
          <w:p w14:paraId="147FF854"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1.7: I am informed and able to make choices</w:t>
            </w:r>
          </w:p>
          <w:p w14:paraId="0C6676C0"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lastRenderedPageBreak/>
              <w:t>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51E65B1F" w14:textId="77777777" w:rsidR="00113B63" w:rsidRPr="00BE00C7" w:rsidRDefault="00113B63" w:rsidP="00BE00C7">
            <w:pPr>
              <w:pStyle w:val="OutcomeDescription"/>
              <w:spacing w:before="120" w:after="120"/>
              <w:rPr>
                <w:rFonts w:cs="Arial"/>
                <w:lang w:eastAsia="en-NZ"/>
              </w:rPr>
            </w:pPr>
          </w:p>
        </w:tc>
        <w:tc>
          <w:tcPr>
            <w:tcW w:w="0" w:type="auto"/>
          </w:tcPr>
          <w:p w14:paraId="0D429705"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A85DBA"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resident files reviewed included informed consent forms signed by either the resident or activated Enduring Power of Attorney (EPOA) or Welfare Guardian. Staff and management have a good understanding of the organisational processes described in policy. This includes processes for </w:t>
            </w:r>
            <w:r w:rsidRPr="00BE00C7">
              <w:rPr>
                <w:rFonts w:cs="Arial"/>
                <w:lang w:eastAsia="en-NZ"/>
              </w:rPr>
              <w:lastRenderedPageBreak/>
              <w:t>Māori, who may wish to involve whānau in collective decision making. Interviews with family/whānau and residents confirmed their choices regarding decisions and their wellbeing is respected.</w:t>
            </w:r>
          </w:p>
          <w:p w14:paraId="2C208A47" w14:textId="77777777" w:rsidR="00113B63" w:rsidRPr="00BE00C7" w:rsidRDefault="00113B63" w:rsidP="00BE00C7">
            <w:pPr>
              <w:pStyle w:val="OutcomeDescription"/>
              <w:spacing w:before="120" w:after="120"/>
              <w:rPr>
                <w:rFonts w:cs="Arial"/>
                <w:lang w:eastAsia="en-NZ"/>
              </w:rPr>
            </w:pPr>
          </w:p>
        </w:tc>
      </w:tr>
      <w:tr w:rsidR="00373231" w14:paraId="0C514D70" w14:textId="77777777">
        <w:tc>
          <w:tcPr>
            <w:tcW w:w="0" w:type="auto"/>
          </w:tcPr>
          <w:p w14:paraId="0FDAE4D7"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B89B517"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w:t>
            </w:r>
            <w:r w:rsidRPr="00BE00C7">
              <w:rPr>
                <w:rFonts w:cs="Arial"/>
                <w:lang w:eastAsia="en-NZ"/>
              </w:rPr>
              <w:t>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F51AE8" w14:textId="77777777" w:rsidR="00113B63" w:rsidRPr="00BE00C7" w:rsidRDefault="00113B63" w:rsidP="00BE00C7">
            <w:pPr>
              <w:pStyle w:val="OutcomeDescription"/>
              <w:spacing w:before="120" w:after="120"/>
              <w:rPr>
                <w:rFonts w:cs="Arial"/>
                <w:lang w:eastAsia="en-NZ"/>
              </w:rPr>
            </w:pPr>
          </w:p>
        </w:tc>
        <w:tc>
          <w:tcPr>
            <w:tcW w:w="0" w:type="auto"/>
          </w:tcPr>
          <w:p w14:paraId="7216112B"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539D851F" w14:textId="77777777" w:rsidR="00113B63" w:rsidRPr="00BE00C7" w:rsidRDefault="00113B63"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at the entrance and in visible places throughout the facility or on request from staff. Residents or family/whānau making a complaint can involve an independent support person in the process if they choose. The complaints process is linked to the Nationwide Advocacy Service. The Code and complaints process is visible, and available in te reo Māori, and English.</w:t>
            </w:r>
          </w:p>
          <w:p w14:paraId="5D08E2AE" w14:textId="77777777" w:rsidR="00113B63" w:rsidRPr="00BE00C7" w:rsidRDefault="00113B63" w:rsidP="00BE00C7">
            <w:pPr>
              <w:pStyle w:val="OutcomeDescription"/>
              <w:spacing w:before="120" w:after="120"/>
              <w:rPr>
                <w:rFonts w:cs="Arial"/>
                <w:lang w:eastAsia="en-NZ"/>
              </w:rPr>
            </w:pPr>
            <w:r w:rsidRPr="00BE00C7">
              <w:rPr>
                <w:rFonts w:cs="Arial"/>
                <w:lang w:eastAsia="en-NZ"/>
              </w:rPr>
              <w:t>A complaints register is maintained which includes all complaints, dates and actions taken. There have been 19 internal complaints logged in 2023 and 16 in 2024 year to date. All reviewed on the electronic register are low level complaints. Three complaints investigated in depth confirmed that the complainant had been acknowledged with follow up documentation confirming they had been informed of the investigation in a timely manner. There have not been any complaints received from an external agency since t</w:t>
            </w:r>
            <w:r w:rsidRPr="00BE00C7">
              <w:rPr>
                <w:rFonts w:cs="Arial"/>
                <w:lang w:eastAsia="en-NZ"/>
              </w:rPr>
              <w:t xml:space="preserve">he last audit. Ivan Ward Centre has implemented system based corrective actions to a standard that prevents similar incidents occurring in the future. There is evidence improvements made to service delivery because of the investigation of complaint and a review of themes. </w:t>
            </w:r>
          </w:p>
          <w:p w14:paraId="38ED270C"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Interviews with the managers and documentation reviewed demonstrated that complaints are managed in accordance with guidelines set by the Health and Disability Commissioner. Discussions with residents and family/whānau confirmed that they were provided with information on the </w:t>
            </w:r>
            <w:r w:rsidRPr="00BE00C7">
              <w:rPr>
                <w:rFonts w:cs="Arial"/>
                <w:lang w:eastAsia="en-NZ"/>
              </w:rPr>
              <w:lastRenderedPageBreak/>
              <w:t>complaints process and remarked that any concerns or issues they had, were addressed promptly.</w:t>
            </w:r>
          </w:p>
          <w:p w14:paraId="7CFFB82B"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There is information and resources for Māori available that can be accessed by staff which assists Māori residents and family/whānau in the complaints process. Contact details for interpreters are available. The director of care and managers interviewed acknowledged their understanding that for Māori, there is a preference for face-to-face communication and to include whānau participation. </w:t>
            </w:r>
          </w:p>
          <w:p w14:paraId="79494E64" w14:textId="77777777" w:rsidR="00113B63" w:rsidRPr="00BE00C7" w:rsidRDefault="00113B63" w:rsidP="00BE00C7">
            <w:pPr>
              <w:pStyle w:val="OutcomeDescription"/>
              <w:spacing w:before="120" w:after="120"/>
              <w:rPr>
                <w:rFonts w:cs="Arial"/>
                <w:lang w:eastAsia="en-NZ"/>
              </w:rPr>
            </w:pPr>
          </w:p>
        </w:tc>
      </w:tr>
      <w:tr w:rsidR="00373231" w14:paraId="152BC55D" w14:textId="77777777">
        <w:tc>
          <w:tcPr>
            <w:tcW w:w="0" w:type="auto"/>
          </w:tcPr>
          <w:p w14:paraId="261485F3"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2.1: Governance</w:t>
            </w:r>
          </w:p>
          <w:p w14:paraId="7C6380F5"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057345D" w14:textId="77777777" w:rsidR="00113B63" w:rsidRPr="00BE00C7" w:rsidRDefault="00113B63" w:rsidP="00BE00C7">
            <w:pPr>
              <w:pStyle w:val="OutcomeDescription"/>
              <w:spacing w:before="120" w:after="120"/>
              <w:rPr>
                <w:rFonts w:cs="Arial"/>
                <w:lang w:eastAsia="en-NZ"/>
              </w:rPr>
            </w:pPr>
          </w:p>
        </w:tc>
        <w:tc>
          <w:tcPr>
            <w:tcW w:w="0" w:type="auto"/>
          </w:tcPr>
          <w:p w14:paraId="7C8082E9"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692B2E83"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Ivan Ward Centre is in Auckland with the service being part of the Selwyn Foundation Group. Ivan Ward Centre opened in 2018 and is purpose-built. The service provides care for up to 90 residents at rest home, dementia, and hospital level (geriatric) care. There were 90 residents on the day of audit: 10 rest home, 62 hospital, and 18 dementia. All residents were under the age-related residential care (ARRC) contract. All rooms are single occupancy. </w:t>
            </w:r>
          </w:p>
          <w:p w14:paraId="38A439D2"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service was verified as suitable to provide Hospital Medical services. </w:t>
            </w:r>
          </w:p>
          <w:p w14:paraId="0F4B0C27" w14:textId="77777777" w:rsidR="00113B63" w:rsidRPr="00BE00C7" w:rsidRDefault="00113B63" w:rsidP="00BE00C7">
            <w:pPr>
              <w:pStyle w:val="OutcomeDescription"/>
              <w:spacing w:before="120" w:after="120"/>
              <w:rPr>
                <w:rFonts w:cs="Arial"/>
                <w:lang w:eastAsia="en-NZ"/>
              </w:rPr>
            </w:pPr>
            <w:r w:rsidRPr="00BE00C7">
              <w:rPr>
                <w:rFonts w:cs="Arial"/>
                <w:lang w:eastAsia="en-NZ"/>
              </w:rPr>
              <w:t>There are nine directors on the Selwyn board with the chair of the board having extensive experience has significant expertise in strategic development, as a member of parliament, and in building the capability of organisations to deliver sustainable growth. Other board members having varying skills including property, finance, accounting, business transactions, for-purpose governance and executive leadership, technology, governance roles and involvement in the philanthropic sector. The board has representa</w:t>
            </w:r>
            <w:r w:rsidRPr="00BE00C7">
              <w:rPr>
                <w:rFonts w:cs="Arial"/>
                <w:lang w:eastAsia="en-NZ"/>
              </w:rPr>
              <w:t xml:space="preserve">tion from spiritual leaders. The chair of the clinical governance subcommittee and a member of the board was interviewed. They were passionate about their role in governance which they described as strategic development, innovation, and monitoring of the service. The director of care provides a report to the board. Risk is escalated and discussed by the board at meetings or as issues or emerging or changing risks are identified. Clinical governance is led by the director of care. </w:t>
            </w:r>
          </w:p>
          <w:p w14:paraId="4D1DE5FF"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Ivan Ward Centre has an overarching strategic plan in place with clear goals to support the ongoing operational and financial stability of the organisation. The strategic and business plans, which are reviewed annually by the board, outline the purpose, values, scope, direction, and goals of the organisation. </w:t>
            </w:r>
            <w:r w:rsidRPr="00BE00C7">
              <w:rPr>
                <w:rFonts w:cs="Arial"/>
                <w:lang w:eastAsia="en-NZ"/>
              </w:rPr>
              <w:lastRenderedPageBreak/>
              <w:t>The documents describe annual and longer-term objectives and the associated operational plans. The plans reflects links with Māori, align with the Ministry of Health strategies and they address barriers to equitable service delivery. The service has identified external and internal risks and opportunities that include addressing possible inequities. Goals are regularly reviewed with evidence of being signed off when met.</w:t>
            </w:r>
          </w:p>
          <w:p w14:paraId="0F0D3976" w14:textId="77777777" w:rsidR="00113B63" w:rsidRPr="00BE00C7" w:rsidRDefault="00113B63" w:rsidP="00BE00C7">
            <w:pPr>
              <w:pStyle w:val="OutcomeDescription"/>
              <w:spacing w:before="120" w:after="120"/>
              <w:rPr>
                <w:rFonts w:cs="Arial"/>
                <w:lang w:eastAsia="en-NZ"/>
              </w:rPr>
            </w:pPr>
            <w:r w:rsidRPr="00BE00C7">
              <w:rPr>
                <w:rFonts w:cs="Arial"/>
                <w:lang w:eastAsia="en-NZ"/>
              </w:rPr>
              <w:t>The director of care reports to the chief operating officer who reports to the CEO. The director of care (non-clinical) has been in the role for three years. They have a background as a registered nurse, midwife with a Masters Business Administration. Previous roles include the director of nursing and midwifery for 10 years along with other executive director roles in Australia and New Zealand. The director of care is supported by the clinical operations manager who has been in the role since April 2024 wit</w:t>
            </w:r>
            <w:r w:rsidRPr="00BE00C7">
              <w:rPr>
                <w:rFonts w:cs="Arial"/>
                <w:lang w:eastAsia="en-NZ"/>
              </w:rPr>
              <w:t xml:space="preserve">h previous experience as the care manager. They have over 15 years’ experience in aged are. The clinical manager reports to the clinical operations manager, has been in the role for four years, and has a total of 25 years at Selwyn as a care manager or in other roles. The managers have completed more than eight hours of training related to managing an aged care facility and/or in management relevant to their roles. </w:t>
            </w:r>
          </w:p>
          <w:p w14:paraId="096224D5" w14:textId="77777777" w:rsidR="00113B63" w:rsidRPr="00BE00C7" w:rsidRDefault="00113B63" w:rsidP="00BE00C7">
            <w:pPr>
              <w:pStyle w:val="OutcomeDescription"/>
              <w:spacing w:before="120" w:after="120"/>
              <w:rPr>
                <w:rFonts w:cs="Arial"/>
                <w:lang w:eastAsia="en-NZ"/>
              </w:rPr>
            </w:pPr>
          </w:p>
        </w:tc>
      </w:tr>
      <w:tr w:rsidR="00373231" w14:paraId="58D0E993" w14:textId="77777777">
        <w:tc>
          <w:tcPr>
            <w:tcW w:w="0" w:type="auto"/>
          </w:tcPr>
          <w:p w14:paraId="4B3F4D49"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684D4D1"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0E533F6" w14:textId="77777777" w:rsidR="00113B63" w:rsidRPr="00BE00C7" w:rsidRDefault="00113B63" w:rsidP="00BE00C7">
            <w:pPr>
              <w:pStyle w:val="OutcomeDescription"/>
              <w:spacing w:before="120" w:after="120"/>
              <w:rPr>
                <w:rFonts w:cs="Arial"/>
                <w:lang w:eastAsia="en-NZ"/>
              </w:rPr>
            </w:pPr>
          </w:p>
        </w:tc>
        <w:tc>
          <w:tcPr>
            <w:tcW w:w="0" w:type="auto"/>
          </w:tcPr>
          <w:p w14:paraId="34073CA2"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14ADEBA5"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Ivan Ward Centre is implementing the organisational quality and risk management programme. The clinical operations manager and clinical manager implement the quality programme with oversight and monitoring from the director of care. The programme involves all staff with every staff member expected to be active in implementing a quality approach when at work and participating in the quality programme. </w:t>
            </w:r>
          </w:p>
          <w:p w14:paraId="6F35D5C8" w14:textId="77777777" w:rsidR="00113B63" w:rsidRPr="00BE00C7" w:rsidRDefault="00113B63"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 and through the collection of clinical indicator data. Relevant corrective actions are developed and implemented to address any shortfalls. Progress against quality outcomes is evaluated. Reports are completed for each incident or accident with immediate action noted and any follow-up action(s) required evidenced in twelve accident/incident forms reviewed. Each event involving a resident reflected a clinical asses</w:t>
            </w:r>
            <w:r w:rsidRPr="00BE00C7">
              <w:rPr>
                <w:rFonts w:cs="Arial"/>
                <w:lang w:eastAsia="en-NZ"/>
              </w:rPr>
              <w:t xml:space="preserve">sment and follow-up by a registered nurse. Incidents with a Severity Assessment Code (SAC) of one or two are escalated to the board. Opportunities to minimise future risks are identified by the registered nurses, clinical manager </w:t>
            </w:r>
            <w:r w:rsidRPr="00BE00C7">
              <w:rPr>
                <w:rFonts w:cs="Arial"/>
                <w:lang w:eastAsia="en-NZ"/>
              </w:rPr>
              <w:lastRenderedPageBreak/>
              <w:t xml:space="preserve">and or clinical operations manager. The clinical manager collates all the data and completes a monthly and annual analysis of results which is provided to staff. Results are discussed in handovers as observed on the day of audit. </w:t>
            </w:r>
          </w:p>
          <w:p w14:paraId="7F574660" w14:textId="77777777" w:rsidR="00113B63" w:rsidRPr="00BE00C7" w:rsidRDefault="00113B63" w:rsidP="00BE00C7">
            <w:pPr>
              <w:pStyle w:val="OutcomeDescription"/>
              <w:spacing w:before="120" w:after="120"/>
              <w:rPr>
                <w:rFonts w:cs="Arial"/>
                <w:lang w:eastAsia="en-NZ"/>
              </w:rPr>
            </w:pPr>
            <w:r w:rsidRPr="00BE00C7">
              <w:rPr>
                <w:rFonts w:cs="Arial"/>
                <w:lang w:eastAsia="en-NZ"/>
              </w:rPr>
              <w:t>There are a range of meetings that provide an avenue for discussions in relation to quality data; health and safety; infection control/pandemic strategies; complaints received; staffing; and education. These include the monthly staff, RN, household meetings; quarterly restraint meetings; and weekly clinical review meetings with the RNs, managers, and household lead present. Meetings have been completed as scheduled with minutes sighted demonstrating consistent evidence that data is tabled at meetings, discu</w:t>
            </w:r>
            <w:r w:rsidRPr="00BE00C7">
              <w:rPr>
                <w:rFonts w:cs="Arial"/>
                <w:lang w:eastAsia="en-NZ"/>
              </w:rPr>
              <w:t xml:space="preserve">ssed, and used for improvements to the service. </w:t>
            </w:r>
          </w:p>
          <w:p w14:paraId="5233C04B"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Resident and family/whānau satisfaction surveys are completed three times a year with data collated. Each audit has a resident family feedback component included as part of the audit tool. This serves to focus comments and improvements along with any specific areas for improvement. The implementation of an electronic quality tool has significantly improved the quality of feedback from residents and family/whānau. Resident and family/whānau meetings have been completed as scheduled. </w:t>
            </w:r>
          </w:p>
          <w:p w14:paraId="2664DAFC"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and an up-to-date hazard and risk register was reviewed. Health and safety is discussed as part of the staff and RN meetings. Staff have completed regular training related to health and safety. Staff are kept informed on health and safety issues through handover. </w:t>
            </w:r>
          </w:p>
          <w:p w14:paraId="0631B1F1" w14:textId="77777777" w:rsidR="00113B63" w:rsidRPr="00BE00C7" w:rsidRDefault="00113B63"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There have been no Section 31 notifications required since the last audit. There has been one outbreak since last audit related to Covid-19. Documentation reviewed provides evidence that the outbreak was well managed.</w:t>
            </w:r>
          </w:p>
          <w:p w14:paraId="3B842D76" w14:textId="77777777" w:rsidR="00113B63" w:rsidRPr="00BE00C7" w:rsidRDefault="00113B63" w:rsidP="00BE00C7">
            <w:pPr>
              <w:pStyle w:val="OutcomeDescription"/>
              <w:spacing w:before="120" w:after="120"/>
              <w:rPr>
                <w:rFonts w:cs="Arial"/>
                <w:lang w:eastAsia="en-NZ"/>
              </w:rPr>
            </w:pPr>
          </w:p>
        </w:tc>
      </w:tr>
      <w:tr w:rsidR="00373231" w14:paraId="3EB938E5" w14:textId="77777777">
        <w:tc>
          <w:tcPr>
            <w:tcW w:w="0" w:type="auto"/>
          </w:tcPr>
          <w:p w14:paraId="619D80D8"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264D381"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w:t>
            </w:r>
            <w:r w:rsidRPr="00BE00C7">
              <w:rPr>
                <w:rFonts w:cs="Arial"/>
                <w:lang w:eastAsia="en-NZ"/>
              </w:rPr>
              <w:lastRenderedPageBreak/>
              <w:t>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112F16E" w14:textId="77777777" w:rsidR="00113B63" w:rsidRPr="00BE00C7" w:rsidRDefault="00113B63" w:rsidP="00BE00C7">
            <w:pPr>
              <w:pStyle w:val="OutcomeDescription"/>
              <w:spacing w:before="120" w:after="120"/>
              <w:rPr>
                <w:rFonts w:cs="Arial"/>
                <w:lang w:eastAsia="en-NZ"/>
              </w:rPr>
            </w:pPr>
          </w:p>
        </w:tc>
        <w:tc>
          <w:tcPr>
            <w:tcW w:w="0" w:type="auto"/>
          </w:tcPr>
          <w:p w14:paraId="6EC4BC49"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78269F"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Rosters implement the staffing rationale. The managers work full time from Monday to Friday. The clinical manager is on call along with senior RNs for any clinical concerns and the clinical operations manager and/or director of care are available 24/7. Review of four weeks of rosters provides evidence </w:t>
            </w:r>
            <w:r w:rsidRPr="00BE00C7">
              <w:rPr>
                <w:rFonts w:cs="Arial"/>
                <w:lang w:eastAsia="en-NZ"/>
              </w:rPr>
              <w:lastRenderedPageBreak/>
              <w:t xml:space="preserve">that there is a registered nurse on duty 24/7, and a cover provided by a registered nurse for short notice leave. </w:t>
            </w:r>
          </w:p>
          <w:p w14:paraId="786E5D07" w14:textId="77777777" w:rsidR="00113B63" w:rsidRPr="00BE00C7" w:rsidRDefault="00113B63" w:rsidP="00BE00C7">
            <w:pPr>
              <w:pStyle w:val="OutcomeDescription"/>
              <w:spacing w:before="120" w:after="120"/>
              <w:rPr>
                <w:rFonts w:cs="Arial"/>
                <w:lang w:eastAsia="en-NZ"/>
              </w:rPr>
            </w:pPr>
            <w:r w:rsidRPr="00BE00C7">
              <w:rPr>
                <w:rFonts w:cs="Arial"/>
                <w:lang w:eastAsia="en-NZ"/>
              </w:rPr>
              <w:t>Separate cleaning and laundry staff are rostered. Staff on duty on the days of the audit were visible and were attending to call bells in a timely manner, as confirmed by all residents and family/whānau interviewed. Staff interviewed stated that the staffing levels are adequate for the resident needs, and that the management team provide good support. Residents and family/whānau members interviewed reported that there are adequate staff numbers to attend to residents.</w:t>
            </w:r>
          </w:p>
          <w:p w14:paraId="3CF3C962" w14:textId="77777777" w:rsidR="00113B63" w:rsidRPr="00BE00C7" w:rsidRDefault="00113B63" w:rsidP="00BE00C7">
            <w:pPr>
              <w:pStyle w:val="OutcomeDescription"/>
              <w:spacing w:before="120" w:after="120"/>
              <w:rPr>
                <w:rFonts w:cs="Arial"/>
                <w:lang w:eastAsia="en-NZ"/>
              </w:rPr>
            </w:pPr>
            <w:r w:rsidRPr="00BE00C7">
              <w:rPr>
                <w:rFonts w:cs="Arial"/>
                <w:lang w:eastAsia="en-NZ"/>
              </w:rPr>
              <w:t>There is an annual education and training schedule completed for 2023 and one being implemented for 2024. The training programme exceeds eight hours annually. The education and training schedule lists compulsory training, which includes culture including Treaty of Waitangi, the Code, complaints, communication, end of life, informed consent, restraint, management of challenging behaviour, cultural safety, manual handling, bullying harassment and abuse and medication management. There is an individual staff m</w:t>
            </w:r>
            <w:r w:rsidRPr="00BE00C7">
              <w:rPr>
                <w:rFonts w:cs="Arial"/>
                <w:lang w:eastAsia="en-NZ"/>
              </w:rPr>
              <w:t>ember record of training held electronically. The learning and development officer has been in the role for two years and monitors completion of orientation, completion of training and competencies.</w:t>
            </w:r>
          </w:p>
          <w:p w14:paraId="6F81878B"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Educational courses offered include in-services, online, competency questionnaires and external professional development through hospice and Health New Zealand. All registered nurses, a selection of care partners and activities staff have completed first aid training. All care partners are encouraged to complete New Zealand Qualification Authority (NZQA) qualifications. Of the 47 care partners, 28 have NZQA qualification level four and above; seven have level three; and 12 have level two. There are 13 care </w:t>
            </w:r>
            <w:r w:rsidRPr="00BE00C7">
              <w:rPr>
                <w:rFonts w:cs="Arial"/>
                <w:lang w:eastAsia="en-NZ"/>
              </w:rPr>
              <w:t xml:space="preserve">partners rostered across the dementia unit and 11 have level three or four or above certificate and two have level two. There is one care partner who has level three enrolled to complete the level four certificate. All care partners have had training around management of challenging behaviour and dementia. </w:t>
            </w:r>
          </w:p>
          <w:p w14:paraId="5739E29F"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clinical manager and five RNs are interRAI trained. The clinical operations manager, clinical manager and registered nurses are supported to maintain their professional competency. There are implemented competencies for registered nurses related to specialised procedures or </w:t>
            </w:r>
            <w:r w:rsidRPr="00BE00C7">
              <w:rPr>
                <w:rFonts w:cs="Arial"/>
                <w:lang w:eastAsia="en-NZ"/>
              </w:rPr>
              <w:lastRenderedPageBreak/>
              <w:t xml:space="preserve">treatments, including medication, controlled drugs, manual handling, restraint, wound, syringe driver and emergencies. </w:t>
            </w:r>
          </w:p>
          <w:p w14:paraId="62B7C2CE" w14:textId="77777777" w:rsidR="00113B63" w:rsidRPr="00BE00C7" w:rsidRDefault="00113B63" w:rsidP="00BE00C7">
            <w:pPr>
              <w:pStyle w:val="OutcomeDescription"/>
              <w:spacing w:before="120" w:after="120"/>
              <w:rPr>
                <w:rFonts w:cs="Arial"/>
                <w:lang w:eastAsia="en-NZ"/>
              </w:rPr>
            </w:pPr>
          </w:p>
        </w:tc>
      </w:tr>
      <w:tr w:rsidR="00373231" w14:paraId="1A891C73" w14:textId="77777777">
        <w:tc>
          <w:tcPr>
            <w:tcW w:w="0" w:type="auto"/>
          </w:tcPr>
          <w:p w14:paraId="62C87DC9"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8E64A2"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31B761CF" w14:textId="77777777" w:rsidR="00113B63" w:rsidRPr="00BE00C7" w:rsidRDefault="00113B63" w:rsidP="00BE00C7">
            <w:pPr>
              <w:pStyle w:val="OutcomeDescription"/>
              <w:spacing w:before="120" w:after="120"/>
              <w:rPr>
                <w:rFonts w:cs="Arial"/>
                <w:lang w:eastAsia="en-NZ"/>
              </w:rPr>
            </w:pPr>
          </w:p>
        </w:tc>
        <w:tc>
          <w:tcPr>
            <w:tcW w:w="0" w:type="auto"/>
          </w:tcPr>
          <w:p w14:paraId="63301C90"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47C49C66"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5CB0D7F5" w14:textId="77777777" w:rsidR="00113B63" w:rsidRPr="00BE00C7" w:rsidRDefault="00113B63"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registered nurses and care partners to provide a culturally safe environment to Māori. Staff who have been employed for a year or more have a current performance appraisal on file.</w:t>
            </w:r>
          </w:p>
          <w:p w14:paraId="0759C938" w14:textId="77777777" w:rsidR="00113B63" w:rsidRPr="00BE00C7" w:rsidRDefault="00113B63" w:rsidP="00BE00C7">
            <w:pPr>
              <w:pStyle w:val="OutcomeDescription"/>
              <w:spacing w:before="120" w:after="120"/>
              <w:rPr>
                <w:rFonts w:cs="Arial"/>
                <w:lang w:eastAsia="en-NZ"/>
              </w:rPr>
            </w:pPr>
          </w:p>
        </w:tc>
      </w:tr>
      <w:tr w:rsidR="00373231" w14:paraId="4C129869" w14:textId="77777777">
        <w:tc>
          <w:tcPr>
            <w:tcW w:w="0" w:type="auto"/>
          </w:tcPr>
          <w:p w14:paraId="1915169C"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3.2: My pathway to wellbeing</w:t>
            </w:r>
          </w:p>
          <w:p w14:paraId="5911264D"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1F74AB1" w14:textId="77777777" w:rsidR="00113B63" w:rsidRPr="00BE00C7" w:rsidRDefault="00113B63" w:rsidP="00BE00C7">
            <w:pPr>
              <w:pStyle w:val="OutcomeDescription"/>
              <w:spacing w:before="120" w:after="120"/>
              <w:rPr>
                <w:rFonts w:cs="Arial"/>
                <w:lang w:eastAsia="en-NZ"/>
              </w:rPr>
            </w:pPr>
          </w:p>
        </w:tc>
        <w:tc>
          <w:tcPr>
            <w:tcW w:w="0" w:type="auto"/>
          </w:tcPr>
          <w:p w14:paraId="06F91F4D" w14:textId="77777777" w:rsidR="00113B63" w:rsidRPr="00BE00C7" w:rsidRDefault="00113B63" w:rsidP="00BE00C7">
            <w:pPr>
              <w:pStyle w:val="OutcomeDescription"/>
              <w:spacing w:before="120" w:after="120"/>
              <w:rPr>
                <w:rFonts w:cs="Arial"/>
                <w:lang w:eastAsia="en-NZ"/>
              </w:rPr>
            </w:pPr>
            <w:r w:rsidRPr="00BE00C7">
              <w:rPr>
                <w:rFonts w:cs="Arial"/>
                <w:lang w:eastAsia="en-NZ"/>
              </w:rPr>
              <w:t>PA Moderate</w:t>
            </w:r>
          </w:p>
        </w:tc>
        <w:tc>
          <w:tcPr>
            <w:tcW w:w="0" w:type="auto"/>
          </w:tcPr>
          <w:p w14:paraId="1E328CE4"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Six resident clinical files were reviewed (two hospital, two rest home, and two dementia level of care). A registered nurse completes an initial assessment and care plan on admission including relevant risk assessment tools. Initial care plans for long-term residents reviewed were evaluated by the registered nurses within three weeks of admission. Risk assessments are completed six-monthly or earlier if indicated due to health changes. InterRAI assessments and long-term care plans were completed within the </w:t>
            </w:r>
            <w:r w:rsidRPr="00BE00C7">
              <w:rPr>
                <w:rFonts w:cs="Arial"/>
                <w:lang w:eastAsia="en-NZ"/>
              </w:rPr>
              <w:t xml:space="preserve">required timeframes, with outcomes of assessments reflected in the needs and supports documented in the resident electronic care plans. Other available information such as discharge summaries, medical and allied health notes, and consultation with resident/relative or significant others are included in the residents’ electronic file. The interRAI assessment links effectively to the long-term care plan. Interventions recorded in the long-term care plan to address medical and non-medical needs guide staff in </w:t>
            </w:r>
            <w:r w:rsidRPr="00BE00C7">
              <w:rPr>
                <w:rFonts w:cs="Arial"/>
                <w:lang w:eastAsia="en-NZ"/>
              </w:rPr>
              <w:t xml:space="preserve">the care of the resident. The care plans reviewed on the electronic management system were resident focused and individualised. </w:t>
            </w:r>
          </w:p>
          <w:p w14:paraId="1453CEFA"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 xml:space="preserve">Care plans include allied health and external service provider involvement. Short-term needs such as current infections, wounds, weight loss, or recent falls are added to the long-term care plan to reflect resident needs and removed when appropriate/resolved. </w:t>
            </w:r>
          </w:p>
          <w:p w14:paraId="6E381456"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Care plans had been evaluated at least six-monthly for long-term residents who had been in the service six months. Residents/whanau interviewed confirmed that they participate in the care planning process and review. The general practitioner, (GP), has reviewed residents three-monthly. The registered nurses interviewed described working in partnership with the resident and whānau to develop initial and long-term care plans and supporting Māori and whānau to identify their own pae ora outcomes in their care </w:t>
            </w:r>
            <w:r w:rsidRPr="00BE00C7">
              <w:rPr>
                <w:rFonts w:cs="Arial"/>
                <w:lang w:eastAsia="en-NZ"/>
              </w:rPr>
              <w:t>or support plan.</w:t>
            </w:r>
          </w:p>
          <w:p w14:paraId="787122AF" w14:textId="77777777" w:rsidR="00113B63" w:rsidRPr="00BE00C7" w:rsidRDefault="00113B63" w:rsidP="00BE00C7">
            <w:pPr>
              <w:pStyle w:val="OutcomeDescription"/>
              <w:spacing w:before="120" w:after="120"/>
              <w:rPr>
                <w:rFonts w:cs="Arial"/>
                <w:lang w:eastAsia="en-NZ"/>
              </w:rPr>
            </w:pPr>
            <w:r w:rsidRPr="00BE00C7">
              <w:rPr>
                <w:rFonts w:cs="Arial"/>
                <w:lang w:eastAsia="en-NZ"/>
              </w:rPr>
              <w:t>The service contracts with a GP to provide medical services to residents. The GP visits twice-weekly or more often if required, completes three-monthly reviews, admissions, sees all residents of concern and provides an out of hours on-call service. The GP was complimentary of the standard of nursing care and communication from the facility. All GP notes are entered into the residents’ electronic clinical file. Allied health care professionals involved in the care of the resident included physiotherapist; ho</w:t>
            </w:r>
            <w:r w:rsidRPr="00BE00C7">
              <w:rPr>
                <w:rFonts w:cs="Arial"/>
                <w:lang w:eastAsia="en-NZ"/>
              </w:rPr>
              <w:t xml:space="preserve">spice nurse; speech language therapist; older persons health clinicians; wound specialist; continence specialist nurse; and dietitian. A physiotherapist (works for Selwyn) is available Monday to Friday. There is also an exercise specialist. Residents are referred by the RN’s. There were no barriers identified for residents (including those with disabilities) accessing any services. </w:t>
            </w:r>
          </w:p>
          <w:p w14:paraId="274C8A56"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Family/whānau members interviewed stated their relative’s needs were being appropriately met and </w:t>
            </w:r>
            <w:r w:rsidRPr="00BE00C7">
              <w:rPr>
                <w:rFonts w:cs="Arial"/>
                <w:lang w:eastAsia="en-NZ"/>
              </w:rPr>
              <w:t>stated they are notified of all changes to health, as evidenced in the electronic progress notes. When a resident's condition alters, the registered nurse initiates a review and if required an GP visit or referral to nurse specialist consultant occurs.</w:t>
            </w:r>
          </w:p>
          <w:p w14:paraId="3E63DB56"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Care partners interviewed stated there are adequate clinical supplies and equipment provided including continence, wound care supplies and pressure injury prevention resources. A continence specialist can be accessed as required. Adequate dressing supplies were sighted in treatment rooms. Wound management policies and procedures are in place. There were 16 current wounds on the day of the audit, including three current pressure injuries (two stage II and one unstageable). The electronic wound care plan </w:t>
            </w:r>
            <w:r w:rsidRPr="00BE00C7">
              <w:rPr>
                <w:rFonts w:cs="Arial"/>
                <w:lang w:eastAsia="en-NZ"/>
              </w:rPr>
              <w:lastRenderedPageBreak/>
              <w:t>documents assessments, a wound management plan and evaluations, with supporting photographs. The hospice, specialist wound clinic and GP have input into chronic wound management.</w:t>
            </w:r>
          </w:p>
          <w:p w14:paraId="17E240C5"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Monitoring charts included (but not limited to) weights, neurological observations, vital signs, turning schedules, and fluid balance recordings; however, not all those related to neurological observations had been completed as per policy requirements. </w:t>
            </w:r>
          </w:p>
          <w:p w14:paraId="5DDB86D4" w14:textId="77777777" w:rsidR="00113B63" w:rsidRPr="00BE00C7" w:rsidRDefault="00113B63" w:rsidP="00BE00C7">
            <w:pPr>
              <w:pStyle w:val="OutcomeDescription"/>
              <w:spacing w:before="120" w:after="120"/>
              <w:rPr>
                <w:rFonts w:cs="Arial"/>
                <w:lang w:eastAsia="en-NZ"/>
              </w:rPr>
            </w:pPr>
            <w:r w:rsidRPr="00BE00C7">
              <w:rPr>
                <w:rFonts w:cs="Arial"/>
                <w:lang w:eastAsia="en-NZ"/>
              </w:rPr>
              <w:t>Family/whānau are invited to attend GP reviews, and if they are unable to attend, they are updated of any changes. The management and registered nurses reported they routinely invite family/whānau to the six-monthly review meetings along with the resident. Communication with family/whānau was evidenced in the electronic system.</w:t>
            </w:r>
          </w:p>
          <w:p w14:paraId="49D054DF" w14:textId="77777777" w:rsidR="00113B63" w:rsidRPr="00BE00C7" w:rsidRDefault="00113B63" w:rsidP="00BE00C7">
            <w:pPr>
              <w:pStyle w:val="OutcomeDescription"/>
              <w:spacing w:before="120" w:after="120"/>
              <w:rPr>
                <w:rFonts w:cs="Arial"/>
                <w:lang w:eastAsia="en-NZ"/>
              </w:rPr>
            </w:pPr>
            <w:r w:rsidRPr="00BE00C7">
              <w:rPr>
                <w:rFonts w:cs="Arial"/>
                <w:lang w:eastAsia="en-NZ"/>
              </w:rPr>
              <w:t>Care partners interviewed advised that a verbal handover occurs (witnessed) at the beginning of each duty that maintains a continuity of service delivery. Progress notes are maintained on the electronic management system and entered by the care partners and RNs after each duty. The RN further adds to the progress notes if there are any incidents or changes in health status.</w:t>
            </w:r>
          </w:p>
          <w:p w14:paraId="3837B474" w14:textId="77777777" w:rsidR="00113B63" w:rsidRPr="00BE00C7" w:rsidRDefault="00113B63" w:rsidP="00113B63">
            <w:pPr>
              <w:pStyle w:val="OutcomeDescription"/>
              <w:spacing w:before="120" w:after="120"/>
              <w:rPr>
                <w:rFonts w:cs="Arial"/>
                <w:lang w:eastAsia="en-NZ"/>
              </w:rPr>
            </w:pPr>
          </w:p>
        </w:tc>
      </w:tr>
      <w:tr w:rsidR="00373231" w14:paraId="18BFEF8F" w14:textId="77777777">
        <w:tc>
          <w:tcPr>
            <w:tcW w:w="0" w:type="auto"/>
          </w:tcPr>
          <w:p w14:paraId="006DDEEC"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3.4: My medication</w:t>
            </w:r>
          </w:p>
          <w:p w14:paraId="120DB0FF"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w:t>
            </w:r>
            <w:r w:rsidRPr="00BE00C7">
              <w:rPr>
                <w:rFonts w:cs="Arial"/>
                <w:lang w:eastAsia="en-NZ"/>
              </w:rPr>
              <w:t>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24BCF07" w14:textId="77777777" w:rsidR="00113B63" w:rsidRPr="00BE00C7" w:rsidRDefault="00113B63" w:rsidP="00BE00C7">
            <w:pPr>
              <w:pStyle w:val="OutcomeDescription"/>
              <w:spacing w:before="120" w:after="120"/>
              <w:rPr>
                <w:rFonts w:cs="Arial"/>
                <w:lang w:eastAsia="en-NZ"/>
              </w:rPr>
            </w:pPr>
          </w:p>
        </w:tc>
        <w:tc>
          <w:tcPr>
            <w:tcW w:w="0" w:type="auto"/>
          </w:tcPr>
          <w:p w14:paraId="2151FADA" w14:textId="77777777" w:rsidR="00113B63" w:rsidRPr="00BE00C7" w:rsidRDefault="00113B63" w:rsidP="00BE00C7">
            <w:pPr>
              <w:pStyle w:val="OutcomeDescription"/>
              <w:spacing w:before="120" w:after="120"/>
              <w:rPr>
                <w:rFonts w:cs="Arial"/>
                <w:lang w:eastAsia="en-NZ"/>
              </w:rPr>
            </w:pPr>
            <w:r w:rsidRPr="00BE00C7">
              <w:rPr>
                <w:rFonts w:cs="Arial"/>
                <w:lang w:eastAsia="en-NZ"/>
              </w:rPr>
              <w:t>PA Moderate</w:t>
            </w:r>
          </w:p>
        </w:tc>
        <w:tc>
          <w:tcPr>
            <w:tcW w:w="0" w:type="auto"/>
          </w:tcPr>
          <w:p w14:paraId="61113AF9" w14:textId="77777777" w:rsidR="00113B63" w:rsidRPr="00BE00C7" w:rsidRDefault="00113B63"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securely in the medication rooms. The internal audit schedule includes medication management six-monthly. Registered nurses and senior medication competent care partners administer medications, and all have completed medication competencies annually. Registered nurses have completed syringe driver training. All medication robotic packs are checked on delivery against the electronic medication charts. Policies and proce</w:t>
            </w:r>
            <w:r w:rsidRPr="00BE00C7">
              <w:rPr>
                <w:rFonts w:cs="Arial"/>
                <w:lang w:eastAsia="en-NZ"/>
              </w:rPr>
              <w:t xml:space="preserve">dures for residents self-administering medications are in place and this includes ensuring residents are competent and have safe storage of their medications. There were residents self-administering medications on the day of the audit. Registered nurses advised that the GP prescribes over-the-counter medications. All medication errors are documented and reported. </w:t>
            </w:r>
          </w:p>
          <w:p w14:paraId="6D10465F"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medication fridge and medication room temperatures are being monitored: however, temperatures were frequently out of the acceptable range with no evidence of corrective actions being documented. All eye drops sighted in the medication trolleys were dated on opening. All </w:t>
            </w:r>
            <w:r w:rsidRPr="00BE00C7">
              <w:rPr>
                <w:rFonts w:cs="Arial"/>
                <w:lang w:eastAsia="en-NZ"/>
              </w:rPr>
              <w:lastRenderedPageBreak/>
              <w:t xml:space="preserve">medications no longer required are returned to pharmacy. There were no expired drugs on site on the day of the audit. There are no standing orders used. </w:t>
            </w:r>
          </w:p>
          <w:p w14:paraId="24689FDA" w14:textId="77777777" w:rsidR="00113B63" w:rsidRPr="00BE00C7" w:rsidRDefault="00113B63" w:rsidP="00BE00C7">
            <w:pPr>
              <w:pStyle w:val="OutcomeDescription"/>
              <w:spacing w:before="120" w:after="120"/>
              <w:rPr>
                <w:rFonts w:cs="Arial"/>
                <w:lang w:eastAsia="en-NZ"/>
              </w:rPr>
            </w:pPr>
            <w:r w:rsidRPr="00BE00C7">
              <w:rPr>
                <w:rFonts w:cs="Arial"/>
                <w:lang w:eastAsia="en-NZ"/>
              </w:rPr>
              <w:t>Twelve electronic medication charts were reviewed and met prescribing requirements. Medication charts had photo identification and allergy status notified. The GP had reviewed the medication charts three-monthly, for those residents that had been at the facility for longer than three months. ‘As required’ medications had prescribed indications for use and were administered appropriately with outcomes documented in progress notes. Registered nurses were observed administrating medications appropriately on th</w:t>
            </w:r>
            <w:r w:rsidRPr="00BE00C7">
              <w:rPr>
                <w:rFonts w:cs="Arial"/>
                <w:lang w:eastAsia="en-NZ"/>
              </w:rPr>
              <w:t xml:space="preserve">e day of audit. Residents and family/whānau interviewed stated they are updated around medication changes, including the reason for changing medications and side effects. </w:t>
            </w:r>
          </w:p>
          <w:p w14:paraId="5CC9330E" w14:textId="77777777" w:rsidR="00113B63" w:rsidRPr="00BE00C7" w:rsidRDefault="00113B63" w:rsidP="00BE00C7">
            <w:pPr>
              <w:pStyle w:val="OutcomeDescription"/>
              <w:spacing w:before="120" w:after="120"/>
              <w:rPr>
                <w:rFonts w:cs="Arial"/>
                <w:lang w:eastAsia="en-NZ"/>
              </w:rPr>
            </w:pPr>
            <w:r w:rsidRPr="00BE00C7">
              <w:rPr>
                <w:rFonts w:cs="Arial"/>
                <w:lang w:eastAsia="en-NZ"/>
              </w:rPr>
              <w:t>The registered nurses and management described working in partnership with Māori residents to ensure the appropriate support is in place, advice is timely and easily accessed, and treatment is prioritised to achieve better health outcomes.</w:t>
            </w:r>
          </w:p>
          <w:p w14:paraId="2DB87727" w14:textId="77777777" w:rsidR="00113B63" w:rsidRPr="00BE00C7" w:rsidRDefault="00113B63" w:rsidP="00BE00C7">
            <w:pPr>
              <w:pStyle w:val="OutcomeDescription"/>
              <w:spacing w:before="120" w:after="120"/>
              <w:rPr>
                <w:rFonts w:cs="Arial"/>
                <w:lang w:eastAsia="en-NZ"/>
              </w:rPr>
            </w:pPr>
          </w:p>
        </w:tc>
      </w:tr>
      <w:tr w:rsidR="00373231" w14:paraId="5C05967E" w14:textId="77777777">
        <w:tc>
          <w:tcPr>
            <w:tcW w:w="0" w:type="auto"/>
          </w:tcPr>
          <w:p w14:paraId="1655F301"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A582DB9"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3DF1389" w14:textId="77777777" w:rsidR="00113B63" w:rsidRPr="00BE00C7" w:rsidRDefault="00113B63" w:rsidP="00BE00C7">
            <w:pPr>
              <w:pStyle w:val="OutcomeDescription"/>
              <w:spacing w:before="120" w:after="120"/>
              <w:rPr>
                <w:rFonts w:cs="Arial"/>
                <w:lang w:eastAsia="en-NZ"/>
              </w:rPr>
            </w:pPr>
          </w:p>
        </w:tc>
        <w:tc>
          <w:tcPr>
            <w:tcW w:w="0" w:type="auto"/>
          </w:tcPr>
          <w:p w14:paraId="3FFD3607" w14:textId="77777777" w:rsidR="00113B63" w:rsidRPr="00BE00C7" w:rsidRDefault="00113B63" w:rsidP="00BE00C7">
            <w:pPr>
              <w:pStyle w:val="OutcomeDescription"/>
              <w:spacing w:before="120" w:after="120"/>
              <w:rPr>
                <w:rFonts w:cs="Arial"/>
                <w:lang w:eastAsia="en-NZ"/>
              </w:rPr>
            </w:pPr>
            <w:r w:rsidRPr="00BE00C7">
              <w:rPr>
                <w:rFonts w:cs="Arial"/>
                <w:lang w:eastAsia="en-NZ"/>
              </w:rPr>
              <w:t>PA Low</w:t>
            </w:r>
          </w:p>
        </w:tc>
        <w:tc>
          <w:tcPr>
            <w:tcW w:w="0" w:type="auto"/>
          </w:tcPr>
          <w:p w14:paraId="700E7A6A" w14:textId="77777777" w:rsidR="00113B63" w:rsidRPr="00BE00C7" w:rsidRDefault="00113B63" w:rsidP="00BE00C7">
            <w:pPr>
              <w:pStyle w:val="OutcomeDescription"/>
              <w:spacing w:before="120" w:after="120"/>
              <w:rPr>
                <w:rFonts w:cs="Arial"/>
                <w:lang w:eastAsia="en-NZ"/>
              </w:rPr>
            </w:pPr>
            <w:r w:rsidRPr="00BE00C7">
              <w:rPr>
                <w:rFonts w:cs="Arial"/>
                <w:lang w:eastAsia="en-NZ"/>
              </w:rPr>
              <w:t>The food service is outsourced to an external contractor and there is a current food control plan which expires in January 2025. The commercial kitchen is on site within the Selwyn campus and a catering site manager oversees the food service; however, temperatures of the fridges and freezers were not always recorded within safe ranges and there was no evidence of corrective actions being completed. There is a seasonal six-week rotating menu, which has been reviewed by a dietitian. A resident dietary profile</w:t>
            </w:r>
            <w:r w:rsidRPr="00BE00C7">
              <w:rPr>
                <w:rFonts w:cs="Arial"/>
                <w:lang w:eastAsia="en-NZ"/>
              </w:rPr>
              <w:t xml:space="preserve"> is developed for each resident on admission, noting dietary needs, intolerances, allergies, and cultural preferences, and this is provided to the kitchen staff by registered nurses. </w:t>
            </w:r>
          </w:p>
          <w:p w14:paraId="767B2679" w14:textId="77777777" w:rsidR="00113B63" w:rsidRPr="00BE00C7" w:rsidRDefault="00113B63" w:rsidP="00BE00C7">
            <w:pPr>
              <w:pStyle w:val="OutcomeDescription"/>
              <w:spacing w:before="120" w:after="120"/>
              <w:rPr>
                <w:rFonts w:cs="Arial"/>
                <w:lang w:eastAsia="en-NZ"/>
              </w:rPr>
            </w:pPr>
            <w:r w:rsidRPr="00BE00C7">
              <w:rPr>
                <w:rFonts w:cs="Arial"/>
                <w:lang w:eastAsia="en-NZ"/>
              </w:rPr>
              <w:t>Kitchen staff are trained in safe food handling and education is overseen by the external provider. The service has menu options culturally specific to te ao Māori. Kitchen staff and care staff interviewed understood basic Māori practices in line with tapu and noa.</w:t>
            </w:r>
          </w:p>
          <w:p w14:paraId="6D7FD46F" w14:textId="77777777" w:rsidR="00113B63" w:rsidRPr="00BE00C7" w:rsidRDefault="00113B63" w:rsidP="00BE00C7">
            <w:pPr>
              <w:pStyle w:val="OutcomeDescription"/>
              <w:spacing w:before="120" w:after="120"/>
              <w:rPr>
                <w:rFonts w:cs="Arial"/>
                <w:lang w:eastAsia="en-NZ"/>
              </w:rPr>
            </w:pPr>
          </w:p>
        </w:tc>
      </w:tr>
      <w:tr w:rsidR="00373231" w14:paraId="4691024B" w14:textId="77777777">
        <w:tc>
          <w:tcPr>
            <w:tcW w:w="0" w:type="auto"/>
          </w:tcPr>
          <w:p w14:paraId="5D6B3677"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5155323"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E2352BC" w14:textId="77777777" w:rsidR="00113B63" w:rsidRPr="00BE00C7" w:rsidRDefault="00113B63" w:rsidP="00BE00C7">
            <w:pPr>
              <w:pStyle w:val="OutcomeDescription"/>
              <w:spacing w:before="120" w:after="120"/>
              <w:rPr>
                <w:rFonts w:cs="Arial"/>
                <w:lang w:eastAsia="en-NZ"/>
              </w:rPr>
            </w:pPr>
          </w:p>
        </w:tc>
        <w:tc>
          <w:tcPr>
            <w:tcW w:w="0" w:type="auto"/>
          </w:tcPr>
          <w:p w14:paraId="3C29DB3A"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2CCC0D3F" w14:textId="77777777" w:rsidR="00113B63" w:rsidRPr="00BE00C7" w:rsidRDefault="00113B63" w:rsidP="00BE00C7">
            <w:pPr>
              <w:pStyle w:val="OutcomeDescription"/>
              <w:spacing w:before="120" w:after="120"/>
              <w:rPr>
                <w:rFonts w:cs="Arial"/>
                <w:lang w:eastAsia="en-NZ"/>
              </w:rPr>
            </w:pPr>
            <w:r w:rsidRPr="00BE00C7">
              <w:rPr>
                <w:rFonts w:cs="Arial"/>
                <w:lang w:eastAsia="en-NZ"/>
              </w:rPr>
              <w:t>The transfer and discharge of resident management policy ensures a smooth, safe, and well organised transfer or discharge of residents. The registered nurses interviewed described exits, discharges or transfers are coordinated in collaboration with the resident and whānau to ensure continuity of care. There was evidence that residents and their family/whānau were involved for all exits or discharges to and from the service and can ask questions. A verbal handover is provided. Referral to other health and di</w:t>
            </w:r>
            <w:r w:rsidRPr="00BE00C7">
              <w:rPr>
                <w:rFonts w:cs="Arial"/>
                <w:lang w:eastAsia="en-NZ"/>
              </w:rPr>
              <w:t xml:space="preserve">sability services is evident in the resident files reviewed. </w:t>
            </w:r>
          </w:p>
          <w:p w14:paraId="2B25072D" w14:textId="77777777" w:rsidR="00113B63" w:rsidRPr="00BE00C7" w:rsidRDefault="00113B63" w:rsidP="00BE00C7">
            <w:pPr>
              <w:pStyle w:val="OutcomeDescription"/>
              <w:spacing w:before="120" w:after="120"/>
              <w:rPr>
                <w:rFonts w:cs="Arial"/>
                <w:lang w:eastAsia="en-NZ"/>
              </w:rPr>
            </w:pPr>
          </w:p>
        </w:tc>
      </w:tr>
      <w:tr w:rsidR="00373231" w14:paraId="10052BBD" w14:textId="77777777">
        <w:tc>
          <w:tcPr>
            <w:tcW w:w="0" w:type="auto"/>
          </w:tcPr>
          <w:p w14:paraId="4411D2E2"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4.1: The facility</w:t>
            </w:r>
          </w:p>
          <w:p w14:paraId="7AD4078F"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332E286" w14:textId="77777777" w:rsidR="00113B63" w:rsidRPr="00BE00C7" w:rsidRDefault="00113B63" w:rsidP="00BE00C7">
            <w:pPr>
              <w:pStyle w:val="OutcomeDescription"/>
              <w:spacing w:before="120" w:after="120"/>
              <w:rPr>
                <w:rFonts w:cs="Arial"/>
                <w:lang w:eastAsia="en-NZ"/>
              </w:rPr>
            </w:pPr>
          </w:p>
        </w:tc>
        <w:tc>
          <w:tcPr>
            <w:tcW w:w="0" w:type="auto"/>
          </w:tcPr>
          <w:p w14:paraId="422905F9"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3AD6EC63" w14:textId="77777777" w:rsidR="00113B63" w:rsidRPr="00BE00C7" w:rsidRDefault="00113B63" w:rsidP="00BE00C7">
            <w:pPr>
              <w:pStyle w:val="OutcomeDescription"/>
              <w:spacing w:before="120" w:after="120"/>
              <w:rPr>
                <w:rFonts w:cs="Arial"/>
                <w:lang w:eastAsia="en-NZ"/>
              </w:rPr>
            </w:pPr>
            <w:r w:rsidRPr="00BE00C7">
              <w:rPr>
                <w:rFonts w:cs="Arial"/>
                <w:lang w:eastAsia="en-NZ"/>
              </w:rPr>
              <w:t>The buildings, plant, and equipment are fit for purpose at Ivan Ward Centre and comply with legislation relevant to the Health and Disability Services being provided. The environment is inclusive of people’s cultures and supports cultural practices. The dementia unit is secure.</w:t>
            </w:r>
          </w:p>
          <w:p w14:paraId="62375E04" w14:textId="77777777" w:rsidR="00113B63" w:rsidRPr="00BE00C7" w:rsidRDefault="00113B63" w:rsidP="00BE00C7">
            <w:pPr>
              <w:pStyle w:val="OutcomeDescription"/>
              <w:spacing w:before="120" w:after="120"/>
              <w:rPr>
                <w:rFonts w:cs="Arial"/>
                <w:lang w:eastAsia="en-NZ"/>
              </w:rPr>
            </w:pPr>
            <w:r w:rsidRPr="00BE00C7">
              <w:rPr>
                <w:rFonts w:cs="Arial"/>
                <w:lang w:eastAsia="en-NZ"/>
              </w:rPr>
              <w:t>The current building warrant of fitness expires 16 September 2025. There is an annual maintenance plan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The service has adequate equipment to provide hospital medical</w:t>
            </w:r>
            <w:r w:rsidRPr="00BE00C7">
              <w:rPr>
                <w:rFonts w:cs="Arial"/>
                <w:lang w:eastAsia="en-NZ"/>
              </w:rPr>
              <w:t xml:space="preserve"> services. </w:t>
            </w:r>
          </w:p>
          <w:p w14:paraId="011EA74F" w14:textId="77777777" w:rsidR="00113B63" w:rsidRPr="00BE00C7" w:rsidRDefault="00113B63" w:rsidP="00BE00C7">
            <w:pPr>
              <w:pStyle w:val="OutcomeDescription"/>
              <w:spacing w:before="120" w:after="120"/>
              <w:rPr>
                <w:rFonts w:cs="Arial"/>
                <w:lang w:eastAsia="en-NZ"/>
              </w:rPr>
            </w:pPr>
          </w:p>
        </w:tc>
      </w:tr>
      <w:tr w:rsidR="00373231" w14:paraId="250C4ADF" w14:textId="77777777">
        <w:tc>
          <w:tcPr>
            <w:tcW w:w="0" w:type="auto"/>
          </w:tcPr>
          <w:p w14:paraId="316BA151"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918737D"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w:t>
            </w:r>
            <w:r w:rsidRPr="00BE00C7">
              <w:rPr>
                <w:rFonts w:cs="Arial"/>
                <w:lang w:eastAsia="en-NZ"/>
              </w:rPr>
              <w:lastRenderedPageBreak/>
              <w:t>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A133015" w14:textId="77777777" w:rsidR="00113B63" w:rsidRPr="00BE00C7" w:rsidRDefault="00113B63" w:rsidP="00BE00C7">
            <w:pPr>
              <w:pStyle w:val="OutcomeDescription"/>
              <w:spacing w:before="120" w:after="120"/>
              <w:rPr>
                <w:rFonts w:cs="Arial"/>
                <w:lang w:eastAsia="en-NZ"/>
              </w:rPr>
            </w:pPr>
          </w:p>
        </w:tc>
        <w:tc>
          <w:tcPr>
            <w:tcW w:w="0" w:type="auto"/>
          </w:tcPr>
          <w:p w14:paraId="1D285129"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BE6494"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There is an infection, prevention and antimicrobial policies and procedures that includes the pandemic plan. The infection control programme is reviewed, evaluated, and reported on annually. </w:t>
            </w:r>
          </w:p>
          <w:p w14:paraId="59255951"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Staff education includes standard precautions; isolation procedures; hand washing competencies; and donning and doffing of personal protective equipment (PPE). A review of staff training confirmed that care staff have </w:t>
            </w:r>
            <w:r w:rsidRPr="00BE00C7">
              <w:rPr>
                <w:rFonts w:cs="Arial"/>
                <w:lang w:eastAsia="en-NZ"/>
              </w:rPr>
              <w:lastRenderedPageBreak/>
              <w:t xml:space="preserve">completed all training around infection prevention and control including hand hygiene and standard precautions. </w:t>
            </w:r>
          </w:p>
          <w:p w14:paraId="08E06EEE" w14:textId="77777777" w:rsidR="00113B63" w:rsidRPr="00BE00C7" w:rsidRDefault="00113B63" w:rsidP="00BE00C7">
            <w:pPr>
              <w:pStyle w:val="OutcomeDescription"/>
              <w:spacing w:before="120" w:after="120"/>
              <w:rPr>
                <w:rFonts w:cs="Arial"/>
                <w:lang w:eastAsia="en-NZ"/>
              </w:rPr>
            </w:pPr>
          </w:p>
        </w:tc>
      </w:tr>
      <w:tr w:rsidR="00373231" w14:paraId="23690B36" w14:textId="77777777">
        <w:tc>
          <w:tcPr>
            <w:tcW w:w="0" w:type="auto"/>
          </w:tcPr>
          <w:p w14:paraId="63A11F82"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742978B"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people: My health and progress are monitored as part of </w:t>
            </w:r>
            <w:r w:rsidRPr="00BE00C7">
              <w:rPr>
                <w:rFonts w:cs="Arial"/>
                <w:lang w:eastAsia="en-NZ"/>
              </w:rPr>
              <w:t>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0BC76C2" w14:textId="77777777" w:rsidR="00113B63" w:rsidRPr="00BE00C7" w:rsidRDefault="00113B63" w:rsidP="00BE00C7">
            <w:pPr>
              <w:pStyle w:val="OutcomeDescription"/>
              <w:spacing w:before="120" w:after="120"/>
              <w:rPr>
                <w:rFonts w:cs="Arial"/>
                <w:lang w:eastAsia="en-NZ"/>
              </w:rPr>
            </w:pPr>
          </w:p>
        </w:tc>
        <w:tc>
          <w:tcPr>
            <w:tcW w:w="0" w:type="auto"/>
          </w:tcPr>
          <w:p w14:paraId="292499FD"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7C344A82"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All infections are entered into the electronic resident system, with a monthly collation and analysis of infections completed by the infection prevention and control coordinator. Any trends are identified, and corrective actions implemented. The service incorporates ethnicity data into surveillance methods and data captured around infections. Outcomes are discussed at the RN and staff meetings which are held per schedule. The weekly clinical review also focuses on infection prevention and control. </w:t>
            </w:r>
          </w:p>
          <w:p w14:paraId="7D1B67FE"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Staff have received infection prevention and control related training including outbreak management. Internal infection control audits are completed with corrective actions for areas of improvement. The service receives regular notifications and alerts from Health New Zealand. </w:t>
            </w:r>
          </w:p>
          <w:p w14:paraId="1F716466"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There has been one Covid-19 outbreak (April 2024) since the previous audit. The outbreak was documented and well managed. Residents and family/whānau were kept up to date during the outbreaks. </w:t>
            </w:r>
          </w:p>
          <w:p w14:paraId="5C2570E6" w14:textId="77777777" w:rsidR="00113B63" w:rsidRPr="00BE00C7" w:rsidRDefault="00113B63" w:rsidP="00BE00C7">
            <w:pPr>
              <w:pStyle w:val="OutcomeDescription"/>
              <w:spacing w:before="120" w:after="120"/>
              <w:rPr>
                <w:rFonts w:cs="Arial"/>
                <w:lang w:eastAsia="en-NZ"/>
              </w:rPr>
            </w:pPr>
          </w:p>
        </w:tc>
      </w:tr>
      <w:tr w:rsidR="00373231" w14:paraId="42C89D6C" w14:textId="77777777">
        <w:tc>
          <w:tcPr>
            <w:tcW w:w="0" w:type="auto"/>
          </w:tcPr>
          <w:p w14:paraId="0FDFE06D" w14:textId="77777777" w:rsidR="00113B63" w:rsidRPr="00BE00C7" w:rsidRDefault="00113B63" w:rsidP="00BE00C7">
            <w:pPr>
              <w:pStyle w:val="OutcomeDescription"/>
              <w:spacing w:before="120" w:after="120"/>
              <w:rPr>
                <w:rFonts w:cs="Arial"/>
                <w:lang w:eastAsia="en-NZ"/>
              </w:rPr>
            </w:pPr>
            <w:r w:rsidRPr="00BE00C7">
              <w:rPr>
                <w:rFonts w:cs="Arial"/>
                <w:lang w:eastAsia="en-NZ"/>
              </w:rPr>
              <w:t>Subsection 6.1: A process of restraint</w:t>
            </w:r>
          </w:p>
          <w:p w14:paraId="1AB165DB" w14:textId="77777777" w:rsidR="00113B63" w:rsidRPr="00BE00C7" w:rsidRDefault="00113B6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29D3523" w14:textId="77777777" w:rsidR="00113B63" w:rsidRPr="00BE00C7" w:rsidRDefault="00113B63" w:rsidP="00BE00C7">
            <w:pPr>
              <w:pStyle w:val="OutcomeDescription"/>
              <w:spacing w:before="120" w:after="120"/>
              <w:rPr>
                <w:rFonts w:cs="Arial"/>
                <w:lang w:eastAsia="en-NZ"/>
              </w:rPr>
            </w:pPr>
          </w:p>
        </w:tc>
        <w:tc>
          <w:tcPr>
            <w:tcW w:w="0" w:type="auto"/>
          </w:tcPr>
          <w:p w14:paraId="040C4A7F" w14:textId="77777777" w:rsidR="00113B63" w:rsidRPr="00BE00C7" w:rsidRDefault="00113B63" w:rsidP="00BE00C7">
            <w:pPr>
              <w:pStyle w:val="OutcomeDescription"/>
              <w:spacing w:before="120" w:after="120"/>
              <w:rPr>
                <w:rFonts w:cs="Arial"/>
                <w:lang w:eastAsia="en-NZ"/>
              </w:rPr>
            </w:pPr>
            <w:r w:rsidRPr="00BE00C7">
              <w:rPr>
                <w:rFonts w:cs="Arial"/>
                <w:lang w:eastAsia="en-NZ"/>
              </w:rPr>
              <w:t>FA</w:t>
            </w:r>
          </w:p>
        </w:tc>
        <w:tc>
          <w:tcPr>
            <w:tcW w:w="0" w:type="auto"/>
          </w:tcPr>
          <w:p w14:paraId="6692A840"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restraint policy confirms that restraint consideration and application must be done in partnership with families/whānau, and the choice of device must be the least restrictive possible. Policies and procedures meet the requirements of the Standard. </w:t>
            </w:r>
          </w:p>
          <w:p w14:paraId="234D8F58"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If a Māori resident requires restraint, then cultural advice is sought with family/whānau to explore spiritual and cultural values prior to the decision to use restraint being made. </w:t>
            </w:r>
          </w:p>
          <w:p w14:paraId="7180F29D"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 restraint coordinator (clinical manager) interviewed confirmed that the service is committed to a restraint-free environment in all its wings. There are strong strategies in place to eliminate the use of restraint. There is currently no restraint in use. When restraint is used, this is a last resort when all alternatives have been explored. Staff have been trained in the least </w:t>
            </w:r>
            <w:r w:rsidRPr="00BE00C7">
              <w:rPr>
                <w:rFonts w:cs="Arial"/>
                <w:lang w:eastAsia="en-NZ"/>
              </w:rPr>
              <w:lastRenderedPageBreak/>
              <w:t>restrictive practice, safe restraint practice, alternative cultural-specific interventions, and de-escalation techniques.</w:t>
            </w:r>
          </w:p>
          <w:p w14:paraId="7AE87475" w14:textId="77777777" w:rsidR="00113B63" w:rsidRPr="00BE00C7" w:rsidRDefault="00113B63" w:rsidP="00BE00C7">
            <w:pPr>
              <w:pStyle w:val="OutcomeDescription"/>
              <w:spacing w:before="120" w:after="120"/>
              <w:rPr>
                <w:rFonts w:cs="Arial"/>
                <w:lang w:eastAsia="en-NZ"/>
              </w:rPr>
            </w:pPr>
          </w:p>
        </w:tc>
      </w:tr>
    </w:tbl>
    <w:p w14:paraId="254C07E3" w14:textId="77777777" w:rsidR="00113B63" w:rsidRPr="00BE00C7" w:rsidRDefault="00113B63" w:rsidP="00BE00C7">
      <w:pPr>
        <w:pStyle w:val="OutcomeDescription"/>
        <w:spacing w:before="120" w:after="120"/>
        <w:rPr>
          <w:rFonts w:cs="Arial"/>
          <w:lang w:eastAsia="en-NZ"/>
        </w:rPr>
      </w:pPr>
      <w:bookmarkStart w:id="56" w:name="AuditSummaryAttainment"/>
      <w:bookmarkEnd w:id="56"/>
    </w:p>
    <w:p w14:paraId="70D74629" w14:textId="77777777" w:rsidR="00113B63" w:rsidRDefault="00113B63">
      <w:pPr>
        <w:pStyle w:val="Heading1"/>
        <w:rPr>
          <w:rFonts w:cs="Arial"/>
        </w:rPr>
      </w:pPr>
      <w:r>
        <w:rPr>
          <w:rFonts w:cs="Arial"/>
        </w:rPr>
        <w:lastRenderedPageBreak/>
        <w:t>Specific results for criterion where corrective actions are required</w:t>
      </w:r>
    </w:p>
    <w:p w14:paraId="0DAB83AA" w14:textId="77777777" w:rsidR="00113B63" w:rsidRDefault="00113B6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w:t>
      </w:r>
      <w:r>
        <w:rPr>
          <w:rFonts w:cs="Arial"/>
          <w:sz w:val="24"/>
          <w:lang w:eastAsia="en-NZ"/>
        </w:rPr>
        <w:t>contains the criterion where corrective actions have been recorded.</w:t>
      </w:r>
    </w:p>
    <w:p w14:paraId="07E6D279" w14:textId="77777777" w:rsidR="00113B63" w:rsidRDefault="00113B63">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D252AE6" w14:textId="77777777" w:rsidR="00113B63" w:rsidRDefault="00113B6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312"/>
        <w:gridCol w:w="3796"/>
        <w:gridCol w:w="2473"/>
        <w:gridCol w:w="2916"/>
      </w:tblGrid>
      <w:tr w:rsidR="00373231" w14:paraId="260F21CB" w14:textId="77777777">
        <w:tc>
          <w:tcPr>
            <w:tcW w:w="0" w:type="auto"/>
          </w:tcPr>
          <w:p w14:paraId="55EB8335" w14:textId="77777777" w:rsidR="00113B63" w:rsidRPr="00BE00C7" w:rsidRDefault="00113B6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715774C"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8E7FCB"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EC958C6"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D5F8F75" w14:textId="77777777" w:rsidR="00113B63" w:rsidRPr="00BE00C7" w:rsidRDefault="00113B6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73231" w14:paraId="19EA6A87" w14:textId="77777777">
        <w:tc>
          <w:tcPr>
            <w:tcW w:w="0" w:type="auto"/>
          </w:tcPr>
          <w:p w14:paraId="2D903B9E" w14:textId="77777777" w:rsidR="00113B63" w:rsidRPr="00BE00C7" w:rsidRDefault="00113B63" w:rsidP="00BE00C7">
            <w:pPr>
              <w:pStyle w:val="OutcomeDescription"/>
              <w:spacing w:before="120" w:after="120"/>
              <w:rPr>
                <w:rFonts w:cs="Arial"/>
                <w:lang w:eastAsia="en-NZ"/>
              </w:rPr>
            </w:pPr>
            <w:r w:rsidRPr="00BE00C7">
              <w:rPr>
                <w:rFonts w:cs="Arial"/>
                <w:lang w:eastAsia="en-NZ"/>
              </w:rPr>
              <w:t>Criterion 3.2.4</w:t>
            </w:r>
          </w:p>
          <w:p w14:paraId="114BF232" w14:textId="77777777" w:rsidR="00113B63" w:rsidRPr="00BE00C7" w:rsidRDefault="00113B63"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 ora and pae ora, and builds resilience, self-management, and self-advocacy among the collective;</w:t>
            </w:r>
            <w:r w:rsidRPr="00BE00C7">
              <w:rPr>
                <w:rFonts w:cs="Arial"/>
                <w:lang w:eastAsia="en-NZ"/>
              </w:rPr>
              <w:br/>
              <w:t xml:space="preserve">(c) That the person receives services that remove stigma and </w:t>
            </w:r>
            <w:r w:rsidRPr="00BE00C7">
              <w:rPr>
                <w:rFonts w:cs="Arial"/>
                <w:lang w:eastAsia="en-NZ"/>
              </w:rPr>
              <w:lastRenderedPageBreak/>
              <w:t>promote acceptance and inclusion;</w:t>
            </w:r>
            <w:r w:rsidRPr="00BE00C7">
              <w:rPr>
                <w:rFonts w:cs="Arial"/>
                <w:lang w:eastAsia="en-NZ"/>
              </w:rPr>
              <w:br/>
              <w:t xml:space="preserve">(d) That needs and risk assessments are </w:t>
            </w:r>
            <w:r w:rsidRPr="00BE00C7">
              <w:rPr>
                <w:rFonts w:cs="Arial"/>
                <w:lang w:eastAsia="en-NZ"/>
              </w:rPr>
              <w:t>an ongoing process and that any changes are documented.</w:t>
            </w:r>
          </w:p>
          <w:p w14:paraId="29971AD1" w14:textId="77777777" w:rsidR="00113B63" w:rsidRPr="00BE00C7" w:rsidRDefault="00113B63" w:rsidP="00BE00C7">
            <w:pPr>
              <w:pStyle w:val="OutcomeDescription"/>
              <w:spacing w:before="120" w:after="120"/>
              <w:rPr>
                <w:rFonts w:cs="Arial"/>
                <w:lang w:eastAsia="en-NZ"/>
              </w:rPr>
            </w:pPr>
          </w:p>
        </w:tc>
        <w:tc>
          <w:tcPr>
            <w:tcW w:w="0" w:type="auto"/>
          </w:tcPr>
          <w:p w14:paraId="24EC95AD" w14:textId="77777777" w:rsidR="00113B63" w:rsidRPr="00BE00C7" w:rsidRDefault="00113B63"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336C7D8" w14:textId="77777777" w:rsidR="00113B63" w:rsidRPr="00BE00C7" w:rsidRDefault="00113B63" w:rsidP="00BE00C7">
            <w:pPr>
              <w:pStyle w:val="OutcomeDescription"/>
              <w:spacing w:before="120" w:after="120"/>
              <w:rPr>
                <w:rFonts w:cs="Arial"/>
                <w:lang w:eastAsia="en-NZ"/>
              </w:rPr>
            </w:pPr>
            <w:r w:rsidRPr="00BE00C7">
              <w:rPr>
                <w:rFonts w:cs="Arial"/>
                <w:lang w:eastAsia="en-NZ"/>
              </w:rPr>
              <w:t>The service demonstrates active involvement with the person receiving services and whānau, and contributes to meeting the person’s assessed needs, goals, and aspirations. A wide range of monitoring charts are available for staff to utilise such as weight, repositioning and blood sugar. Monitoring charts in use were all maintained as per care plan instructions. Resident’s files have a range of interventions implemented to meet individual resident’s needs; however, there were identified gaps in the documentat</w:t>
            </w:r>
            <w:r w:rsidRPr="00BE00C7">
              <w:rPr>
                <w:rFonts w:cs="Arial"/>
                <w:lang w:eastAsia="en-NZ"/>
              </w:rPr>
              <w:t>ion of interventions following unwitnessed falls.</w:t>
            </w:r>
          </w:p>
          <w:p w14:paraId="079D7394" w14:textId="77777777" w:rsidR="00113B63" w:rsidRPr="00BE00C7" w:rsidRDefault="00113B63" w:rsidP="00BE00C7">
            <w:pPr>
              <w:pStyle w:val="OutcomeDescription"/>
              <w:spacing w:before="120" w:after="120"/>
              <w:rPr>
                <w:rFonts w:cs="Arial"/>
                <w:lang w:eastAsia="en-NZ"/>
              </w:rPr>
            </w:pPr>
          </w:p>
        </w:tc>
        <w:tc>
          <w:tcPr>
            <w:tcW w:w="0" w:type="auto"/>
          </w:tcPr>
          <w:p w14:paraId="3E679A88"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Five of six unwitnessed falls did not have neurological observations completed as per </w:t>
            </w:r>
            <w:r w:rsidRPr="00BE00C7">
              <w:rPr>
                <w:rFonts w:cs="Arial"/>
                <w:lang w:eastAsia="en-NZ"/>
              </w:rPr>
              <w:t>policy requirements.</w:t>
            </w:r>
          </w:p>
          <w:p w14:paraId="27A01BDD" w14:textId="77777777" w:rsidR="00113B63" w:rsidRPr="00BE00C7" w:rsidRDefault="00113B63" w:rsidP="00BE00C7">
            <w:pPr>
              <w:pStyle w:val="OutcomeDescription"/>
              <w:spacing w:before="120" w:after="120"/>
              <w:rPr>
                <w:rFonts w:cs="Arial"/>
                <w:lang w:eastAsia="en-NZ"/>
              </w:rPr>
            </w:pPr>
          </w:p>
        </w:tc>
        <w:tc>
          <w:tcPr>
            <w:tcW w:w="0" w:type="auto"/>
          </w:tcPr>
          <w:p w14:paraId="4459B990" w14:textId="77777777" w:rsidR="00113B63" w:rsidRPr="00BE00C7" w:rsidRDefault="00113B63" w:rsidP="00BE00C7">
            <w:pPr>
              <w:pStyle w:val="OutcomeDescription"/>
              <w:spacing w:before="120" w:after="120"/>
              <w:rPr>
                <w:rFonts w:cs="Arial"/>
                <w:lang w:eastAsia="en-NZ"/>
              </w:rPr>
            </w:pPr>
            <w:r w:rsidRPr="00BE00C7">
              <w:rPr>
                <w:rFonts w:cs="Arial"/>
                <w:lang w:eastAsia="en-NZ"/>
              </w:rPr>
              <w:t>Ensure all policy requirements related to neurological observations are met.</w:t>
            </w:r>
          </w:p>
          <w:p w14:paraId="41309FB4" w14:textId="77777777" w:rsidR="00113B63" w:rsidRPr="00BE00C7" w:rsidRDefault="00113B63" w:rsidP="00BE00C7">
            <w:pPr>
              <w:pStyle w:val="OutcomeDescription"/>
              <w:spacing w:before="120" w:after="120"/>
              <w:rPr>
                <w:rFonts w:cs="Arial"/>
                <w:lang w:eastAsia="en-NZ"/>
              </w:rPr>
            </w:pPr>
          </w:p>
          <w:p w14:paraId="016BA6CB" w14:textId="77777777" w:rsidR="00113B63" w:rsidRPr="00BE00C7" w:rsidRDefault="00113B63" w:rsidP="00BE00C7">
            <w:pPr>
              <w:pStyle w:val="OutcomeDescription"/>
              <w:spacing w:before="120" w:after="120"/>
              <w:rPr>
                <w:rFonts w:cs="Arial"/>
                <w:lang w:eastAsia="en-NZ"/>
              </w:rPr>
            </w:pPr>
            <w:r w:rsidRPr="00BE00C7">
              <w:rPr>
                <w:rFonts w:cs="Arial"/>
                <w:lang w:eastAsia="en-NZ"/>
              </w:rPr>
              <w:t>60 days</w:t>
            </w:r>
          </w:p>
        </w:tc>
      </w:tr>
      <w:tr w:rsidR="00373231" w14:paraId="2D98C474" w14:textId="77777777">
        <w:tc>
          <w:tcPr>
            <w:tcW w:w="0" w:type="auto"/>
          </w:tcPr>
          <w:p w14:paraId="51057A09" w14:textId="77777777" w:rsidR="00113B63" w:rsidRPr="00BE00C7" w:rsidRDefault="00113B63" w:rsidP="00BE00C7">
            <w:pPr>
              <w:pStyle w:val="OutcomeDescription"/>
              <w:spacing w:before="120" w:after="120"/>
              <w:rPr>
                <w:rFonts w:cs="Arial"/>
                <w:lang w:eastAsia="en-NZ"/>
              </w:rPr>
            </w:pPr>
            <w:r w:rsidRPr="00BE00C7">
              <w:rPr>
                <w:rFonts w:cs="Arial"/>
                <w:lang w:eastAsia="en-NZ"/>
              </w:rPr>
              <w:t>Criterion 3.4.1</w:t>
            </w:r>
          </w:p>
          <w:p w14:paraId="5A278B10" w14:textId="77777777" w:rsidR="00113B63" w:rsidRPr="00BE00C7" w:rsidRDefault="00113B63"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3A0EDA9A" w14:textId="77777777" w:rsidR="00113B63" w:rsidRPr="00BE00C7" w:rsidRDefault="00113B63" w:rsidP="00BE00C7">
            <w:pPr>
              <w:pStyle w:val="OutcomeDescription"/>
              <w:spacing w:before="120" w:after="120"/>
              <w:rPr>
                <w:rFonts w:cs="Arial"/>
                <w:lang w:eastAsia="en-NZ"/>
              </w:rPr>
            </w:pPr>
            <w:r w:rsidRPr="00BE00C7">
              <w:rPr>
                <w:rFonts w:cs="Arial"/>
                <w:lang w:eastAsia="en-NZ"/>
              </w:rPr>
              <w:t>PA Moderate</w:t>
            </w:r>
          </w:p>
        </w:tc>
        <w:tc>
          <w:tcPr>
            <w:tcW w:w="0" w:type="auto"/>
          </w:tcPr>
          <w:p w14:paraId="66E50E19"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There are policies documented around safe medicine storage that meet legislative requirements; however corrective actions were not documented when temperatures did not meet these requirements. Temperatures for the medication fridge were not adjusted and rechecked when they did not meet policy. </w:t>
            </w:r>
          </w:p>
          <w:p w14:paraId="7C5AD235" w14:textId="77777777" w:rsidR="00113B63" w:rsidRPr="00BE00C7" w:rsidRDefault="00113B63" w:rsidP="00BE00C7">
            <w:pPr>
              <w:pStyle w:val="OutcomeDescription"/>
              <w:spacing w:before="120" w:after="120"/>
              <w:rPr>
                <w:rFonts w:cs="Arial"/>
                <w:lang w:eastAsia="en-NZ"/>
              </w:rPr>
            </w:pPr>
          </w:p>
        </w:tc>
        <w:tc>
          <w:tcPr>
            <w:tcW w:w="0" w:type="auto"/>
          </w:tcPr>
          <w:p w14:paraId="433F487E" w14:textId="77777777" w:rsidR="00113B63" w:rsidRPr="00BE00C7" w:rsidRDefault="00113B63" w:rsidP="00BE00C7">
            <w:pPr>
              <w:pStyle w:val="OutcomeDescription"/>
              <w:spacing w:before="120" w:after="120"/>
              <w:rPr>
                <w:rFonts w:cs="Arial"/>
                <w:lang w:eastAsia="en-NZ"/>
              </w:rPr>
            </w:pPr>
            <w:r w:rsidRPr="00BE00C7">
              <w:rPr>
                <w:rFonts w:cs="Arial"/>
                <w:lang w:eastAsia="en-NZ"/>
              </w:rPr>
              <w:t>(i). The medication fridge and medication room temperatures were frequently out of the acceptable range.</w:t>
            </w:r>
          </w:p>
          <w:p w14:paraId="6DCCF2BF" w14:textId="77777777" w:rsidR="00113B63" w:rsidRPr="00BE00C7" w:rsidRDefault="00113B63" w:rsidP="00BE00C7">
            <w:pPr>
              <w:pStyle w:val="OutcomeDescription"/>
              <w:spacing w:before="120" w:after="120"/>
              <w:rPr>
                <w:rFonts w:cs="Arial"/>
                <w:lang w:eastAsia="en-NZ"/>
              </w:rPr>
            </w:pPr>
            <w:r w:rsidRPr="00BE00C7">
              <w:rPr>
                <w:rFonts w:cs="Arial"/>
                <w:lang w:eastAsia="en-NZ"/>
              </w:rPr>
              <w:t>(ii). There was no evidence of corrective actions being documented when these issues were identified.</w:t>
            </w:r>
          </w:p>
          <w:p w14:paraId="6A897595" w14:textId="77777777" w:rsidR="00113B63" w:rsidRPr="00BE00C7" w:rsidRDefault="00113B63" w:rsidP="00BE00C7">
            <w:pPr>
              <w:pStyle w:val="OutcomeDescription"/>
              <w:spacing w:before="120" w:after="120"/>
              <w:rPr>
                <w:rFonts w:cs="Arial"/>
                <w:lang w:eastAsia="en-NZ"/>
              </w:rPr>
            </w:pPr>
          </w:p>
        </w:tc>
        <w:tc>
          <w:tcPr>
            <w:tcW w:w="0" w:type="auto"/>
          </w:tcPr>
          <w:p w14:paraId="3670BA0F"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 &amp; (ii). Ensure that corrective action plans are put in place with issues resolved when medication fridge and medication room temperatures are identified as not aligning with policy requirements. </w:t>
            </w:r>
          </w:p>
          <w:p w14:paraId="1D9E9EA1" w14:textId="77777777" w:rsidR="00113B63" w:rsidRPr="00BE00C7" w:rsidRDefault="00113B63" w:rsidP="00BE00C7">
            <w:pPr>
              <w:pStyle w:val="OutcomeDescription"/>
              <w:spacing w:before="120" w:after="120"/>
              <w:rPr>
                <w:rFonts w:cs="Arial"/>
                <w:lang w:eastAsia="en-NZ"/>
              </w:rPr>
            </w:pPr>
          </w:p>
          <w:p w14:paraId="69383D69" w14:textId="77777777" w:rsidR="00113B63" w:rsidRPr="00BE00C7" w:rsidRDefault="00113B63" w:rsidP="00BE00C7">
            <w:pPr>
              <w:pStyle w:val="OutcomeDescription"/>
              <w:spacing w:before="120" w:after="120"/>
              <w:rPr>
                <w:rFonts w:cs="Arial"/>
                <w:lang w:eastAsia="en-NZ"/>
              </w:rPr>
            </w:pPr>
            <w:r w:rsidRPr="00BE00C7">
              <w:rPr>
                <w:rFonts w:cs="Arial"/>
                <w:lang w:eastAsia="en-NZ"/>
              </w:rPr>
              <w:t>60 days</w:t>
            </w:r>
          </w:p>
        </w:tc>
      </w:tr>
      <w:tr w:rsidR="00373231" w14:paraId="054F933F" w14:textId="77777777">
        <w:tc>
          <w:tcPr>
            <w:tcW w:w="0" w:type="auto"/>
          </w:tcPr>
          <w:p w14:paraId="58B571C7" w14:textId="77777777" w:rsidR="00113B63" w:rsidRPr="00BE00C7" w:rsidRDefault="00113B63" w:rsidP="00BE00C7">
            <w:pPr>
              <w:pStyle w:val="OutcomeDescription"/>
              <w:spacing w:before="120" w:after="120"/>
              <w:rPr>
                <w:rFonts w:cs="Arial"/>
                <w:lang w:eastAsia="en-NZ"/>
              </w:rPr>
            </w:pPr>
            <w:r w:rsidRPr="00BE00C7">
              <w:rPr>
                <w:rFonts w:cs="Arial"/>
                <w:lang w:eastAsia="en-NZ"/>
              </w:rPr>
              <w:t>Criterion 3.5.6</w:t>
            </w:r>
          </w:p>
          <w:p w14:paraId="43DABEC0"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All aspects of food procurement, production, </w:t>
            </w:r>
            <w:r w:rsidRPr="00BE00C7">
              <w:rPr>
                <w:rFonts w:cs="Arial"/>
                <w:lang w:eastAsia="en-NZ"/>
              </w:rPr>
              <w:t>preparation, storage, transportation, delivery, and disposal shall comply with current legislation and guidelines.</w:t>
            </w:r>
          </w:p>
        </w:tc>
        <w:tc>
          <w:tcPr>
            <w:tcW w:w="0" w:type="auto"/>
          </w:tcPr>
          <w:p w14:paraId="39D4B553" w14:textId="77777777" w:rsidR="00113B63" w:rsidRPr="00BE00C7" w:rsidRDefault="00113B63" w:rsidP="00BE00C7">
            <w:pPr>
              <w:pStyle w:val="OutcomeDescription"/>
              <w:spacing w:before="120" w:after="120"/>
              <w:rPr>
                <w:rFonts w:cs="Arial"/>
                <w:lang w:eastAsia="en-NZ"/>
              </w:rPr>
            </w:pPr>
            <w:r w:rsidRPr="00BE00C7">
              <w:rPr>
                <w:rFonts w:cs="Arial"/>
                <w:lang w:eastAsia="en-NZ"/>
              </w:rPr>
              <w:t>PA Low</w:t>
            </w:r>
          </w:p>
        </w:tc>
        <w:tc>
          <w:tcPr>
            <w:tcW w:w="0" w:type="auto"/>
          </w:tcPr>
          <w:p w14:paraId="303D085F" w14:textId="77777777" w:rsidR="00113B63" w:rsidRPr="00BE00C7" w:rsidRDefault="00113B63" w:rsidP="00BE00C7">
            <w:pPr>
              <w:pStyle w:val="OutcomeDescription"/>
              <w:spacing w:before="120" w:after="120"/>
              <w:rPr>
                <w:rFonts w:cs="Arial"/>
                <w:lang w:eastAsia="en-NZ"/>
              </w:rPr>
            </w:pPr>
            <w:r w:rsidRPr="00BE00C7">
              <w:rPr>
                <w:rFonts w:cs="Arial"/>
                <w:lang w:eastAsia="en-NZ"/>
              </w:rPr>
              <w:t>There is a documented procedure to record fridge temperatures in the kitchenettes, and a monitoring form detailing safe temperatures. Temperatures reviewed did not always meet those outlined in policy. Temperatures in the kitchen are taken for fridges and freezers with corrective actions taken and issues resolved if temperatures are outside the range documented in policy.</w:t>
            </w:r>
          </w:p>
          <w:p w14:paraId="3076E879" w14:textId="77777777" w:rsidR="00113B63" w:rsidRPr="00BE00C7" w:rsidRDefault="00113B63" w:rsidP="00BE00C7">
            <w:pPr>
              <w:pStyle w:val="OutcomeDescription"/>
              <w:spacing w:before="120" w:after="120"/>
              <w:rPr>
                <w:rFonts w:cs="Arial"/>
                <w:lang w:eastAsia="en-NZ"/>
              </w:rPr>
            </w:pPr>
          </w:p>
        </w:tc>
        <w:tc>
          <w:tcPr>
            <w:tcW w:w="0" w:type="auto"/>
          </w:tcPr>
          <w:p w14:paraId="5CC13A21" w14:textId="77777777" w:rsidR="00113B63" w:rsidRPr="00BE00C7" w:rsidRDefault="00113B63" w:rsidP="00BE00C7">
            <w:pPr>
              <w:pStyle w:val="OutcomeDescription"/>
              <w:spacing w:before="120" w:after="120"/>
              <w:rPr>
                <w:rFonts w:cs="Arial"/>
                <w:lang w:eastAsia="en-NZ"/>
              </w:rPr>
            </w:pPr>
            <w:r w:rsidRPr="00BE00C7">
              <w:rPr>
                <w:rFonts w:cs="Arial"/>
                <w:lang w:eastAsia="en-NZ"/>
              </w:rPr>
              <w:t xml:space="preserve">(i). </w:t>
            </w:r>
            <w:r w:rsidRPr="00BE00C7">
              <w:rPr>
                <w:rFonts w:cs="Arial"/>
                <w:lang w:eastAsia="en-NZ"/>
              </w:rPr>
              <w:t>Temperatures of the household kitchenette fridges and freezers are not consistently recorded and the temperatures that were recorded were regularly out of range.</w:t>
            </w:r>
          </w:p>
          <w:p w14:paraId="7BDFEB76" w14:textId="77777777" w:rsidR="00113B63" w:rsidRPr="00BE00C7" w:rsidRDefault="00113B63" w:rsidP="00BE00C7">
            <w:pPr>
              <w:pStyle w:val="OutcomeDescription"/>
              <w:spacing w:before="120" w:after="120"/>
              <w:rPr>
                <w:rFonts w:cs="Arial"/>
                <w:lang w:eastAsia="en-NZ"/>
              </w:rPr>
            </w:pPr>
            <w:r w:rsidRPr="00BE00C7">
              <w:rPr>
                <w:rFonts w:cs="Arial"/>
                <w:lang w:eastAsia="en-NZ"/>
              </w:rPr>
              <w:t>(ii). There was no evidence of corrective actions documented or signed off.</w:t>
            </w:r>
          </w:p>
          <w:p w14:paraId="58590826" w14:textId="77777777" w:rsidR="00113B63" w:rsidRPr="00BE00C7" w:rsidRDefault="00113B63" w:rsidP="00BE00C7">
            <w:pPr>
              <w:pStyle w:val="OutcomeDescription"/>
              <w:spacing w:before="120" w:after="120"/>
              <w:rPr>
                <w:rFonts w:cs="Arial"/>
                <w:lang w:eastAsia="en-NZ"/>
              </w:rPr>
            </w:pPr>
          </w:p>
        </w:tc>
        <w:tc>
          <w:tcPr>
            <w:tcW w:w="0" w:type="auto"/>
          </w:tcPr>
          <w:p w14:paraId="6A9A846D" w14:textId="77777777" w:rsidR="00113B63" w:rsidRPr="00BE00C7" w:rsidRDefault="00113B63" w:rsidP="00BE00C7">
            <w:pPr>
              <w:pStyle w:val="OutcomeDescription"/>
              <w:spacing w:before="120" w:after="120"/>
              <w:rPr>
                <w:rFonts w:cs="Arial"/>
                <w:lang w:eastAsia="en-NZ"/>
              </w:rPr>
            </w:pPr>
            <w:r w:rsidRPr="00BE00C7">
              <w:rPr>
                <w:rFonts w:cs="Arial"/>
                <w:lang w:eastAsia="en-NZ"/>
              </w:rPr>
              <w:t>(i). &amp; (ii). Ensure that temperatures of the household kitchenette fridges and freezers are consistently recorded with corrective actions put in place to resolve issues raised if the temperatures are outside of the range documented in policy.</w:t>
            </w:r>
          </w:p>
          <w:p w14:paraId="44D735A5" w14:textId="77777777" w:rsidR="00113B63" w:rsidRPr="00BE00C7" w:rsidRDefault="00113B63" w:rsidP="00BE00C7">
            <w:pPr>
              <w:pStyle w:val="OutcomeDescription"/>
              <w:spacing w:before="120" w:after="120"/>
              <w:rPr>
                <w:rFonts w:cs="Arial"/>
                <w:lang w:eastAsia="en-NZ"/>
              </w:rPr>
            </w:pPr>
          </w:p>
          <w:p w14:paraId="0F31D1F0" w14:textId="77777777" w:rsidR="00113B63" w:rsidRPr="00BE00C7" w:rsidRDefault="00113B63" w:rsidP="00BE00C7">
            <w:pPr>
              <w:pStyle w:val="OutcomeDescription"/>
              <w:spacing w:before="120" w:after="120"/>
              <w:rPr>
                <w:rFonts w:cs="Arial"/>
                <w:lang w:eastAsia="en-NZ"/>
              </w:rPr>
            </w:pPr>
            <w:r w:rsidRPr="00BE00C7">
              <w:rPr>
                <w:rFonts w:cs="Arial"/>
                <w:lang w:eastAsia="en-NZ"/>
              </w:rPr>
              <w:t>90 days</w:t>
            </w:r>
          </w:p>
        </w:tc>
      </w:tr>
    </w:tbl>
    <w:p w14:paraId="58D08E0F" w14:textId="77777777" w:rsidR="00113B63" w:rsidRPr="00BE00C7" w:rsidRDefault="00113B63" w:rsidP="00BE00C7">
      <w:pPr>
        <w:pStyle w:val="OutcomeDescription"/>
        <w:spacing w:before="120" w:after="120"/>
        <w:rPr>
          <w:rFonts w:cs="Arial"/>
          <w:lang w:eastAsia="en-NZ"/>
        </w:rPr>
      </w:pPr>
      <w:bookmarkStart w:id="57" w:name="AuditSummaryCAMCriterion"/>
      <w:bookmarkEnd w:id="57"/>
    </w:p>
    <w:p w14:paraId="53E6BBCD" w14:textId="77777777" w:rsidR="00113B63" w:rsidRDefault="00113B63">
      <w:pPr>
        <w:pStyle w:val="Heading1"/>
        <w:rPr>
          <w:rFonts w:cs="Arial"/>
        </w:rPr>
      </w:pPr>
      <w:r>
        <w:rPr>
          <w:rFonts w:cs="Arial"/>
        </w:rPr>
        <w:lastRenderedPageBreak/>
        <w:t>Specific results for criterion where a continuous improvement has been recorded</w:t>
      </w:r>
    </w:p>
    <w:p w14:paraId="55BF85F5" w14:textId="77777777" w:rsidR="00113B63" w:rsidRDefault="00113B6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F82E3B8" w14:textId="77777777" w:rsidR="00113B63" w:rsidRDefault="00113B6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B66C9E8" w14:textId="77777777" w:rsidR="00113B63" w:rsidRDefault="00113B6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73231" w14:paraId="1BA839E4" w14:textId="77777777">
        <w:tc>
          <w:tcPr>
            <w:tcW w:w="0" w:type="auto"/>
          </w:tcPr>
          <w:p w14:paraId="415CAEBC" w14:textId="77777777" w:rsidR="00113B63" w:rsidRPr="00BE00C7" w:rsidRDefault="00113B63" w:rsidP="00BE00C7">
            <w:pPr>
              <w:pStyle w:val="OutcomeDescription"/>
              <w:spacing w:before="120" w:after="120"/>
              <w:rPr>
                <w:rFonts w:cs="Arial"/>
                <w:lang w:eastAsia="en-NZ"/>
              </w:rPr>
            </w:pPr>
            <w:r w:rsidRPr="00BE00C7">
              <w:rPr>
                <w:rFonts w:cs="Arial"/>
                <w:lang w:eastAsia="en-NZ"/>
              </w:rPr>
              <w:t>No data to display</w:t>
            </w:r>
          </w:p>
        </w:tc>
      </w:tr>
    </w:tbl>
    <w:p w14:paraId="1FC1A045" w14:textId="77777777" w:rsidR="00113B63" w:rsidRPr="00BE00C7" w:rsidRDefault="00113B63" w:rsidP="00BE00C7">
      <w:pPr>
        <w:pStyle w:val="OutcomeDescription"/>
        <w:spacing w:before="120" w:after="120"/>
        <w:rPr>
          <w:rFonts w:cs="Arial"/>
          <w:lang w:eastAsia="en-NZ"/>
        </w:rPr>
      </w:pPr>
      <w:bookmarkStart w:id="58" w:name="AuditSummaryCAMImprovment"/>
      <w:bookmarkEnd w:id="58"/>
    </w:p>
    <w:p w14:paraId="622E32A2" w14:textId="77777777" w:rsidR="00113B63" w:rsidRDefault="00113B6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A595" w14:textId="77777777" w:rsidR="00113B63" w:rsidRDefault="00113B63">
      <w:r>
        <w:separator/>
      </w:r>
    </w:p>
  </w:endnote>
  <w:endnote w:type="continuationSeparator" w:id="0">
    <w:p w14:paraId="59F78381" w14:textId="77777777" w:rsidR="00113B63" w:rsidRDefault="0011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9B04" w14:textId="77777777" w:rsidR="00113B63" w:rsidRDefault="00113B63">
    <w:pPr>
      <w:pStyle w:val="Footer"/>
    </w:pPr>
  </w:p>
  <w:p w14:paraId="3652D8FF" w14:textId="77777777" w:rsidR="00113B63" w:rsidRDefault="00113B63"/>
  <w:p w14:paraId="235B81BC" w14:textId="77777777" w:rsidR="00113B63" w:rsidRDefault="00113B6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8C81" w14:textId="77777777" w:rsidR="00113B63" w:rsidRPr="000B00BC" w:rsidRDefault="00113B6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Selwyn Care Limited - Ivan Ward Centre</w:t>
    </w:r>
    <w:bookmarkEnd w:id="59"/>
    <w:r>
      <w:rPr>
        <w:rFonts w:cs="Arial"/>
        <w:sz w:val="16"/>
        <w:szCs w:val="20"/>
      </w:rPr>
      <w:tab/>
      <w:t xml:space="preserve">Date of Audit: </w:t>
    </w:r>
    <w:bookmarkStart w:id="60" w:name="AuditStartDate1"/>
    <w:r>
      <w:rPr>
        <w:rFonts w:cs="Arial"/>
        <w:sz w:val="16"/>
        <w:szCs w:val="20"/>
      </w:rPr>
      <w:t>23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5003BD" w14:textId="77777777" w:rsidR="00113B63" w:rsidRDefault="00113B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3A55" w14:textId="77777777" w:rsidR="00113B63" w:rsidRDefault="0011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5A34" w14:textId="77777777" w:rsidR="00113B63" w:rsidRDefault="00113B63">
      <w:r>
        <w:separator/>
      </w:r>
    </w:p>
  </w:footnote>
  <w:footnote w:type="continuationSeparator" w:id="0">
    <w:p w14:paraId="4B137E37" w14:textId="77777777" w:rsidR="00113B63" w:rsidRDefault="0011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E5E4" w14:textId="77777777" w:rsidR="00113B63" w:rsidRDefault="00113B63">
    <w:pPr>
      <w:pStyle w:val="Header"/>
    </w:pPr>
  </w:p>
  <w:p w14:paraId="1D263B84" w14:textId="77777777" w:rsidR="00113B63" w:rsidRDefault="00113B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329B" w14:textId="77777777" w:rsidR="00113B63" w:rsidRDefault="00113B63">
    <w:pPr>
      <w:pStyle w:val="Header"/>
    </w:pPr>
  </w:p>
  <w:p w14:paraId="030B4FC3" w14:textId="77777777" w:rsidR="00113B63" w:rsidRDefault="00113B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05F" w14:textId="77777777" w:rsidR="00113B63" w:rsidRDefault="0011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84E0A4">
      <w:start w:val="1"/>
      <w:numFmt w:val="decimal"/>
      <w:lvlText w:val="%1."/>
      <w:lvlJc w:val="left"/>
      <w:pPr>
        <w:ind w:left="360" w:hanging="360"/>
      </w:pPr>
    </w:lvl>
    <w:lvl w:ilvl="1" w:tplc="7EA02A36" w:tentative="1">
      <w:start w:val="1"/>
      <w:numFmt w:val="lowerLetter"/>
      <w:lvlText w:val="%2."/>
      <w:lvlJc w:val="left"/>
      <w:pPr>
        <w:ind w:left="1080" w:hanging="360"/>
      </w:pPr>
    </w:lvl>
    <w:lvl w:ilvl="2" w:tplc="C5281CEC" w:tentative="1">
      <w:start w:val="1"/>
      <w:numFmt w:val="lowerRoman"/>
      <w:lvlText w:val="%3."/>
      <w:lvlJc w:val="right"/>
      <w:pPr>
        <w:ind w:left="1800" w:hanging="180"/>
      </w:pPr>
    </w:lvl>
    <w:lvl w:ilvl="3" w:tplc="09F68A4E" w:tentative="1">
      <w:start w:val="1"/>
      <w:numFmt w:val="decimal"/>
      <w:lvlText w:val="%4."/>
      <w:lvlJc w:val="left"/>
      <w:pPr>
        <w:ind w:left="2520" w:hanging="360"/>
      </w:pPr>
    </w:lvl>
    <w:lvl w:ilvl="4" w:tplc="5E9A9A44" w:tentative="1">
      <w:start w:val="1"/>
      <w:numFmt w:val="lowerLetter"/>
      <w:lvlText w:val="%5."/>
      <w:lvlJc w:val="left"/>
      <w:pPr>
        <w:ind w:left="3240" w:hanging="360"/>
      </w:pPr>
    </w:lvl>
    <w:lvl w:ilvl="5" w:tplc="BB70302C" w:tentative="1">
      <w:start w:val="1"/>
      <w:numFmt w:val="lowerRoman"/>
      <w:lvlText w:val="%6."/>
      <w:lvlJc w:val="right"/>
      <w:pPr>
        <w:ind w:left="3960" w:hanging="180"/>
      </w:pPr>
    </w:lvl>
    <w:lvl w:ilvl="6" w:tplc="7BBC59CC" w:tentative="1">
      <w:start w:val="1"/>
      <w:numFmt w:val="decimal"/>
      <w:lvlText w:val="%7."/>
      <w:lvlJc w:val="left"/>
      <w:pPr>
        <w:ind w:left="4680" w:hanging="360"/>
      </w:pPr>
    </w:lvl>
    <w:lvl w:ilvl="7" w:tplc="7F6A7D34" w:tentative="1">
      <w:start w:val="1"/>
      <w:numFmt w:val="lowerLetter"/>
      <w:lvlText w:val="%8."/>
      <w:lvlJc w:val="left"/>
      <w:pPr>
        <w:ind w:left="5400" w:hanging="360"/>
      </w:pPr>
    </w:lvl>
    <w:lvl w:ilvl="8" w:tplc="C9F8B1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5C0515C">
      <w:start w:val="1"/>
      <w:numFmt w:val="bullet"/>
      <w:lvlText w:val=""/>
      <w:lvlJc w:val="left"/>
      <w:pPr>
        <w:ind w:left="720" w:hanging="360"/>
      </w:pPr>
      <w:rPr>
        <w:rFonts w:ascii="Symbol" w:hAnsi="Symbol" w:hint="default"/>
      </w:rPr>
    </w:lvl>
    <w:lvl w:ilvl="1" w:tplc="85B856CA" w:tentative="1">
      <w:start w:val="1"/>
      <w:numFmt w:val="bullet"/>
      <w:lvlText w:val="o"/>
      <w:lvlJc w:val="left"/>
      <w:pPr>
        <w:ind w:left="1440" w:hanging="360"/>
      </w:pPr>
      <w:rPr>
        <w:rFonts w:ascii="Courier New" w:hAnsi="Courier New" w:cs="Courier New" w:hint="default"/>
      </w:rPr>
    </w:lvl>
    <w:lvl w:ilvl="2" w:tplc="E2766990" w:tentative="1">
      <w:start w:val="1"/>
      <w:numFmt w:val="bullet"/>
      <w:lvlText w:val=""/>
      <w:lvlJc w:val="left"/>
      <w:pPr>
        <w:ind w:left="2160" w:hanging="360"/>
      </w:pPr>
      <w:rPr>
        <w:rFonts w:ascii="Wingdings" w:hAnsi="Wingdings" w:hint="default"/>
      </w:rPr>
    </w:lvl>
    <w:lvl w:ilvl="3" w:tplc="28883A38" w:tentative="1">
      <w:start w:val="1"/>
      <w:numFmt w:val="bullet"/>
      <w:lvlText w:val=""/>
      <w:lvlJc w:val="left"/>
      <w:pPr>
        <w:ind w:left="2880" w:hanging="360"/>
      </w:pPr>
      <w:rPr>
        <w:rFonts w:ascii="Symbol" w:hAnsi="Symbol" w:hint="default"/>
      </w:rPr>
    </w:lvl>
    <w:lvl w:ilvl="4" w:tplc="C066BABC" w:tentative="1">
      <w:start w:val="1"/>
      <w:numFmt w:val="bullet"/>
      <w:lvlText w:val="o"/>
      <w:lvlJc w:val="left"/>
      <w:pPr>
        <w:ind w:left="3600" w:hanging="360"/>
      </w:pPr>
      <w:rPr>
        <w:rFonts w:ascii="Courier New" w:hAnsi="Courier New" w:cs="Courier New" w:hint="default"/>
      </w:rPr>
    </w:lvl>
    <w:lvl w:ilvl="5" w:tplc="5F188EB6" w:tentative="1">
      <w:start w:val="1"/>
      <w:numFmt w:val="bullet"/>
      <w:lvlText w:val=""/>
      <w:lvlJc w:val="left"/>
      <w:pPr>
        <w:ind w:left="4320" w:hanging="360"/>
      </w:pPr>
      <w:rPr>
        <w:rFonts w:ascii="Wingdings" w:hAnsi="Wingdings" w:hint="default"/>
      </w:rPr>
    </w:lvl>
    <w:lvl w:ilvl="6" w:tplc="518263E0" w:tentative="1">
      <w:start w:val="1"/>
      <w:numFmt w:val="bullet"/>
      <w:lvlText w:val=""/>
      <w:lvlJc w:val="left"/>
      <w:pPr>
        <w:ind w:left="5040" w:hanging="360"/>
      </w:pPr>
      <w:rPr>
        <w:rFonts w:ascii="Symbol" w:hAnsi="Symbol" w:hint="default"/>
      </w:rPr>
    </w:lvl>
    <w:lvl w:ilvl="7" w:tplc="0BFAF394" w:tentative="1">
      <w:start w:val="1"/>
      <w:numFmt w:val="bullet"/>
      <w:lvlText w:val="o"/>
      <w:lvlJc w:val="left"/>
      <w:pPr>
        <w:ind w:left="5760" w:hanging="360"/>
      </w:pPr>
      <w:rPr>
        <w:rFonts w:ascii="Courier New" w:hAnsi="Courier New" w:cs="Courier New" w:hint="default"/>
      </w:rPr>
    </w:lvl>
    <w:lvl w:ilvl="8" w:tplc="015A3356" w:tentative="1">
      <w:start w:val="1"/>
      <w:numFmt w:val="bullet"/>
      <w:lvlText w:val=""/>
      <w:lvlJc w:val="left"/>
      <w:pPr>
        <w:ind w:left="6480" w:hanging="360"/>
      </w:pPr>
      <w:rPr>
        <w:rFonts w:ascii="Wingdings" w:hAnsi="Wingdings" w:hint="default"/>
      </w:rPr>
    </w:lvl>
  </w:abstractNum>
  <w:num w:numId="1" w16cid:durableId="1804106797">
    <w:abstractNumId w:val="1"/>
  </w:num>
  <w:num w:numId="2" w16cid:durableId="15625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31"/>
    <w:rsid w:val="00113B63"/>
    <w:rsid w:val="00373231"/>
    <w:rsid w:val="004B6E75"/>
    <w:rsid w:val="009C18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E46F"/>
  <w15:docId w15:val="{0ED682FA-69E3-491A-B7D6-9815350E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8165</Words>
  <Characters>46547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4</cp:revision>
  <dcterms:created xsi:type="dcterms:W3CDTF">2024-11-13T22:25:00Z</dcterms:created>
  <dcterms:modified xsi:type="dcterms:W3CDTF">2024-11-13T22:27:00Z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