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B2A5" w14:textId="77777777" w:rsidR="005E4991" w:rsidRDefault="005E4991">
      <w:pPr>
        <w:pStyle w:val="Heading1"/>
        <w:rPr>
          <w:rFonts w:cs="Arial"/>
        </w:rPr>
      </w:pPr>
      <w:bookmarkStart w:id="0" w:name="PRMS_RIName"/>
      <w:r>
        <w:rPr>
          <w:rFonts w:cs="Arial"/>
        </w:rPr>
        <w:t>Presbyterian Support Central - Cashmere Hospital</w:t>
      </w:r>
      <w:bookmarkEnd w:id="0"/>
    </w:p>
    <w:p w14:paraId="50335575" w14:textId="77777777" w:rsidR="005E4991" w:rsidRDefault="005E4991">
      <w:pPr>
        <w:pStyle w:val="Heading2"/>
        <w:spacing w:after="0"/>
        <w:rPr>
          <w:rFonts w:cs="Arial"/>
        </w:rPr>
      </w:pPr>
      <w:r>
        <w:rPr>
          <w:rFonts w:cs="Arial"/>
        </w:rPr>
        <w:t>Introduction</w:t>
      </w:r>
    </w:p>
    <w:p w14:paraId="5C624A89" w14:textId="77777777" w:rsidR="005E4991" w:rsidRDefault="005E499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1D24C3A" w14:textId="77777777" w:rsidR="005E4991" w:rsidRDefault="005E499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BC31A79" w14:textId="77777777" w:rsidR="005E4991" w:rsidRDefault="005E4991">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6DB5FC9" w14:textId="77777777" w:rsidR="005E4991" w:rsidRDefault="005E499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8F674F7" w14:textId="77777777" w:rsidR="005E4991" w:rsidRDefault="005E4991">
      <w:pPr>
        <w:spacing w:before="240" w:after="240"/>
        <w:rPr>
          <w:rFonts w:cs="Arial"/>
          <w:lang w:eastAsia="en-NZ"/>
        </w:rPr>
      </w:pPr>
      <w:r>
        <w:rPr>
          <w:rFonts w:cs="Arial"/>
          <w:lang w:eastAsia="en-NZ"/>
        </w:rPr>
        <w:t>The specifics of this audit included:</w:t>
      </w:r>
    </w:p>
    <w:p w14:paraId="51F2047E" w14:textId="77777777" w:rsidR="005E4991" w:rsidRPr="009D18F5" w:rsidRDefault="005E4991" w:rsidP="009D18F5">
      <w:pPr>
        <w:pBdr>
          <w:top w:val="single" w:sz="4" w:space="1" w:color="auto"/>
          <w:left w:val="single" w:sz="4" w:space="4" w:color="auto"/>
          <w:bottom w:val="single" w:sz="4" w:space="1" w:color="auto"/>
          <w:right w:val="single" w:sz="4" w:space="4" w:color="auto"/>
        </w:pBdr>
        <w:rPr>
          <w:rFonts w:cs="Arial"/>
        </w:rPr>
      </w:pPr>
    </w:p>
    <w:p w14:paraId="4CA32AAB" w14:textId="77777777" w:rsidR="005E4991" w:rsidRPr="009418D4" w:rsidRDefault="005E499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2AA8B43E" w14:textId="77777777" w:rsidR="005E4991" w:rsidRPr="009418D4" w:rsidRDefault="005E499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Cashmere Hospital</w:t>
      </w:r>
      <w:bookmarkEnd w:id="5"/>
    </w:p>
    <w:p w14:paraId="25178B5D" w14:textId="77777777" w:rsidR="005E4991" w:rsidRPr="009418D4" w:rsidRDefault="005E499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34A2449" w14:textId="77777777" w:rsidR="005E4991" w:rsidRPr="009418D4" w:rsidRDefault="005E499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November 2024</w:t>
      </w:r>
      <w:bookmarkEnd w:id="7"/>
      <w:r w:rsidRPr="009418D4">
        <w:rPr>
          <w:rFonts w:cs="Arial"/>
        </w:rPr>
        <w:tab/>
        <w:t xml:space="preserve">End date: </w:t>
      </w:r>
      <w:bookmarkStart w:id="8" w:name="AuditEndDate"/>
      <w:r>
        <w:rPr>
          <w:rFonts w:cs="Arial"/>
        </w:rPr>
        <w:t>6 November 2024</w:t>
      </w:r>
      <w:bookmarkEnd w:id="8"/>
    </w:p>
    <w:p w14:paraId="1E5ED286" w14:textId="77777777" w:rsidR="005E4991" w:rsidRPr="009418D4" w:rsidRDefault="005E499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6BF1587" w14:textId="77777777" w:rsidR="00A42D62" w:rsidRPr="009418D4" w:rsidRDefault="005E499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37</w:t>
      </w:r>
      <w:bookmarkEnd w:id="10"/>
    </w:p>
    <w:p w14:paraId="5BA9B462" w14:textId="77777777" w:rsidR="005E4991" w:rsidRDefault="005E4991" w:rsidP="009D18F5">
      <w:pPr>
        <w:pBdr>
          <w:top w:val="single" w:sz="4" w:space="1" w:color="auto"/>
          <w:left w:val="single" w:sz="4" w:space="4" w:color="auto"/>
          <w:bottom w:val="single" w:sz="4" w:space="1" w:color="auto"/>
          <w:right w:val="single" w:sz="4" w:space="4" w:color="auto"/>
        </w:pBdr>
        <w:rPr>
          <w:rFonts w:cs="Arial"/>
          <w:lang w:eastAsia="en-NZ"/>
        </w:rPr>
      </w:pPr>
    </w:p>
    <w:p w14:paraId="1879F35D" w14:textId="77777777" w:rsidR="005E4991" w:rsidRDefault="005E4991">
      <w:pPr>
        <w:pStyle w:val="Heading1"/>
        <w:rPr>
          <w:rFonts w:cs="Arial"/>
        </w:rPr>
      </w:pPr>
      <w:r>
        <w:rPr>
          <w:rFonts w:cs="Arial"/>
        </w:rPr>
        <w:lastRenderedPageBreak/>
        <w:t>Executive summary of the audit</w:t>
      </w:r>
    </w:p>
    <w:p w14:paraId="1979EF82" w14:textId="77777777" w:rsidR="005E4991" w:rsidRDefault="005E4991">
      <w:pPr>
        <w:pStyle w:val="Heading2"/>
        <w:rPr>
          <w:rFonts w:cs="Arial"/>
        </w:rPr>
      </w:pPr>
      <w:r>
        <w:rPr>
          <w:rFonts w:cs="Arial"/>
        </w:rPr>
        <w:t>Introduction</w:t>
      </w:r>
    </w:p>
    <w:p w14:paraId="75E614F5" w14:textId="77777777" w:rsidR="005E4991" w:rsidRDefault="005E499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6BEE6D4" w14:textId="77777777" w:rsidR="005E4991" w:rsidRDefault="005E499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4AA152E" w14:textId="77777777" w:rsidR="005E4991" w:rsidRDefault="005E499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BFB4818" w14:textId="77777777" w:rsidR="005E4991" w:rsidRDefault="005E499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209BE5F" w14:textId="77777777" w:rsidR="005E4991" w:rsidRDefault="005E499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AD933E0" w14:textId="77777777" w:rsidR="005E4991" w:rsidRDefault="005E499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9A811D5" w14:textId="77777777" w:rsidR="005E4991" w:rsidRDefault="005E499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FC10327" w14:textId="77777777" w:rsidR="005E4991" w:rsidRDefault="005E499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AA2C2DC" w14:textId="77777777" w:rsidR="005E4991" w:rsidRDefault="005E499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42D62" w14:paraId="5FD5469C" w14:textId="77777777">
        <w:trPr>
          <w:cantSplit/>
          <w:tblHeader/>
        </w:trPr>
        <w:tc>
          <w:tcPr>
            <w:tcW w:w="1260" w:type="dxa"/>
            <w:tcBorders>
              <w:bottom w:val="single" w:sz="4" w:space="0" w:color="000000"/>
            </w:tcBorders>
            <w:vAlign w:val="center"/>
          </w:tcPr>
          <w:p w14:paraId="011A6E02" w14:textId="77777777" w:rsidR="005E4991" w:rsidRDefault="005E499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DFAEE68" w14:textId="77777777" w:rsidR="005E4991" w:rsidRDefault="005E499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990803" w14:textId="77777777" w:rsidR="005E4991" w:rsidRDefault="005E4991">
            <w:pPr>
              <w:spacing w:before="60" w:after="60"/>
              <w:rPr>
                <w:rFonts w:eastAsia="Calibri"/>
                <w:b/>
                <w:szCs w:val="24"/>
              </w:rPr>
            </w:pPr>
            <w:r>
              <w:rPr>
                <w:rFonts w:eastAsia="Calibri"/>
                <w:b/>
                <w:szCs w:val="24"/>
              </w:rPr>
              <w:t>Definition</w:t>
            </w:r>
          </w:p>
        </w:tc>
      </w:tr>
      <w:tr w:rsidR="00A42D62" w14:paraId="26B6D216" w14:textId="77777777">
        <w:trPr>
          <w:cantSplit/>
          <w:trHeight w:val="964"/>
        </w:trPr>
        <w:tc>
          <w:tcPr>
            <w:tcW w:w="1260" w:type="dxa"/>
            <w:tcBorders>
              <w:bottom w:val="single" w:sz="4" w:space="0" w:color="000000"/>
            </w:tcBorders>
            <w:shd w:val="clear" w:color="0066FF" w:fill="0000FF"/>
            <w:vAlign w:val="center"/>
          </w:tcPr>
          <w:p w14:paraId="1402C19D" w14:textId="77777777" w:rsidR="005E4991" w:rsidRDefault="005E4991">
            <w:pPr>
              <w:spacing w:before="60" w:after="60"/>
              <w:rPr>
                <w:rFonts w:eastAsia="Calibri"/>
                <w:szCs w:val="24"/>
              </w:rPr>
            </w:pPr>
          </w:p>
        </w:tc>
        <w:tc>
          <w:tcPr>
            <w:tcW w:w="7095" w:type="dxa"/>
            <w:tcBorders>
              <w:bottom w:val="single" w:sz="4" w:space="0" w:color="000000"/>
            </w:tcBorders>
            <w:shd w:val="clear" w:color="auto" w:fill="auto"/>
            <w:vAlign w:val="center"/>
          </w:tcPr>
          <w:p w14:paraId="48CA6FF0" w14:textId="77777777" w:rsidR="005E4991" w:rsidRDefault="005E4991">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1935241B" w14:textId="77777777" w:rsidR="005E4991" w:rsidRDefault="005E499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42D62" w14:paraId="462BB664" w14:textId="77777777">
        <w:trPr>
          <w:cantSplit/>
          <w:trHeight w:val="964"/>
        </w:trPr>
        <w:tc>
          <w:tcPr>
            <w:tcW w:w="1260" w:type="dxa"/>
            <w:shd w:val="clear" w:color="33CC33" w:fill="00FF00"/>
            <w:vAlign w:val="center"/>
          </w:tcPr>
          <w:p w14:paraId="4EA66B43" w14:textId="77777777" w:rsidR="005E4991" w:rsidRDefault="005E4991">
            <w:pPr>
              <w:spacing w:before="60" w:after="60"/>
              <w:rPr>
                <w:rFonts w:eastAsia="Calibri"/>
                <w:szCs w:val="24"/>
              </w:rPr>
            </w:pPr>
          </w:p>
        </w:tc>
        <w:tc>
          <w:tcPr>
            <w:tcW w:w="7095" w:type="dxa"/>
            <w:shd w:val="clear" w:color="auto" w:fill="auto"/>
            <w:vAlign w:val="center"/>
          </w:tcPr>
          <w:p w14:paraId="616DB7F0" w14:textId="77777777" w:rsidR="005E4991" w:rsidRDefault="005E499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93660C8" w14:textId="77777777" w:rsidR="005E4991" w:rsidRDefault="005E4991">
            <w:pPr>
              <w:spacing w:before="60" w:after="60"/>
              <w:ind w:left="50"/>
              <w:rPr>
                <w:rFonts w:eastAsia="Calibri"/>
                <w:szCs w:val="24"/>
              </w:rPr>
            </w:pPr>
            <w:r w:rsidRPr="00FB778F">
              <w:rPr>
                <w:rFonts w:eastAsia="Calibri"/>
                <w:szCs w:val="24"/>
              </w:rPr>
              <w:t>Subsections applicable to this service fully attained</w:t>
            </w:r>
          </w:p>
        </w:tc>
      </w:tr>
      <w:tr w:rsidR="00A42D62" w14:paraId="4EDDE092" w14:textId="77777777">
        <w:trPr>
          <w:cantSplit/>
          <w:trHeight w:val="964"/>
        </w:trPr>
        <w:tc>
          <w:tcPr>
            <w:tcW w:w="1260" w:type="dxa"/>
            <w:tcBorders>
              <w:bottom w:val="single" w:sz="4" w:space="0" w:color="000000"/>
            </w:tcBorders>
            <w:shd w:val="clear" w:color="auto" w:fill="FFFF00"/>
            <w:vAlign w:val="center"/>
          </w:tcPr>
          <w:p w14:paraId="1600FD16" w14:textId="77777777" w:rsidR="005E4991" w:rsidRDefault="005E4991">
            <w:pPr>
              <w:spacing w:before="60" w:after="60"/>
              <w:rPr>
                <w:rFonts w:eastAsia="Calibri"/>
                <w:szCs w:val="24"/>
              </w:rPr>
            </w:pPr>
          </w:p>
        </w:tc>
        <w:tc>
          <w:tcPr>
            <w:tcW w:w="7095" w:type="dxa"/>
            <w:shd w:val="clear" w:color="auto" w:fill="auto"/>
            <w:vAlign w:val="center"/>
          </w:tcPr>
          <w:p w14:paraId="3EF9F7E7" w14:textId="77777777" w:rsidR="005E4991" w:rsidRDefault="005E4991">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6A83AA1" w14:textId="77777777" w:rsidR="005E4991" w:rsidRDefault="005E4991">
            <w:pPr>
              <w:spacing w:before="60" w:after="60"/>
              <w:ind w:left="50"/>
              <w:rPr>
                <w:rFonts w:eastAsia="Calibri"/>
                <w:szCs w:val="24"/>
              </w:rPr>
            </w:pPr>
            <w:r w:rsidRPr="00FB778F">
              <w:rPr>
                <w:rFonts w:eastAsia="Calibri"/>
                <w:szCs w:val="24"/>
              </w:rPr>
              <w:t>Some subsections applicable to this service partially attained and of low risk</w:t>
            </w:r>
          </w:p>
        </w:tc>
      </w:tr>
      <w:tr w:rsidR="00A42D62" w14:paraId="5026DBC8" w14:textId="77777777">
        <w:trPr>
          <w:cantSplit/>
          <w:trHeight w:val="964"/>
        </w:trPr>
        <w:tc>
          <w:tcPr>
            <w:tcW w:w="1260" w:type="dxa"/>
            <w:tcBorders>
              <w:bottom w:val="single" w:sz="4" w:space="0" w:color="000000"/>
            </w:tcBorders>
            <w:shd w:val="clear" w:color="auto" w:fill="FFC800"/>
            <w:vAlign w:val="center"/>
          </w:tcPr>
          <w:p w14:paraId="30FD0FB7" w14:textId="77777777" w:rsidR="005E4991" w:rsidRDefault="005E4991">
            <w:pPr>
              <w:spacing w:before="60" w:after="60"/>
              <w:rPr>
                <w:rFonts w:eastAsia="Calibri"/>
                <w:szCs w:val="24"/>
              </w:rPr>
            </w:pPr>
          </w:p>
        </w:tc>
        <w:tc>
          <w:tcPr>
            <w:tcW w:w="7095" w:type="dxa"/>
            <w:tcBorders>
              <w:bottom w:val="single" w:sz="4" w:space="0" w:color="000000"/>
            </w:tcBorders>
            <w:shd w:val="clear" w:color="auto" w:fill="auto"/>
            <w:vAlign w:val="center"/>
          </w:tcPr>
          <w:p w14:paraId="7750AEAD" w14:textId="77777777" w:rsidR="005E4991" w:rsidRDefault="005E499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D4A22D3" w14:textId="77777777" w:rsidR="005E4991" w:rsidRDefault="005E499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42D62" w14:paraId="46B13B44" w14:textId="77777777">
        <w:trPr>
          <w:cantSplit/>
          <w:trHeight w:val="964"/>
        </w:trPr>
        <w:tc>
          <w:tcPr>
            <w:tcW w:w="1260" w:type="dxa"/>
            <w:shd w:val="clear" w:color="auto" w:fill="FF0000"/>
            <w:vAlign w:val="center"/>
          </w:tcPr>
          <w:p w14:paraId="7DCA6D7B" w14:textId="77777777" w:rsidR="005E4991" w:rsidRDefault="005E4991">
            <w:pPr>
              <w:spacing w:before="60" w:after="60"/>
              <w:rPr>
                <w:rFonts w:eastAsia="Calibri"/>
                <w:szCs w:val="24"/>
              </w:rPr>
            </w:pPr>
          </w:p>
        </w:tc>
        <w:tc>
          <w:tcPr>
            <w:tcW w:w="7095" w:type="dxa"/>
            <w:shd w:val="clear" w:color="auto" w:fill="auto"/>
            <w:vAlign w:val="center"/>
          </w:tcPr>
          <w:p w14:paraId="59D7021D" w14:textId="77777777" w:rsidR="005E4991" w:rsidRDefault="005E499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8790B3F" w14:textId="77777777" w:rsidR="005E4991" w:rsidRDefault="005E499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83B6F34" w14:textId="77777777" w:rsidR="005E4991" w:rsidRDefault="005E4991">
      <w:pPr>
        <w:pStyle w:val="Heading2"/>
        <w:spacing w:after="0"/>
        <w:rPr>
          <w:rFonts w:cs="Arial"/>
        </w:rPr>
      </w:pPr>
      <w:r>
        <w:rPr>
          <w:rFonts w:cs="Arial"/>
        </w:rPr>
        <w:t>General overview of the audit</w:t>
      </w:r>
    </w:p>
    <w:p w14:paraId="3B25ED04" w14:textId="77777777" w:rsidR="005E4991" w:rsidRDefault="005E4991">
      <w:pPr>
        <w:spacing w:before="240" w:line="276" w:lineRule="auto"/>
        <w:rPr>
          <w:rFonts w:eastAsia="Calibri"/>
        </w:rPr>
      </w:pPr>
      <w:bookmarkStart w:id="13" w:name="GeneralOverview"/>
      <w:r w:rsidRPr="00A4268A">
        <w:rPr>
          <w:rFonts w:eastAsia="Calibri"/>
        </w:rPr>
        <w:t xml:space="preserve">Cashmere Hospital is part of the Presbyterian Support Central organisation. The service provides rest home level of care for up to 40 residents. On day of audit there were 37 </w:t>
      </w:r>
      <w:r w:rsidRPr="00A4268A">
        <w:rPr>
          <w:rFonts w:eastAsia="Calibri"/>
        </w:rPr>
        <w:t>residents.</w:t>
      </w:r>
    </w:p>
    <w:p w14:paraId="3902851A" w14:textId="77777777" w:rsidR="00A42D62" w:rsidRPr="00A4268A" w:rsidRDefault="005E4991">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the contracts with Health New Zealand Te Whatu Ora. The audit process included the review of policies and procedures, the review of resident and staff records, observations, and interviews with residents, family/whānau, management, the clinical director, staff and a general practitioner. </w:t>
      </w:r>
    </w:p>
    <w:p w14:paraId="30B8F756" w14:textId="77777777" w:rsidR="00A42D62" w:rsidRPr="00A4268A" w:rsidRDefault="005E4991">
      <w:pPr>
        <w:spacing w:before="240" w:line="276" w:lineRule="auto"/>
        <w:rPr>
          <w:rFonts w:eastAsia="Calibri"/>
        </w:rPr>
      </w:pPr>
      <w:r w:rsidRPr="00A4268A">
        <w:rPr>
          <w:rFonts w:eastAsia="Calibri"/>
        </w:rPr>
        <w:t xml:space="preserve">The manager is supported by a clinical nurse manager, and a team of care and support staff. There are quality systems and processes being implemented. Feedback from residents and families/whānau was positive about the care and the services provided. An induction and in-service training are in place to provide staff with appropriate knowledge and skills to deliver care. </w:t>
      </w:r>
    </w:p>
    <w:p w14:paraId="42F55D42" w14:textId="77777777" w:rsidR="00A42D62" w:rsidRPr="00A4268A" w:rsidRDefault="005E4991">
      <w:pPr>
        <w:spacing w:before="240" w:line="276" w:lineRule="auto"/>
        <w:rPr>
          <w:rFonts w:eastAsia="Calibri"/>
        </w:rPr>
      </w:pPr>
      <w:r w:rsidRPr="00A4268A">
        <w:rPr>
          <w:rFonts w:eastAsia="Calibri"/>
        </w:rPr>
        <w:t>There has been significant change across all areas of the care and support team since the last audit. This has seen a new manager, clinical nurse manager, registered nurse, activities coordinator, administrator, and healthcare assistants employed since November 2023. The clinical director provided support to the team and auditor for this audit due to the fact so many of the team are only recently employed.</w:t>
      </w:r>
    </w:p>
    <w:p w14:paraId="5A077D99" w14:textId="77777777" w:rsidR="00A42D62" w:rsidRPr="00A4268A" w:rsidRDefault="005E4991">
      <w:pPr>
        <w:spacing w:before="240" w:line="276" w:lineRule="auto"/>
        <w:rPr>
          <w:rFonts w:eastAsia="Calibri"/>
        </w:rPr>
      </w:pPr>
      <w:r w:rsidRPr="00A4268A">
        <w:rPr>
          <w:rFonts w:eastAsia="Calibri"/>
        </w:rPr>
        <w:t xml:space="preserve">There have been no structural changes to the facility since the previous audit. </w:t>
      </w:r>
    </w:p>
    <w:p w14:paraId="6C6A4181" w14:textId="77777777" w:rsidR="00A42D62" w:rsidRPr="00A4268A" w:rsidRDefault="005E4991">
      <w:pPr>
        <w:spacing w:before="240" w:line="276" w:lineRule="auto"/>
        <w:rPr>
          <w:rFonts w:eastAsia="Calibri"/>
        </w:rPr>
      </w:pPr>
      <w:r w:rsidRPr="00A4268A">
        <w:rPr>
          <w:rFonts w:eastAsia="Calibri"/>
        </w:rPr>
        <w:lastRenderedPageBreak/>
        <w:t xml:space="preserve">The service has addressed three of the four shortfalls identified at the previous audit in relation to staffing, care plan interventions and care plan evaluations. An ongoing shortfall remains for the completion of neurological observations. </w:t>
      </w:r>
    </w:p>
    <w:p w14:paraId="435FD36C" w14:textId="77777777" w:rsidR="00A42D62" w:rsidRPr="00A4268A" w:rsidRDefault="005E4991">
      <w:pPr>
        <w:spacing w:before="240" w:line="276" w:lineRule="auto"/>
        <w:rPr>
          <w:rFonts w:eastAsia="Calibri"/>
        </w:rPr>
      </w:pPr>
      <w:r w:rsidRPr="00A4268A">
        <w:rPr>
          <w:rFonts w:eastAsia="Calibri"/>
        </w:rPr>
        <w:t>This surveillance audit identified improvements around resident and family/whānau meetings.</w:t>
      </w:r>
    </w:p>
    <w:bookmarkEnd w:id="13"/>
    <w:p w14:paraId="4E3E9CE4" w14:textId="77777777" w:rsidR="00A42D62" w:rsidRPr="00A4268A" w:rsidRDefault="00A42D62">
      <w:pPr>
        <w:spacing w:before="240" w:line="276" w:lineRule="auto"/>
        <w:rPr>
          <w:rFonts w:eastAsia="Calibri"/>
        </w:rPr>
      </w:pPr>
    </w:p>
    <w:p w14:paraId="5315BBAE" w14:textId="77777777" w:rsidR="005E4991" w:rsidRDefault="005E4991"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42D62" w14:paraId="482082B6" w14:textId="77777777" w:rsidTr="00A4268A">
        <w:trPr>
          <w:cantSplit/>
        </w:trPr>
        <w:tc>
          <w:tcPr>
            <w:tcW w:w="10206" w:type="dxa"/>
            <w:vAlign w:val="center"/>
          </w:tcPr>
          <w:p w14:paraId="03CDEEC9" w14:textId="77777777" w:rsidR="005E4991" w:rsidRPr="00FB778F" w:rsidRDefault="005E499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E4E5011" w14:textId="77777777" w:rsidR="005E4991" w:rsidRPr="00621629" w:rsidRDefault="005E499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D6254BF" w14:textId="77777777" w:rsidR="005E4991" w:rsidRPr="00621629" w:rsidRDefault="005E499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05A028B" w14:textId="77777777" w:rsidR="005E4991" w:rsidRPr="00621629" w:rsidRDefault="005E4991" w:rsidP="008F3634">
            <w:pPr>
              <w:spacing w:before="60" w:after="60" w:line="276" w:lineRule="auto"/>
              <w:rPr>
                <w:rFonts w:eastAsia="Calibri"/>
              </w:rPr>
            </w:pPr>
            <w:bookmarkStart w:id="15" w:name="IndicatorDescription1_1"/>
            <w:bookmarkEnd w:id="15"/>
            <w:r>
              <w:t>Subsections applicable to this service fully attained.</w:t>
            </w:r>
          </w:p>
        </w:tc>
      </w:tr>
    </w:tbl>
    <w:p w14:paraId="22434F78" w14:textId="77777777" w:rsidR="005E4991" w:rsidRDefault="005E4991">
      <w:pPr>
        <w:spacing w:before="240" w:line="276" w:lineRule="auto"/>
        <w:rPr>
          <w:rFonts w:eastAsia="Calibri"/>
        </w:rPr>
      </w:pPr>
      <w:bookmarkStart w:id="16" w:name="ConsumerRights"/>
      <w:r w:rsidRPr="00A4268A">
        <w:rPr>
          <w:rFonts w:eastAsia="Calibri"/>
        </w:rPr>
        <w:t>There is a Māori health plan in place. The service recognises Māori mana Motuhake, and this is reflected in the Māori health plan. A Pacific health plan is in place which ensures cultural safety for Pacific peoples embracing their worldviews, cultural, and spiritual beliefs.</w:t>
      </w:r>
    </w:p>
    <w:p w14:paraId="0B4C6FC9" w14:textId="77777777" w:rsidR="00A42D62" w:rsidRPr="00A4268A" w:rsidRDefault="005E4991">
      <w:pPr>
        <w:spacing w:before="240" w:line="276" w:lineRule="auto"/>
        <w:rPr>
          <w:rFonts w:eastAsia="Calibri"/>
        </w:rPr>
      </w:pPr>
      <w:r w:rsidRPr="00A4268A">
        <w:rPr>
          <w:rFonts w:eastAsia="Calibri"/>
        </w:rPr>
        <w:t xml:space="preserve">Staff demonstrated an understanding of resident’s rights and obligations and ensures residents are well informed in respect of these. Residents are kept safe from abuse, and staff are aware of professional boundaries. There are established systems to facilitate informed consent, and to protect resident’s property and finances. </w:t>
      </w:r>
    </w:p>
    <w:p w14:paraId="0E69268C" w14:textId="77777777" w:rsidR="00A42D62" w:rsidRPr="00A4268A" w:rsidRDefault="005E4991">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72F888FF" w14:textId="77777777" w:rsidR="00A42D62" w:rsidRPr="00A4268A" w:rsidRDefault="00A42D62">
      <w:pPr>
        <w:spacing w:before="240" w:line="276" w:lineRule="auto"/>
        <w:rPr>
          <w:rFonts w:eastAsia="Calibri"/>
        </w:rPr>
      </w:pPr>
    </w:p>
    <w:p w14:paraId="43AC8B0F" w14:textId="77777777" w:rsidR="005E4991" w:rsidRDefault="005E4991"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42D62" w14:paraId="6FF8B403" w14:textId="77777777" w:rsidTr="00A4268A">
        <w:trPr>
          <w:cantSplit/>
        </w:trPr>
        <w:tc>
          <w:tcPr>
            <w:tcW w:w="10206" w:type="dxa"/>
            <w:vAlign w:val="center"/>
          </w:tcPr>
          <w:p w14:paraId="4D5F91FE" w14:textId="77777777" w:rsidR="005E4991" w:rsidRPr="00621629" w:rsidRDefault="005E499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6670AB6A" w14:textId="77777777" w:rsidR="005E4991" w:rsidRPr="00621629" w:rsidRDefault="005E499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B6D022A" w14:textId="77777777" w:rsidR="005E4991" w:rsidRPr="00621629" w:rsidRDefault="005E4991"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31EBE1E" w14:textId="77777777" w:rsidR="005E4991" w:rsidRDefault="005E4991">
      <w:pPr>
        <w:spacing w:before="240" w:line="276" w:lineRule="auto"/>
        <w:rPr>
          <w:rFonts w:eastAsia="Calibri"/>
        </w:rPr>
      </w:pPr>
      <w:bookmarkStart w:id="19" w:name="OrganisationalManagement"/>
      <w:r w:rsidRPr="00A4268A">
        <w:rPr>
          <w:rFonts w:eastAsia="Calibri"/>
        </w:rPr>
        <w:t xml:space="preserve">The Cashmere Hospital business plan includes mission and values statements and operational objectives that are regularly reviewed. Barriers to health equity are identified, addressed, and </w:t>
      </w:r>
      <w:r w:rsidRPr="00A4268A">
        <w:rPr>
          <w:rFonts w:eastAsia="Calibri"/>
        </w:rPr>
        <w:t>services are delivered that improve outcomes for Māori.</w:t>
      </w:r>
    </w:p>
    <w:p w14:paraId="3D705572" w14:textId="77777777" w:rsidR="00A42D62" w:rsidRPr="00A4268A" w:rsidRDefault="005E4991">
      <w:pPr>
        <w:spacing w:before="240" w:line="276" w:lineRule="auto"/>
        <w:rPr>
          <w:rFonts w:eastAsia="Calibri"/>
        </w:rPr>
      </w:pPr>
      <w:r w:rsidRPr="00A4268A">
        <w:rPr>
          <w:rFonts w:eastAsia="Calibri"/>
        </w:rPr>
        <w:t xml:space="preserve">The service has established quality and risk management systems that take a risk-based approach, to meet the needs of residents and all staff. There is process for following the National Adverse Event reporting Policy, and management have an understanding, and comply with statutory and regulatory obligations in relation to essential notification reporting. Quality improvement projects are implemented. Internal audits are documented as taking place as scheduled, with corrective actions as indicated. </w:t>
      </w:r>
    </w:p>
    <w:p w14:paraId="198ADA5F" w14:textId="77777777" w:rsidR="00A42D62" w:rsidRPr="00A4268A" w:rsidRDefault="005E4991">
      <w:pPr>
        <w:spacing w:before="240" w:line="276" w:lineRule="auto"/>
        <w:rPr>
          <w:rFonts w:eastAsia="Calibri"/>
        </w:rPr>
      </w:pPr>
      <w:r w:rsidRPr="00A4268A">
        <w:rPr>
          <w:rFonts w:eastAsia="Calibri"/>
        </w:rPr>
        <w:t xml:space="preserve">Rosters evidence staffing levels are adequate for the resident needs and the management team provide good support. Human resources are managed in accordance with good employment practice. A role specific orientation programme and regular staff education and training are in place. Staff appraisals are current. </w:t>
      </w:r>
    </w:p>
    <w:bookmarkEnd w:id="19"/>
    <w:p w14:paraId="7EE82DD3" w14:textId="77777777" w:rsidR="00A42D62" w:rsidRPr="00A4268A" w:rsidRDefault="00A42D62">
      <w:pPr>
        <w:spacing w:before="240" w:line="276" w:lineRule="auto"/>
        <w:rPr>
          <w:rFonts w:eastAsia="Calibri"/>
        </w:rPr>
      </w:pPr>
    </w:p>
    <w:p w14:paraId="2C32E426" w14:textId="77777777" w:rsidR="005E4991" w:rsidRDefault="005E499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42D62" w14:paraId="594C8372" w14:textId="77777777" w:rsidTr="00A4268A">
        <w:trPr>
          <w:cantSplit/>
        </w:trPr>
        <w:tc>
          <w:tcPr>
            <w:tcW w:w="10206" w:type="dxa"/>
            <w:vAlign w:val="center"/>
          </w:tcPr>
          <w:p w14:paraId="3767603E" w14:textId="77777777" w:rsidR="005E4991" w:rsidRPr="00621629" w:rsidRDefault="005E499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3E40D95" w14:textId="77777777" w:rsidR="005E4991" w:rsidRPr="00621629" w:rsidRDefault="005E499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E9C58D" w14:textId="77777777" w:rsidR="005E4991" w:rsidRPr="00621629" w:rsidRDefault="005E4991"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75B825B" w14:textId="77777777" w:rsidR="005E4991" w:rsidRPr="005E14A4" w:rsidRDefault="005E4991" w:rsidP="00621629">
      <w:pPr>
        <w:spacing w:before="240" w:line="276" w:lineRule="auto"/>
        <w:rPr>
          <w:rFonts w:eastAsia="Calibri"/>
        </w:rPr>
      </w:pPr>
      <w:bookmarkStart w:id="22" w:name="ContinuumOfServiceDelivery"/>
      <w:r w:rsidRPr="00A4268A">
        <w:rPr>
          <w:rFonts w:eastAsia="Calibri"/>
        </w:rPr>
        <w:t xml:space="preserve">The clinical nurse manager takes responsibility to assess, plan and review residents’ needs, outcomes, and goals with the resident and/or family/whānau input. Care plans demonstrate service integration. </w:t>
      </w:r>
      <w:r w:rsidRPr="00A4268A">
        <w:rPr>
          <w:rFonts w:eastAsia="Calibri"/>
        </w:rPr>
        <w:t>Resident records included medical notes by the contracted general practitioner and visiting allied health professionals.</w:t>
      </w:r>
    </w:p>
    <w:p w14:paraId="3CA4C403" w14:textId="77777777" w:rsidR="00A42D62" w:rsidRPr="00A4268A" w:rsidRDefault="005E4991"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w:t>
      </w:r>
    </w:p>
    <w:p w14:paraId="18007099" w14:textId="77777777" w:rsidR="00A42D62" w:rsidRPr="00A4268A" w:rsidRDefault="005E4991"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63EC5853" w14:textId="77777777" w:rsidR="00A42D62" w:rsidRPr="00A4268A" w:rsidRDefault="005E4991"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7D055193" w14:textId="77777777" w:rsidR="00A42D62" w:rsidRPr="00A4268A" w:rsidRDefault="00A42D62" w:rsidP="00621629">
      <w:pPr>
        <w:spacing w:before="240" w:line="276" w:lineRule="auto"/>
        <w:rPr>
          <w:rFonts w:eastAsia="Calibri"/>
        </w:rPr>
      </w:pPr>
    </w:p>
    <w:p w14:paraId="5017640B" w14:textId="77777777" w:rsidR="005E4991" w:rsidRDefault="005E499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42D62" w14:paraId="2A03921A" w14:textId="77777777" w:rsidTr="00A4268A">
        <w:trPr>
          <w:cantSplit/>
        </w:trPr>
        <w:tc>
          <w:tcPr>
            <w:tcW w:w="10206" w:type="dxa"/>
            <w:vAlign w:val="center"/>
          </w:tcPr>
          <w:p w14:paraId="2C65ECB6" w14:textId="77777777" w:rsidR="005E4991" w:rsidRPr="00621629" w:rsidRDefault="005E499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D36DF7A" w14:textId="77777777" w:rsidR="005E4991" w:rsidRPr="00621629" w:rsidRDefault="005E499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D28319A" w14:textId="77777777" w:rsidR="005E4991" w:rsidRPr="00621629" w:rsidRDefault="005E4991" w:rsidP="00621629">
            <w:pPr>
              <w:spacing w:before="60" w:after="60" w:line="276" w:lineRule="auto"/>
              <w:rPr>
                <w:rFonts w:eastAsia="Calibri"/>
              </w:rPr>
            </w:pPr>
            <w:bookmarkStart w:id="24" w:name="IndicatorDescription1_4"/>
            <w:bookmarkEnd w:id="24"/>
            <w:r>
              <w:t>Subsections applicable to this service fully attained.</w:t>
            </w:r>
          </w:p>
        </w:tc>
      </w:tr>
    </w:tbl>
    <w:p w14:paraId="6608A8EA" w14:textId="77777777" w:rsidR="005E4991" w:rsidRDefault="005E4991">
      <w:pPr>
        <w:spacing w:before="240" w:line="276" w:lineRule="auto"/>
        <w:rPr>
          <w:rFonts w:eastAsia="Calibri"/>
        </w:rPr>
      </w:pPr>
      <w:bookmarkStart w:id="25" w:name="SafeAndAppropriateEnvironment"/>
      <w:r w:rsidRPr="00A4268A">
        <w:rPr>
          <w:rFonts w:eastAsia="Calibri"/>
        </w:rPr>
        <w:t xml:space="preserve">The building holds a current building </w:t>
      </w:r>
      <w:r w:rsidRPr="00A4268A">
        <w:rPr>
          <w:rFonts w:eastAsia="Calibri"/>
        </w:rPr>
        <w:t>warrant of fitness. Electrical equipment has been tested and tagged. All medical equipment has been serviced and calibrated.</w:t>
      </w:r>
    </w:p>
    <w:bookmarkEnd w:id="25"/>
    <w:p w14:paraId="7544FF0F" w14:textId="77777777" w:rsidR="00A42D62" w:rsidRPr="00A4268A" w:rsidRDefault="00A42D62">
      <w:pPr>
        <w:spacing w:before="240" w:line="276" w:lineRule="auto"/>
        <w:rPr>
          <w:rFonts w:eastAsia="Calibri"/>
        </w:rPr>
      </w:pPr>
    </w:p>
    <w:p w14:paraId="72F9CB6C" w14:textId="77777777" w:rsidR="005E4991" w:rsidRDefault="005E499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42D62" w14:paraId="43B857B0" w14:textId="77777777" w:rsidTr="00A4268A">
        <w:trPr>
          <w:cantSplit/>
        </w:trPr>
        <w:tc>
          <w:tcPr>
            <w:tcW w:w="10206" w:type="dxa"/>
            <w:vAlign w:val="center"/>
          </w:tcPr>
          <w:p w14:paraId="73FDDA81" w14:textId="77777777" w:rsidR="005E4991" w:rsidRPr="00621629" w:rsidRDefault="005E499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CB472D5" w14:textId="77777777" w:rsidR="005E4991" w:rsidRPr="00621629" w:rsidRDefault="005E499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1A64BD7" w14:textId="77777777" w:rsidR="005E4991" w:rsidRPr="00621629" w:rsidRDefault="005E4991" w:rsidP="00621629">
            <w:pPr>
              <w:spacing w:before="60" w:after="60" w:line="276" w:lineRule="auto"/>
              <w:rPr>
                <w:rFonts w:eastAsia="Calibri"/>
              </w:rPr>
            </w:pPr>
            <w:bookmarkStart w:id="27" w:name="IndicatorDescription2"/>
            <w:bookmarkEnd w:id="27"/>
            <w:r>
              <w:t>Subsections applicable to this service fully attained.</w:t>
            </w:r>
          </w:p>
        </w:tc>
      </w:tr>
    </w:tbl>
    <w:p w14:paraId="1208D9F3" w14:textId="77777777" w:rsidR="005E4991" w:rsidRDefault="005E4991">
      <w:pPr>
        <w:spacing w:before="240" w:line="276" w:lineRule="auto"/>
        <w:rPr>
          <w:rFonts w:eastAsia="Calibri"/>
        </w:rPr>
      </w:pPr>
      <w:bookmarkStart w:id="28" w:name="RestraintMinimisationAndSafePractice"/>
      <w:r w:rsidRPr="00A4268A">
        <w:rPr>
          <w:rFonts w:eastAsia="Calibri"/>
        </w:rPr>
        <w:t>The infection control programme is implemented and meets the needs of the service. The programme is reviewed annually. Documentation evidenced that relevant infection control education is provided to staff as part of their orientation and as part of ongoing in-service education programme.</w:t>
      </w:r>
    </w:p>
    <w:p w14:paraId="789DFF0A" w14:textId="77777777" w:rsidR="00A42D62" w:rsidRPr="00A4268A" w:rsidRDefault="005E4991">
      <w:pPr>
        <w:spacing w:before="240" w:line="276" w:lineRule="auto"/>
        <w:rPr>
          <w:rFonts w:eastAsia="Calibri"/>
        </w:rPr>
      </w:pPr>
      <w:r w:rsidRPr="00A4268A">
        <w:rPr>
          <w:rFonts w:eastAsia="Calibri"/>
        </w:rPr>
        <w:t xml:space="preserve">Surveillance data is undertaken, including the use of standardised surveillance definitions. Results of surveillance are acted upon, evaluated, and reported to relevant personnel in a timely manner. Surveillance information is used to identify opportunities for improvements. There has been one (Covid-19) outbreak since the previous audit. </w:t>
      </w:r>
    </w:p>
    <w:bookmarkEnd w:id="28"/>
    <w:p w14:paraId="604E1293" w14:textId="77777777" w:rsidR="00A42D62" w:rsidRPr="00A4268A" w:rsidRDefault="00A42D62">
      <w:pPr>
        <w:spacing w:before="240" w:line="276" w:lineRule="auto"/>
        <w:rPr>
          <w:rFonts w:eastAsia="Calibri"/>
        </w:rPr>
      </w:pPr>
    </w:p>
    <w:p w14:paraId="2E2B79A1" w14:textId="77777777" w:rsidR="005E4991" w:rsidRDefault="005E499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42D62" w14:paraId="194E552A" w14:textId="77777777" w:rsidTr="00A4268A">
        <w:trPr>
          <w:cantSplit/>
        </w:trPr>
        <w:tc>
          <w:tcPr>
            <w:tcW w:w="10206" w:type="dxa"/>
            <w:vAlign w:val="center"/>
          </w:tcPr>
          <w:p w14:paraId="54E5E25D" w14:textId="77777777" w:rsidR="005E4991" w:rsidRPr="00621629" w:rsidRDefault="005E499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229F190" w14:textId="77777777" w:rsidR="005E4991" w:rsidRPr="00621629" w:rsidRDefault="005E499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E24EABD" w14:textId="77777777" w:rsidR="005E4991" w:rsidRPr="00621629" w:rsidRDefault="005E4991" w:rsidP="00621629">
            <w:pPr>
              <w:spacing w:before="60" w:after="60" w:line="276" w:lineRule="auto"/>
              <w:rPr>
                <w:rFonts w:eastAsia="Calibri"/>
              </w:rPr>
            </w:pPr>
            <w:bookmarkStart w:id="30" w:name="IndicatorDescription3"/>
            <w:bookmarkEnd w:id="30"/>
            <w:r>
              <w:t>Subsections applicable to this service fully attained.</w:t>
            </w:r>
          </w:p>
        </w:tc>
      </w:tr>
    </w:tbl>
    <w:p w14:paraId="6D25F383" w14:textId="77777777" w:rsidR="005E4991" w:rsidRDefault="005E4991">
      <w:pPr>
        <w:spacing w:before="240" w:line="276" w:lineRule="auto"/>
        <w:rPr>
          <w:rFonts w:eastAsia="Calibri"/>
        </w:rPr>
      </w:pPr>
      <w:bookmarkStart w:id="31" w:name="InfectionPreventionAndControl"/>
      <w:r w:rsidRPr="00A4268A">
        <w:rPr>
          <w:rFonts w:eastAsia="Calibri"/>
        </w:rPr>
        <w:t xml:space="preserve">The facility had no residents using restraints at the time of audit. Minimisation of </w:t>
      </w:r>
      <w:r w:rsidRPr="00A4268A">
        <w:rPr>
          <w:rFonts w:eastAsia="Calibri"/>
        </w:rPr>
        <w:t>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63FBDED3" w14:textId="77777777" w:rsidR="00A42D62" w:rsidRPr="00A4268A" w:rsidRDefault="00A42D62">
      <w:pPr>
        <w:spacing w:before="240" w:line="276" w:lineRule="auto"/>
        <w:rPr>
          <w:rFonts w:eastAsia="Calibri"/>
        </w:rPr>
      </w:pPr>
    </w:p>
    <w:p w14:paraId="50A036C4" w14:textId="77777777" w:rsidR="005E4991" w:rsidRDefault="005E4991" w:rsidP="000E6E02">
      <w:pPr>
        <w:pStyle w:val="Heading2"/>
        <w:spacing w:before="0"/>
        <w:rPr>
          <w:rFonts w:cs="Arial"/>
        </w:rPr>
      </w:pPr>
      <w:r>
        <w:rPr>
          <w:rFonts w:cs="Arial"/>
        </w:rPr>
        <w:t>Summary of attainment</w:t>
      </w:r>
    </w:p>
    <w:p w14:paraId="2D61EF8C" w14:textId="77777777" w:rsidR="005E4991" w:rsidRDefault="005E499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42D62" w14:paraId="49E5EDF6" w14:textId="77777777">
        <w:tc>
          <w:tcPr>
            <w:tcW w:w="1384" w:type="dxa"/>
            <w:vAlign w:val="center"/>
          </w:tcPr>
          <w:p w14:paraId="212F8861" w14:textId="77777777" w:rsidR="005E4991" w:rsidRDefault="005E4991">
            <w:pPr>
              <w:keepNext/>
              <w:spacing w:before="60" w:after="60"/>
              <w:rPr>
                <w:rFonts w:cs="Arial"/>
                <w:b/>
                <w:sz w:val="20"/>
                <w:szCs w:val="20"/>
              </w:rPr>
            </w:pPr>
            <w:r>
              <w:rPr>
                <w:rFonts w:cs="Arial"/>
                <w:b/>
                <w:sz w:val="20"/>
                <w:szCs w:val="20"/>
              </w:rPr>
              <w:t>Attainment Rating</w:t>
            </w:r>
          </w:p>
        </w:tc>
        <w:tc>
          <w:tcPr>
            <w:tcW w:w="1701" w:type="dxa"/>
            <w:vAlign w:val="center"/>
          </w:tcPr>
          <w:p w14:paraId="378FC5C2" w14:textId="77777777" w:rsidR="005E4991" w:rsidRDefault="005E4991">
            <w:pPr>
              <w:keepNext/>
              <w:spacing w:before="60" w:after="60"/>
              <w:jc w:val="center"/>
              <w:rPr>
                <w:rFonts w:cs="Arial"/>
                <w:b/>
                <w:sz w:val="20"/>
                <w:szCs w:val="20"/>
              </w:rPr>
            </w:pPr>
            <w:r>
              <w:rPr>
                <w:rFonts w:cs="Arial"/>
                <w:b/>
                <w:sz w:val="20"/>
                <w:szCs w:val="20"/>
              </w:rPr>
              <w:t>Continuous Improvement</w:t>
            </w:r>
          </w:p>
          <w:p w14:paraId="21A2791F" w14:textId="77777777" w:rsidR="005E4991" w:rsidRDefault="005E4991">
            <w:pPr>
              <w:keepNext/>
              <w:spacing w:before="60" w:after="60"/>
              <w:jc w:val="center"/>
              <w:rPr>
                <w:rFonts w:cs="Arial"/>
                <w:b/>
                <w:sz w:val="20"/>
                <w:szCs w:val="20"/>
              </w:rPr>
            </w:pPr>
            <w:r>
              <w:rPr>
                <w:rFonts w:cs="Arial"/>
                <w:b/>
                <w:sz w:val="20"/>
                <w:szCs w:val="20"/>
              </w:rPr>
              <w:t>(CI)</w:t>
            </w:r>
          </w:p>
        </w:tc>
        <w:tc>
          <w:tcPr>
            <w:tcW w:w="1843" w:type="dxa"/>
            <w:vAlign w:val="center"/>
          </w:tcPr>
          <w:p w14:paraId="710D6556" w14:textId="77777777" w:rsidR="005E4991" w:rsidRDefault="005E4991">
            <w:pPr>
              <w:keepNext/>
              <w:spacing w:before="60" w:after="60"/>
              <w:jc w:val="center"/>
              <w:rPr>
                <w:rFonts w:cs="Arial"/>
                <w:b/>
                <w:sz w:val="20"/>
                <w:szCs w:val="20"/>
              </w:rPr>
            </w:pPr>
            <w:r>
              <w:rPr>
                <w:rFonts w:cs="Arial"/>
                <w:b/>
                <w:sz w:val="20"/>
                <w:szCs w:val="20"/>
              </w:rPr>
              <w:t>Fully Attained</w:t>
            </w:r>
          </w:p>
          <w:p w14:paraId="29F59499" w14:textId="77777777" w:rsidR="005E4991" w:rsidRDefault="005E4991">
            <w:pPr>
              <w:keepNext/>
              <w:spacing w:before="60" w:after="60"/>
              <w:jc w:val="center"/>
              <w:rPr>
                <w:rFonts w:cs="Arial"/>
                <w:b/>
                <w:sz w:val="20"/>
                <w:szCs w:val="20"/>
              </w:rPr>
            </w:pPr>
            <w:r>
              <w:rPr>
                <w:rFonts w:cs="Arial"/>
                <w:b/>
                <w:sz w:val="20"/>
                <w:szCs w:val="20"/>
              </w:rPr>
              <w:t>(FA)</w:t>
            </w:r>
          </w:p>
        </w:tc>
        <w:tc>
          <w:tcPr>
            <w:tcW w:w="1843" w:type="dxa"/>
            <w:vAlign w:val="center"/>
          </w:tcPr>
          <w:p w14:paraId="4D526AE7" w14:textId="77777777" w:rsidR="005E4991" w:rsidRDefault="005E4991">
            <w:pPr>
              <w:keepNext/>
              <w:spacing w:before="60" w:after="60"/>
              <w:jc w:val="center"/>
              <w:rPr>
                <w:rFonts w:cs="Arial"/>
                <w:b/>
                <w:sz w:val="20"/>
                <w:szCs w:val="20"/>
              </w:rPr>
            </w:pPr>
            <w:r>
              <w:rPr>
                <w:rFonts w:cs="Arial"/>
                <w:b/>
                <w:sz w:val="20"/>
                <w:szCs w:val="20"/>
              </w:rPr>
              <w:t>Partially Attained Negligible Risk</w:t>
            </w:r>
          </w:p>
          <w:p w14:paraId="6DDBF808" w14:textId="77777777" w:rsidR="005E4991" w:rsidRDefault="005E4991">
            <w:pPr>
              <w:keepNext/>
              <w:spacing w:before="60" w:after="60"/>
              <w:jc w:val="center"/>
              <w:rPr>
                <w:rFonts w:cs="Arial"/>
                <w:b/>
                <w:sz w:val="20"/>
                <w:szCs w:val="20"/>
              </w:rPr>
            </w:pPr>
            <w:r>
              <w:rPr>
                <w:rFonts w:cs="Arial"/>
                <w:b/>
                <w:sz w:val="20"/>
                <w:szCs w:val="20"/>
              </w:rPr>
              <w:t>(PA Negligible)</w:t>
            </w:r>
          </w:p>
        </w:tc>
        <w:tc>
          <w:tcPr>
            <w:tcW w:w="1842" w:type="dxa"/>
            <w:vAlign w:val="center"/>
          </w:tcPr>
          <w:p w14:paraId="2AC73C20" w14:textId="77777777" w:rsidR="005E4991" w:rsidRDefault="005E4991">
            <w:pPr>
              <w:keepNext/>
              <w:spacing w:before="60" w:after="60"/>
              <w:jc w:val="center"/>
              <w:rPr>
                <w:rFonts w:cs="Arial"/>
                <w:b/>
                <w:sz w:val="20"/>
                <w:szCs w:val="20"/>
              </w:rPr>
            </w:pPr>
            <w:r>
              <w:rPr>
                <w:rFonts w:cs="Arial"/>
                <w:b/>
                <w:sz w:val="20"/>
                <w:szCs w:val="20"/>
              </w:rPr>
              <w:t>Partially Attained Low Risk</w:t>
            </w:r>
          </w:p>
          <w:p w14:paraId="385A5CC9" w14:textId="77777777" w:rsidR="005E4991" w:rsidRDefault="005E4991">
            <w:pPr>
              <w:keepNext/>
              <w:spacing w:before="60" w:after="60"/>
              <w:jc w:val="center"/>
              <w:rPr>
                <w:rFonts w:cs="Arial"/>
                <w:b/>
                <w:sz w:val="20"/>
                <w:szCs w:val="20"/>
              </w:rPr>
            </w:pPr>
            <w:r>
              <w:rPr>
                <w:rFonts w:cs="Arial"/>
                <w:b/>
                <w:sz w:val="20"/>
                <w:szCs w:val="20"/>
              </w:rPr>
              <w:t>(PA Low)</w:t>
            </w:r>
          </w:p>
        </w:tc>
        <w:tc>
          <w:tcPr>
            <w:tcW w:w="1843" w:type="dxa"/>
            <w:vAlign w:val="center"/>
          </w:tcPr>
          <w:p w14:paraId="7DA65798" w14:textId="77777777" w:rsidR="005E4991" w:rsidRDefault="005E4991">
            <w:pPr>
              <w:keepNext/>
              <w:spacing w:before="60" w:after="60"/>
              <w:jc w:val="center"/>
              <w:rPr>
                <w:rFonts w:cs="Arial"/>
                <w:b/>
                <w:sz w:val="20"/>
                <w:szCs w:val="20"/>
              </w:rPr>
            </w:pPr>
            <w:r>
              <w:rPr>
                <w:rFonts w:cs="Arial"/>
                <w:b/>
                <w:sz w:val="20"/>
                <w:szCs w:val="20"/>
              </w:rPr>
              <w:t>Partially Attained Moderate Risk</w:t>
            </w:r>
          </w:p>
          <w:p w14:paraId="717B547B" w14:textId="77777777" w:rsidR="005E4991" w:rsidRDefault="005E4991">
            <w:pPr>
              <w:keepNext/>
              <w:spacing w:before="60" w:after="60"/>
              <w:jc w:val="center"/>
              <w:rPr>
                <w:rFonts w:cs="Arial"/>
                <w:b/>
                <w:sz w:val="20"/>
                <w:szCs w:val="20"/>
              </w:rPr>
            </w:pPr>
            <w:r>
              <w:rPr>
                <w:rFonts w:cs="Arial"/>
                <w:b/>
                <w:sz w:val="20"/>
                <w:szCs w:val="20"/>
              </w:rPr>
              <w:t>(PA Moderate)</w:t>
            </w:r>
          </w:p>
        </w:tc>
        <w:tc>
          <w:tcPr>
            <w:tcW w:w="1843" w:type="dxa"/>
            <w:vAlign w:val="center"/>
          </w:tcPr>
          <w:p w14:paraId="2364F30A" w14:textId="77777777" w:rsidR="005E4991" w:rsidRDefault="005E4991">
            <w:pPr>
              <w:keepNext/>
              <w:spacing w:before="60" w:after="60"/>
              <w:jc w:val="center"/>
              <w:rPr>
                <w:rFonts w:cs="Arial"/>
                <w:b/>
                <w:sz w:val="20"/>
                <w:szCs w:val="20"/>
              </w:rPr>
            </w:pPr>
            <w:r>
              <w:rPr>
                <w:rFonts w:cs="Arial"/>
                <w:b/>
                <w:sz w:val="20"/>
                <w:szCs w:val="20"/>
              </w:rPr>
              <w:t>Partially Attained High Risk</w:t>
            </w:r>
          </w:p>
          <w:p w14:paraId="72CC7FF3" w14:textId="77777777" w:rsidR="005E4991" w:rsidRDefault="005E4991">
            <w:pPr>
              <w:keepNext/>
              <w:spacing w:before="60" w:after="60"/>
              <w:jc w:val="center"/>
              <w:rPr>
                <w:rFonts w:cs="Arial"/>
                <w:b/>
                <w:sz w:val="20"/>
                <w:szCs w:val="20"/>
              </w:rPr>
            </w:pPr>
            <w:r>
              <w:rPr>
                <w:rFonts w:cs="Arial"/>
                <w:b/>
                <w:sz w:val="20"/>
                <w:szCs w:val="20"/>
              </w:rPr>
              <w:t>(PA High)</w:t>
            </w:r>
          </w:p>
        </w:tc>
        <w:tc>
          <w:tcPr>
            <w:tcW w:w="1843" w:type="dxa"/>
            <w:vAlign w:val="center"/>
          </w:tcPr>
          <w:p w14:paraId="2A558BC2" w14:textId="77777777" w:rsidR="005E4991" w:rsidRDefault="005E4991">
            <w:pPr>
              <w:keepNext/>
              <w:spacing w:before="60" w:after="60"/>
              <w:jc w:val="center"/>
              <w:rPr>
                <w:rFonts w:cs="Arial"/>
                <w:b/>
                <w:sz w:val="20"/>
                <w:szCs w:val="20"/>
              </w:rPr>
            </w:pPr>
            <w:r>
              <w:rPr>
                <w:rFonts w:cs="Arial"/>
                <w:b/>
                <w:sz w:val="20"/>
                <w:szCs w:val="20"/>
              </w:rPr>
              <w:t>Partially Attained Critical Risk</w:t>
            </w:r>
          </w:p>
          <w:p w14:paraId="2EDF5C55" w14:textId="77777777" w:rsidR="005E4991" w:rsidRDefault="005E4991">
            <w:pPr>
              <w:keepNext/>
              <w:spacing w:before="60" w:after="60"/>
              <w:jc w:val="center"/>
              <w:rPr>
                <w:rFonts w:cs="Arial"/>
                <w:b/>
                <w:sz w:val="20"/>
                <w:szCs w:val="20"/>
              </w:rPr>
            </w:pPr>
            <w:r>
              <w:rPr>
                <w:rFonts w:cs="Arial"/>
                <w:b/>
                <w:sz w:val="20"/>
                <w:szCs w:val="20"/>
              </w:rPr>
              <w:t>(PA Critical)</w:t>
            </w:r>
          </w:p>
        </w:tc>
      </w:tr>
      <w:tr w:rsidR="00A42D62" w14:paraId="5ECB55A0" w14:textId="77777777">
        <w:tc>
          <w:tcPr>
            <w:tcW w:w="1384" w:type="dxa"/>
            <w:vAlign w:val="center"/>
          </w:tcPr>
          <w:p w14:paraId="14E6E258" w14:textId="77777777" w:rsidR="005E4991" w:rsidRDefault="005E4991">
            <w:pPr>
              <w:keepNext/>
              <w:spacing w:before="60" w:after="60"/>
              <w:rPr>
                <w:rFonts w:cs="Arial"/>
                <w:b/>
                <w:sz w:val="20"/>
                <w:szCs w:val="20"/>
              </w:rPr>
            </w:pPr>
            <w:r>
              <w:rPr>
                <w:rFonts w:cs="Arial"/>
                <w:b/>
                <w:sz w:val="20"/>
                <w:szCs w:val="20"/>
              </w:rPr>
              <w:t>Subsection</w:t>
            </w:r>
          </w:p>
        </w:tc>
        <w:tc>
          <w:tcPr>
            <w:tcW w:w="1701" w:type="dxa"/>
            <w:vAlign w:val="center"/>
          </w:tcPr>
          <w:p w14:paraId="7885F3A0" w14:textId="77777777" w:rsidR="005E4991" w:rsidRDefault="005E499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5E04107" w14:textId="77777777" w:rsidR="005E4991" w:rsidRDefault="005E4991"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472B85C8" w14:textId="77777777" w:rsidR="005E4991" w:rsidRDefault="005E499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BB81422" w14:textId="77777777" w:rsidR="005E4991" w:rsidRDefault="005E499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FE94B53" w14:textId="77777777" w:rsidR="005E4991" w:rsidRDefault="005E4991"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3FB6315" w14:textId="77777777" w:rsidR="005E4991" w:rsidRDefault="005E499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E14CB62" w14:textId="77777777" w:rsidR="005E4991" w:rsidRDefault="005E499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42D62" w14:paraId="6C1B5F85" w14:textId="77777777">
        <w:tc>
          <w:tcPr>
            <w:tcW w:w="1384" w:type="dxa"/>
            <w:vAlign w:val="center"/>
          </w:tcPr>
          <w:p w14:paraId="39A0D1F6" w14:textId="77777777" w:rsidR="005E4991" w:rsidRDefault="005E4991">
            <w:pPr>
              <w:keepNext/>
              <w:spacing w:before="60" w:after="60"/>
              <w:rPr>
                <w:rFonts w:cs="Arial"/>
                <w:b/>
                <w:sz w:val="20"/>
                <w:szCs w:val="20"/>
              </w:rPr>
            </w:pPr>
            <w:r>
              <w:rPr>
                <w:rFonts w:cs="Arial"/>
                <w:b/>
                <w:sz w:val="20"/>
                <w:szCs w:val="20"/>
              </w:rPr>
              <w:t>Criteria</w:t>
            </w:r>
          </w:p>
        </w:tc>
        <w:tc>
          <w:tcPr>
            <w:tcW w:w="1701" w:type="dxa"/>
            <w:vAlign w:val="center"/>
          </w:tcPr>
          <w:p w14:paraId="69A3A75A" w14:textId="77777777" w:rsidR="005E4991" w:rsidRDefault="005E499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658117E" w14:textId="77777777" w:rsidR="005E4991" w:rsidRDefault="005E4991"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3BA3FAE5" w14:textId="77777777" w:rsidR="005E4991" w:rsidRDefault="005E499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CDD0127" w14:textId="77777777" w:rsidR="005E4991" w:rsidRDefault="005E499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5820677" w14:textId="77777777" w:rsidR="005E4991" w:rsidRDefault="005E4991"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83EE024" w14:textId="77777777" w:rsidR="005E4991" w:rsidRDefault="005E499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F29A7E9" w14:textId="77777777" w:rsidR="005E4991" w:rsidRDefault="005E499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12C7543" w14:textId="77777777" w:rsidR="005E4991" w:rsidRDefault="005E499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42D62" w14:paraId="3C528182" w14:textId="77777777">
        <w:tc>
          <w:tcPr>
            <w:tcW w:w="1384" w:type="dxa"/>
            <w:vAlign w:val="center"/>
          </w:tcPr>
          <w:p w14:paraId="519B8699" w14:textId="77777777" w:rsidR="005E4991" w:rsidRDefault="005E4991">
            <w:pPr>
              <w:keepNext/>
              <w:spacing w:before="60" w:after="60"/>
              <w:rPr>
                <w:rFonts w:cs="Arial"/>
                <w:b/>
                <w:sz w:val="20"/>
                <w:szCs w:val="20"/>
              </w:rPr>
            </w:pPr>
            <w:r>
              <w:rPr>
                <w:rFonts w:cs="Arial"/>
                <w:b/>
                <w:sz w:val="20"/>
                <w:szCs w:val="20"/>
              </w:rPr>
              <w:t>Attainment Rating</w:t>
            </w:r>
          </w:p>
        </w:tc>
        <w:tc>
          <w:tcPr>
            <w:tcW w:w="1701" w:type="dxa"/>
            <w:vAlign w:val="center"/>
          </w:tcPr>
          <w:p w14:paraId="56876DC7" w14:textId="77777777" w:rsidR="005E4991" w:rsidRDefault="005E4991">
            <w:pPr>
              <w:keepNext/>
              <w:spacing w:before="60" w:after="60"/>
              <w:jc w:val="center"/>
              <w:rPr>
                <w:rFonts w:cs="Arial"/>
                <w:b/>
                <w:sz w:val="20"/>
                <w:szCs w:val="20"/>
              </w:rPr>
            </w:pPr>
            <w:r>
              <w:rPr>
                <w:rFonts w:cs="Arial"/>
                <w:b/>
                <w:sz w:val="20"/>
                <w:szCs w:val="20"/>
              </w:rPr>
              <w:t>Unattained Negligible Risk</w:t>
            </w:r>
          </w:p>
          <w:p w14:paraId="248B4F19" w14:textId="77777777" w:rsidR="005E4991" w:rsidRDefault="005E4991">
            <w:pPr>
              <w:keepNext/>
              <w:spacing w:before="60" w:after="60"/>
              <w:jc w:val="center"/>
              <w:rPr>
                <w:rFonts w:cs="Arial"/>
                <w:b/>
                <w:sz w:val="20"/>
                <w:szCs w:val="20"/>
              </w:rPr>
            </w:pPr>
            <w:r>
              <w:rPr>
                <w:rFonts w:cs="Arial"/>
                <w:b/>
                <w:sz w:val="20"/>
                <w:szCs w:val="20"/>
              </w:rPr>
              <w:t>(UA Negligible)</w:t>
            </w:r>
          </w:p>
        </w:tc>
        <w:tc>
          <w:tcPr>
            <w:tcW w:w="1843" w:type="dxa"/>
            <w:vAlign w:val="center"/>
          </w:tcPr>
          <w:p w14:paraId="0F6649D4" w14:textId="77777777" w:rsidR="005E4991" w:rsidRDefault="005E4991">
            <w:pPr>
              <w:keepNext/>
              <w:spacing w:before="60" w:after="60"/>
              <w:jc w:val="center"/>
              <w:rPr>
                <w:rFonts w:cs="Arial"/>
                <w:b/>
                <w:sz w:val="20"/>
                <w:szCs w:val="20"/>
              </w:rPr>
            </w:pPr>
            <w:r>
              <w:rPr>
                <w:rFonts w:cs="Arial"/>
                <w:b/>
                <w:sz w:val="20"/>
                <w:szCs w:val="20"/>
              </w:rPr>
              <w:t>Unattained Low Risk</w:t>
            </w:r>
          </w:p>
          <w:p w14:paraId="622AF207" w14:textId="77777777" w:rsidR="005E4991" w:rsidRDefault="005E4991">
            <w:pPr>
              <w:keepNext/>
              <w:spacing w:before="60" w:after="60"/>
              <w:jc w:val="center"/>
              <w:rPr>
                <w:rFonts w:cs="Arial"/>
                <w:b/>
                <w:sz w:val="20"/>
                <w:szCs w:val="20"/>
              </w:rPr>
            </w:pPr>
            <w:r>
              <w:rPr>
                <w:rFonts w:cs="Arial"/>
                <w:b/>
                <w:sz w:val="20"/>
                <w:szCs w:val="20"/>
              </w:rPr>
              <w:t>(UA Low)</w:t>
            </w:r>
          </w:p>
        </w:tc>
        <w:tc>
          <w:tcPr>
            <w:tcW w:w="1843" w:type="dxa"/>
            <w:vAlign w:val="center"/>
          </w:tcPr>
          <w:p w14:paraId="2493D03C" w14:textId="77777777" w:rsidR="005E4991" w:rsidRDefault="005E4991">
            <w:pPr>
              <w:keepNext/>
              <w:spacing w:before="60" w:after="60"/>
              <w:jc w:val="center"/>
              <w:rPr>
                <w:rFonts w:cs="Arial"/>
                <w:b/>
                <w:sz w:val="20"/>
                <w:szCs w:val="20"/>
              </w:rPr>
            </w:pPr>
            <w:r>
              <w:rPr>
                <w:rFonts w:cs="Arial"/>
                <w:b/>
                <w:sz w:val="20"/>
                <w:szCs w:val="20"/>
              </w:rPr>
              <w:t>Unattained Moderate Risk</w:t>
            </w:r>
          </w:p>
          <w:p w14:paraId="55A85188" w14:textId="77777777" w:rsidR="005E4991" w:rsidRDefault="005E4991">
            <w:pPr>
              <w:keepNext/>
              <w:spacing w:before="60" w:after="60"/>
              <w:jc w:val="center"/>
              <w:rPr>
                <w:rFonts w:cs="Arial"/>
                <w:b/>
                <w:sz w:val="20"/>
                <w:szCs w:val="20"/>
              </w:rPr>
            </w:pPr>
            <w:r>
              <w:rPr>
                <w:rFonts w:cs="Arial"/>
                <w:b/>
                <w:sz w:val="20"/>
                <w:szCs w:val="20"/>
              </w:rPr>
              <w:t>(UA Moderate)</w:t>
            </w:r>
          </w:p>
        </w:tc>
        <w:tc>
          <w:tcPr>
            <w:tcW w:w="1842" w:type="dxa"/>
            <w:vAlign w:val="center"/>
          </w:tcPr>
          <w:p w14:paraId="354CB00A" w14:textId="77777777" w:rsidR="005E4991" w:rsidRDefault="005E4991">
            <w:pPr>
              <w:keepNext/>
              <w:spacing w:before="60" w:after="60"/>
              <w:jc w:val="center"/>
              <w:rPr>
                <w:rFonts w:cs="Arial"/>
                <w:b/>
                <w:sz w:val="20"/>
                <w:szCs w:val="20"/>
              </w:rPr>
            </w:pPr>
            <w:r>
              <w:rPr>
                <w:rFonts w:cs="Arial"/>
                <w:b/>
                <w:sz w:val="20"/>
                <w:szCs w:val="20"/>
              </w:rPr>
              <w:t>Unattained High Risk</w:t>
            </w:r>
          </w:p>
          <w:p w14:paraId="5A0A3D1B" w14:textId="77777777" w:rsidR="005E4991" w:rsidRDefault="005E4991">
            <w:pPr>
              <w:keepNext/>
              <w:spacing w:before="60" w:after="60"/>
              <w:jc w:val="center"/>
              <w:rPr>
                <w:rFonts w:cs="Arial"/>
                <w:b/>
                <w:sz w:val="20"/>
                <w:szCs w:val="20"/>
              </w:rPr>
            </w:pPr>
            <w:r>
              <w:rPr>
                <w:rFonts w:cs="Arial"/>
                <w:b/>
                <w:sz w:val="20"/>
                <w:szCs w:val="20"/>
              </w:rPr>
              <w:t>(UA High)</w:t>
            </w:r>
          </w:p>
        </w:tc>
        <w:tc>
          <w:tcPr>
            <w:tcW w:w="1843" w:type="dxa"/>
            <w:vAlign w:val="center"/>
          </w:tcPr>
          <w:p w14:paraId="55D72DF7" w14:textId="77777777" w:rsidR="005E4991" w:rsidRDefault="005E4991">
            <w:pPr>
              <w:keepNext/>
              <w:spacing w:before="60" w:after="60"/>
              <w:jc w:val="center"/>
              <w:rPr>
                <w:rFonts w:cs="Arial"/>
                <w:b/>
                <w:sz w:val="20"/>
                <w:szCs w:val="20"/>
              </w:rPr>
            </w:pPr>
            <w:r>
              <w:rPr>
                <w:rFonts w:cs="Arial"/>
                <w:b/>
                <w:sz w:val="20"/>
                <w:szCs w:val="20"/>
              </w:rPr>
              <w:t>Unattained Critical Risk</w:t>
            </w:r>
          </w:p>
          <w:p w14:paraId="3B0B51EB" w14:textId="77777777" w:rsidR="005E4991" w:rsidRDefault="005E4991">
            <w:pPr>
              <w:keepNext/>
              <w:spacing w:before="60" w:after="60"/>
              <w:jc w:val="center"/>
              <w:rPr>
                <w:rFonts w:cs="Arial"/>
                <w:b/>
                <w:sz w:val="20"/>
                <w:szCs w:val="20"/>
              </w:rPr>
            </w:pPr>
            <w:r>
              <w:rPr>
                <w:rFonts w:cs="Arial"/>
                <w:b/>
                <w:sz w:val="20"/>
                <w:szCs w:val="20"/>
              </w:rPr>
              <w:t>(UA Critical)</w:t>
            </w:r>
          </w:p>
        </w:tc>
      </w:tr>
      <w:tr w:rsidR="00A42D62" w14:paraId="6958EA73" w14:textId="77777777">
        <w:tc>
          <w:tcPr>
            <w:tcW w:w="1384" w:type="dxa"/>
            <w:vAlign w:val="center"/>
          </w:tcPr>
          <w:p w14:paraId="443F2999" w14:textId="77777777" w:rsidR="005E4991" w:rsidRDefault="005E4991">
            <w:pPr>
              <w:keepNext/>
              <w:spacing w:before="60" w:after="60"/>
              <w:rPr>
                <w:rFonts w:cs="Arial"/>
                <w:b/>
                <w:sz w:val="20"/>
                <w:szCs w:val="20"/>
              </w:rPr>
            </w:pPr>
            <w:r>
              <w:rPr>
                <w:rFonts w:cs="Arial"/>
                <w:b/>
                <w:sz w:val="20"/>
                <w:szCs w:val="20"/>
              </w:rPr>
              <w:t>Subsection</w:t>
            </w:r>
          </w:p>
        </w:tc>
        <w:tc>
          <w:tcPr>
            <w:tcW w:w="1701" w:type="dxa"/>
            <w:vAlign w:val="center"/>
          </w:tcPr>
          <w:p w14:paraId="462BB676" w14:textId="77777777" w:rsidR="005E4991" w:rsidRDefault="005E499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603AB94" w14:textId="77777777" w:rsidR="005E4991" w:rsidRDefault="005E499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5DA1706" w14:textId="77777777" w:rsidR="005E4991" w:rsidRDefault="005E499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AB1F4E2" w14:textId="77777777" w:rsidR="005E4991" w:rsidRDefault="005E499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80C4250" w14:textId="77777777" w:rsidR="005E4991" w:rsidRDefault="005E499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42D62" w14:paraId="5511F022" w14:textId="77777777">
        <w:tc>
          <w:tcPr>
            <w:tcW w:w="1384" w:type="dxa"/>
            <w:vAlign w:val="center"/>
          </w:tcPr>
          <w:p w14:paraId="1327337E" w14:textId="77777777" w:rsidR="005E4991" w:rsidRDefault="005E4991">
            <w:pPr>
              <w:spacing w:before="60" w:after="60"/>
              <w:rPr>
                <w:rFonts w:cs="Arial"/>
                <w:b/>
                <w:sz w:val="20"/>
                <w:szCs w:val="20"/>
              </w:rPr>
            </w:pPr>
            <w:r>
              <w:rPr>
                <w:rFonts w:cs="Arial"/>
                <w:b/>
                <w:sz w:val="20"/>
                <w:szCs w:val="20"/>
              </w:rPr>
              <w:t>Criteria</w:t>
            </w:r>
          </w:p>
        </w:tc>
        <w:tc>
          <w:tcPr>
            <w:tcW w:w="1701" w:type="dxa"/>
            <w:vAlign w:val="center"/>
          </w:tcPr>
          <w:p w14:paraId="61EF29F6" w14:textId="77777777" w:rsidR="005E4991" w:rsidRDefault="005E499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F299D42" w14:textId="77777777" w:rsidR="005E4991" w:rsidRDefault="005E499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A82AD1D" w14:textId="77777777" w:rsidR="005E4991" w:rsidRDefault="005E499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2381DF5" w14:textId="77777777" w:rsidR="005E4991" w:rsidRDefault="005E499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DE2137A" w14:textId="77777777" w:rsidR="005E4991" w:rsidRDefault="005E499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3626C3" w14:textId="77777777" w:rsidR="005E4991" w:rsidRDefault="005E499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479DB96" w14:textId="77777777" w:rsidR="005E4991" w:rsidRDefault="005E499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1E9CDAD" w14:textId="77777777" w:rsidR="005E4991" w:rsidRDefault="005E499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1844AED" w14:textId="77777777" w:rsidR="005E4991" w:rsidRDefault="005E499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A42D62" w14:paraId="032A4EE3" w14:textId="77777777">
        <w:tc>
          <w:tcPr>
            <w:tcW w:w="0" w:type="auto"/>
          </w:tcPr>
          <w:p w14:paraId="0B3B4137" w14:textId="77777777" w:rsidR="005E4991" w:rsidRPr="00BE00C7" w:rsidRDefault="005E499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B4189A8" w14:textId="77777777" w:rsidR="005E4991" w:rsidRPr="00BE00C7" w:rsidRDefault="005E499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4AF875" w14:textId="77777777" w:rsidR="005E4991" w:rsidRPr="00BE00C7" w:rsidRDefault="005E4991" w:rsidP="00BE00C7">
            <w:pPr>
              <w:pStyle w:val="OutcomeDescription"/>
              <w:spacing w:before="120" w:after="120"/>
              <w:rPr>
                <w:rFonts w:cs="Arial"/>
                <w:b/>
                <w:lang w:eastAsia="en-NZ"/>
              </w:rPr>
            </w:pPr>
            <w:r w:rsidRPr="00BE00C7">
              <w:rPr>
                <w:rFonts w:cs="Arial"/>
                <w:b/>
                <w:lang w:eastAsia="en-NZ"/>
              </w:rPr>
              <w:t>Audit Evidence</w:t>
            </w:r>
          </w:p>
        </w:tc>
      </w:tr>
      <w:tr w:rsidR="00A42D62" w14:paraId="0D7B3B84" w14:textId="77777777">
        <w:tc>
          <w:tcPr>
            <w:tcW w:w="0" w:type="auto"/>
          </w:tcPr>
          <w:p w14:paraId="09211EA7" w14:textId="77777777" w:rsidR="005E4991" w:rsidRPr="00BE00C7" w:rsidRDefault="005E4991" w:rsidP="00BE00C7">
            <w:pPr>
              <w:pStyle w:val="OutcomeDescription"/>
              <w:spacing w:before="120" w:after="120"/>
              <w:rPr>
                <w:rFonts w:cs="Arial"/>
                <w:lang w:eastAsia="en-NZ"/>
              </w:rPr>
            </w:pPr>
            <w:r w:rsidRPr="00BE00C7">
              <w:rPr>
                <w:rFonts w:cs="Arial"/>
                <w:lang w:eastAsia="en-NZ"/>
              </w:rPr>
              <w:t>Subsection 1.1: Pae ora healthy futures</w:t>
            </w:r>
          </w:p>
          <w:p w14:paraId="56A1AB62"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338C0B6" w14:textId="77777777" w:rsidR="005E4991" w:rsidRPr="00BE00C7" w:rsidRDefault="005E4991" w:rsidP="00BE00C7">
            <w:pPr>
              <w:pStyle w:val="OutcomeDescription"/>
              <w:spacing w:before="120" w:after="120"/>
              <w:rPr>
                <w:rFonts w:cs="Arial"/>
                <w:lang w:eastAsia="en-NZ"/>
              </w:rPr>
            </w:pPr>
          </w:p>
        </w:tc>
        <w:tc>
          <w:tcPr>
            <w:tcW w:w="0" w:type="auto"/>
          </w:tcPr>
          <w:p w14:paraId="0345C2D0"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264F5DFC" w14:textId="77777777" w:rsidR="005E4991" w:rsidRPr="00BE00C7" w:rsidRDefault="005E4991" w:rsidP="00BE00C7">
            <w:pPr>
              <w:pStyle w:val="OutcomeDescription"/>
              <w:spacing w:before="120" w:after="120"/>
              <w:rPr>
                <w:rFonts w:cs="Arial"/>
                <w:lang w:eastAsia="en-NZ"/>
              </w:rPr>
            </w:pPr>
            <w:r w:rsidRPr="00BE00C7">
              <w:rPr>
                <w:rFonts w:cs="Arial"/>
                <w:lang w:eastAsia="en-NZ"/>
              </w:rPr>
              <w:t>A Māori health plan is documented for the organisation, which Cashmere Hospital utilise as part of their strategy to embed and enact Te Tiriti o Waitangi in all aspects of service delivery. The cultural advisor at head office provides additional support as required. At time of audit the service had no residents who identify as Māori residing in the facility. Māori staff provide support and ensure Māori motuhake is encouraged. The staff complete Te Tiriti o Waitangi training which incorporates the principles</w:t>
            </w:r>
            <w:r w:rsidRPr="00BE00C7">
              <w:rPr>
                <w:rFonts w:cs="Arial"/>
                <w:lang w:eastAsia="en-NZ"/>
              </w:rPr>
              <w:t xml:space="preserve"> and their meaning in practice. In particular participation and partnership in care delivery. </w:t>
            </w:r>
          </w:p>
          <w:p w14:paraId="4DD55DC5" w14:textId="77777777" w:rsidR="005E4991" w:rsidRPr="00BE00C7" w:rsidRDefault="005E4991" w:rsidP="00BE00C7">
            <w:pPr>
              <w:pStyle w:val="OutcomeDescription"/>
              <w:spacing w:before="120" w:after="120"/>
              <w:rPr>
                <w:rFonts w:cs="Arial"/>
                <w:lang w:eastAsia="en-NZ"/>
              </w:rPr>
            </w:pPr>
          </w:p>
        </w:tc>
      </w:tr>
      <w:tr w:rsidR="00A42D62" w14:paraId="171FD555" w14:textId="77777777">
        <w:tc>
          <w:tcPr>
            <w:tcW w:w="0" w:type="auto"/>
          </w:tcPr>
          <w:p w14:paraId="4BA6EE79" w14:textId="77777777" w:rsidR="005E4991" w:rsidRPr="00BE00C7" w:rsidRDefault="005E499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E1788A6"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7E22956" w14:textId="77777777" w:rsidR="005E4991" w:rsidRPr="00BE00C7" w:rsidRDefault="005E4991" w:rsidP="00BE00C7">
            <w:pPr>
              <w:pStyle w:val="OutcomeDescription"/>
              <w:spacing w:before="120" w:after="120"/>
              <w:rPr>
                <w:rFonts w:cs="Arial"/>
                <w:lang w:eastAsia="en-NZ"/>
              </w:rPr>
            </w:pPr>
          </w:p>
        </w:tc>
        <w:tc>
          <w:tcPr>
            <w:tcW w:w="0" w:type="auto"/>
          </w:tcPr>
          <w:p w14:paraId="4A58AAB3"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99626E" w14:textId="77777777" w:rsidR="005E4991" w:rsidRPr="00BE00C7" w:rsidRDefault="005E4991" w:rsidP="00BE00C7">
            <w:pPr>
              <w:pStyle w:val="OutcomeDescription"/>
              <w:spacing w:before="120" w:after="120"/>
              <w:rPr>
                <w:rFonts w:cs="Arial"/>
                <w:lang w:eastAsia="en-NZ"/>
              </w:rPr>
            </w:pPr>
            <w:r w:rsidRPr="00BE00C7">
              <w:rPr>
                <w:rFonts w:cs="Arial"/>
                <w:lang w:eastAsia="en-NZ"/>
              </w:rPr>
              <w:t>Cashmere Hospital uses a model of care that reflects the values and beliefs which underpin the health service provision to Pacific people. At time of audit there were no residents residing in the facility who identified as Pasifika. There were Pacific staff employed who the manager confirmed are supported to ensure that Cashmere Hospital provides cultural safety for Pacific peoples.</w:t>
            </w:r>
          </w:p>
          <w:p w14:paraId="0561E1CB" w14:textId="77777777" w:rsidR="005E4991" w:rsidRPr="00BE00C7" w:rsidRDefault="005E4991" w:rsidP="00BE00C7">
            <w:pPr>
              <w:pStyle w:val="OutcomeDescription"/>
              <w:spacing w:before="120" w:after="120"/>
              <w:rPr>
                <w:rFonts w:cs="Arial"/>
                <w:lang w:eastAsia="en-NZ"/>
              </w:rPr>
            </w:pPr>
          </w:p>
        </w:tc>
      </w:tr>
      <w:tr w:rsidR="00A42D62" w14:paraId="58666FE5" w14:textId="77777777">
        <w:tc>
          <w:tcPr>
            <w:tcW w:w="0" w:type="auto"/>
          </w:tcPr>
          <w:p w14:paraId="3B47D447" w14:textId="77777777" w:rsidR="005E4991" w:rsidRPr="00BE00C7" w:rsidRDefault="005E4991" w:rsidP="00BE00C7">
            <w:pPr>
              <w:pStyle w:val="OutcomeDescription"/>
              <w:spacing w:before="120" w:after="120"/>
              <w:rPr>
                <w:rFonts w:cs="Arial"/>
                <w:lang w:eastAsia="en-NZ"/>
              </w:rPr>
            </w:pPr>
            <w:r w:rsidRPr="00BE00C7">
              <w:rPr>
                <w:rFonts w:cs="Arial"/>
                <w:lang w:eastAsia="en-NZ"/>
              </w:rPr>
              <w:t>Subsection 1.3: My rights during service delivery</w:t>
            </w:r>
          </w:p>
          <w:p w14:paraId="4DA77CB0"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D673E0F" w14:textId="77777777" w:rsidR="005E4991" w:rsidRPr="00BE00C7" w:rsidRDefault="005E4991" w:rsidP="00BE00C7">
            <w:pPr>
              <w:pStyle w:val="OutcomeDescription"/>
              <w:spacing w:before="120" w:after="120"/>
              <w:rPr>
                <w:rFonts w:cs="Arial"/>
                <w:lang w:eastAsia="en-NZ"/>
              </w:rPr>
            </w:pPr>
          </w:p>
        </w:tc>
        <w:tc>
          <w:tcPr>
            <w:tcW w:w="0" w:type="auto"/>
          </w:tcPr>
          <w:p w14:paraId="6CC4A248"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4E92A662"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manager demonstrated how the Code is provided in welcome packs in the language most appropriate for the resident to ensure that they are fully informed of their rights. Four residents and two family/whānau report the code of rights are upheld. </w:t>
            </w:r>
          </w:p>
          <w:p w14:paraId="6B05CBC0" w14:textId="77777777" w:rsidR="005E4991" w:rsidRPr="00BE00C7" w:rsidRDefault="005E4991" w:rsidP="00BE00C7">
            <w:pPr>
              <w:pStyle w:val="OutcomeDescription"/>
              <w:spacing w:before="120" w:after="120"/>
              <w:rPr>
                <w:rFonts w:cs="Arial"/>
                <w:lang w:eastAsia="en-NZ"/>
              </w:rPr>
            </w:pPr>
          </w:p>
        </w:tc>
      </w:tr>
      <w:tr w:rsidR="00A42D62" w14:paraId="3B1284C1" w14:textId="77777777">
        <w:tc>
          <w:tcPr>
            <w:tcW w:w="0" w:type="auto"/>
          </w:tcPr>
          <w:p w14:paraId="6CDF9ACD" w14:textId="77777777" w:rsidR="005E4991" w:rsidRPr="00BE00C7" w:rsidRDefault="005E4991" w:rsidP="00BE00C7">
            <w:pPr>
              <w:pStyle w:val="OutcomeDescription"/>
              <w:spacing w:before="120" w:after="120"/>
              <w:rPr>
                <w:rFonts w:cs="Arial"/>
                <w:lang w:eastAsia="en-NZ"/>
              </w:rPr>
            </w:pPr>
            <w:r w:rsidRPr="00BE00C7">
              <w:rPr>
                <w:rFonts w:cs="Arial"/>
                <w:lang w:eastAsia="en-NZ"/>
              </w:rPr>
              <w:t>Subsection 1.5: I am protected from abuse</w:t>
            </w:r>
          </w:p>
          <w:p w14:paraId="594298EA"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 People: I feel safe and protected from </w:t>
            </w:r>
            <w:r w:rsidRPr="00BE00C7">
              <w:rPr>
                <w:rFonts w:cs="Arial"/>
                <w:lang w:eastAsia="en-NZ"/>
              </w:rPr>
              <w:t>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AF13F51" w14:textId="77777777" w:rsidR="005E4991" w:rsidRPr="00BE00C7" w:rsidRDefault="005E4991" w:rsidP="00BE00C7">
            <w:pPr>
              <w:pStyle w:val="OutcomeDescription"/>
              <w:spacing w:before="120" w:after="120"/>
              <w:rPr>
                <w:rFonts w:cs="Arial"/>
                <w:lang w:eastAsia="en-NZ"/>
              </w:rPr>
            </w:pPr>
          </w:p>
        </w:tc>
        <w:tc>
          <w:tcPr>
            <w:tcW w:w="0" w:type="auto"/>
          </w:tcPr>
          <w:p w14:paraId="4416FF5C"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414F4CDB"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Cashmere Hospital policies guide staff to ensure any form of discrimination, harassment, or any other exploitation is prevented. There are established policies, and protocols to respect resident’s property, including an established process to manage and protect resident finances. </w:t>
            </w:r>
          </w:p>
          <w:p w14:paraId="1A443EA2"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Staff at Cashmere Hospital are trained in and are aware of professional boundaries as evidenced in orientation documents and ongoing education records. Staff (three healthcare assistants, one registered nurse, one </w:t>
            </w:r>
            <w:r w:rsidRPr="00BE00C7">
              <w:rPr>
                <w:rFonts w:cs="Arial"/>
                <w:lang w:eastAsia="en-NZ"/>
              </w:rPr>
              <w:t>administrator), and management demonstrated an understanding of professional boundaries when interviewed.</w:t>
            </w:r>
          </w:p>
          <w:p w14:paraId="472394DC" w14:textId="77777777" w:rsidR="005E4991" w:rsidRPr="00BE00C7" w:rsidRDefault="005E4991" w:rsidP="00BE00C7">
            <w:pPr>
              <w:pStyle w:val="OutcomeDescription"/>
              <w:spacing w:before="120" w:after="120"/>
              <w:rPr>
                <w:rFonts w:cs="Arial"/>
                <w:lang w:eastAsia="en-NZ"/>
              </w:rPr>
            </w:pPr>
          </w:p>
        </w:tc>
      </w:tr>
      <w:tr w:rsidR="00A42D62" w14:paraId="7C474DDB" w14:textId="77777777">
        <w:tc>
          <w:tcPr>
            <w:tcW w:w="0" w:type="auto"/>
          </w:tcPr>
          <w:p w14:paraId="507BA8DE" w14:textId="77777777" w:rsidR="005E4991" w:rsidRPr="00BE00C7" w:rsidRDefault="005E4991" w:rsidP="00BE00C7">
            <w:pPr>
              <w:pStyle w:val="OutcomeDescription"/>
              <w:spacing w:before="120" w:after="120"/>
              <w:rPr>
                <w:rFonts w:cs="Arial"/>
                <w:lang w:eastAsia="en-NZ"/>
              </w:rPr>
            </w:pPr>
            <w:r w:rsidRPr="00BE00C7">
              <w:rPr>
                <w:rFonts w:cs="Arial"/>
                <w:lang w:eastAsia="en-NZ"/>
              </w:rPr>
              <w:t>Subsection 1.7: I am informed and able to make choices</w:t>
            </w:r>
          </w:p>
          <w:p w14:paraId="330A34CD"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29986262" w14:textId="77777777" w:rsidR="005E4991" w:rsidRPr="00BE00C7" w:rsidRDefault="005E4991" w:rsidP="00BE00C7">
            <w:pPr>
              <w:pStyle w:val="OutcomeDescription"/>
              <w:spacing w:before="120" w:after="120"/>
              <w:rPr>
                <w:rFonts w:cs="Arial"/>
                <w:lang w:eastAsia="en-NZ"/>
              </w:rPr>
            </w:pPr>
          </w:p>
        </w:tc>
        <w:tc>
          <w:tcPr>
            <w:tcW w:w="0" w:type="auto"/>
          </w:tcPr>
          <w:p w14:paraId="56030F22"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687AC5"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Staff and management have a good understanding of the organisational process to ensure informed consent for all residents (including Māori, who may wish to involve whānau for collective decision making). Interviews with resident’s and their family/whānau confirmed their choices regarding decisions and their wellbeing is respected. Appropriately signed consent forms were sighted. </w:t>
            </w:r>
          </w:p>
          <w:p w14:paraId="193AB53B" w14:textId="77777777" w:rsidR="005E4991" w:rsidRPr="00BE00C7" w:rsidRDefault="005E4991" w:rsidP="00BE00C7">
            <w:pPr>
              <w:pStyle w:val="OutcomeDescription"/>
              <w:spacing w:before="120" w:after="120"/>
              <w:rPr>
                <w:rFonts w:cs="Arial"/>
                <w:lang w:eastAsia="en-NZ"/>
              </w:rPr>
            </w:pPr>
          </w:p>
        </w:tc>
      </w:tr>
      <w:tr w:rsidR="00A42D62" w14:paraId="15AB02BF" w14:textId="77777777">
        <w:tc>
          <w:tcPr>
            <w:tcW w:w="0" w:type="auto"/>
          </w:tcPr>
          <w:p w14:paraId="5682B7F4" w14:textId="77777777" w:rsidR="005E4991" w:rsidRPr="00BE00C7" w:rsidRDefault="005E4991" w:rsidP="00BE00C7">
            <w:pPr>
              <w:pStyle w:val="OutcomeDescription"/>
              <w:spacing w:before="120" w:after="120"/>
              <w:rPr>
                <w:rFonts w:cs="Arial"/>
                <w:lang w:eastAsia="en-NZ"/>
              </w:rPr>
            </w:pPr>
            <w:r w:rsidRPr="00BE00C7">
              <w:rPr>
                <w:rFonts w:cs="Arial"/>
                <w:lang w:eastAsia="en-NZ"/>
              </w:rPr>
              <w:t>Subsection 1.8: I have the right to complain</w:t>
            </w:r>
          </w:p>
          <w:p w14:paraId="6FD7ECF8"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9AAE46C" w14:textId="77777777" w:rsidR="005E4991" w:rsidRPr="00BE00C7" w:rsidRDefault="005E4991" w:rsidP="00BE00C7">
            <w:pPr>
              <w:pStyle w:val="OutcomeDescription"/>
              <w:spacing w:before="120" w:after="120"/>
              <w:rPr>
                <w:rFonts w:cs="Arial"/>
                <w:lang w:eastAsia="en-NZ"/>
              </w:rPr>
            </w:pPr>
          </w:p>
        </w:tc>
        <w:tc>
          <w:tcPr>
            <w:tcW w:w="0" w:type="auto"/>
          </w:tcPr>
          <w:p w14:paraId="3C09E6AA"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62E2E305" w14:textId="77777777" w:rsidR="005E4991" w:rsidRPr="00BE00C7" w:rsidRDefault="005E4991"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Complaint forms are located at the entrance and in visible places throughout the facility or on request from staff. Residents or family/whānau making a complaint can involve an independent support person in the process if they choose. The complaints process is linked to advocacy services. The Code of Health and Disability Services Consumers’ Rights and complaints process is visible, and availabl</w:t>
            </w:r>
            <w:r w:rsidRPr="00BE00C7">
              <w:rPr>
                <w:rFonts w:cs="Arial"/>
                <w:lang w:eastAsia="en-NZ"/>
              </w:rPr>
              <w:t xml:space="preserve">e in te reo Māori, and English. </w:t>
            </w:r>
          </w:p>
          <w:p w14:paraId="352C19CC" w14:textId="77777777" w:rsidR="005E4991" w:rsidRPr="00BE00C7" w:rsidRDefault="005E4991" w:rsidP="00BE00C7">
            <w:pPr>
              <w:pStyle w:val="OutcomeDescription"/>
              <w:spacing w:before="120" w:after="120"/>
              <w:rPr>
                <w:rFonts w:cs="Arial"/>
                <w:lang w:eastAsia="en-NZ"/>
              </w:rPr>
            </w:pPr>
            <w:r w:rsidRPr="00BE00C7">
              <w:rPr>
                <w:rFonts w:cs="Arial"/>
                <w:lang w:eastAsia="en-NZ"/>
              </w:rPr>
              <w:t>A complaints register is maintained which includes all complaints, dates and actions taken. Since November 2023 there have been two internal complaints received. There has been one complaint received through the Health and Disability Commissioner (HDC). The HDC recommended this complaint to be managed by the facility. Discussion with the manager, clinical director and review of documentation evidenced that the complaint has been fully investigated and the outcome has been sent to the complainant. There have</w:t>
            </w:r>
            <w:r w:rsidRPr="00BE00C7">
              <w:rPr>
                <w:rFonts w:cs="Arial"/>
                <w:lang w:eastAsia="en-NZ"/>
              </w:rPr>
              <w:t xml:space="preserve"> been no other complaints from external agencies. The complaints reviewed evidenced complaints are acknowledged, investigated and responded to and resolved in accordance with timeframes set out by HDC. </w:t>
            </w:r>
          </w:p>
          <w:p w14:paraId="77E67EEC"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Discussions with residents and family/whānau confirmed that they were provided with information on the complaints process and remarked that any concerns or issues they had, were addressed promptly. </w:t>
            </w:r>
          </w:p>
          <w:p w14:paraId="60A01F70" w14:textId="77777777" w:rsidR="005E4991" w:rsidRPr="00BE00C7" w:rsidRDefault="005E4991" w:rsidP="00BE00C7">
            <w:pPr>
              <w:pStyle w:val="OutcomeDescription"/>
              <w:spacing w:before="120" w:after="120"/>
              <w:rPr>
                <w:rFonts w:cs="Arial"/>
                <w:lang w:eastAsia="en-NZ"/>
              </w:rPr>
            </w:pPr>
            <w:r w:rsidRPr="00BE00C7">
              <w:rPr>
                <w:rFonts w:cs="Arial"/>
                <w:lang w:eastAsia="en-NZ"/>
              </w:rPr>
              <w:t>Information about the support resources for Māori is available to staff to assist Māori in the complaints process. Interpreters contact details are available. The manager acknowledged their understanding that for Māori, there is preference for face-to-face communication and to include whānau in participation</w:t>
            </w:r>
          </w:p>
          <w:p w14:paraId="79E307B1" w14:textId="77777777" w:rsidR="005E4991" w:rsidRPr="00BE00C7" w:rsidRDefault="005E4991" w:rsidP="00BE00C7">
            <w:pPr>
              <w:pStyle w:val="OutcomeDescription"/>
              <w:spacing w:before="120" w:after="120"/>
              <w:rPr>
                <w:rFonts w:cs="Arial"/>
                <w:lang w:eastAsia="en-NZ"/>
              </w:rPr>
            </w:pPr>
          </w:p>
        </w:tc>
      </w:tr>
      <w:tr w:rsidR="00A42D62" w14:paraId="0C039C61" w14:textId="77777777">
        <w:tc>
          <w:tcPr>
            <w:tcW w:w="0" w:type="auto"/>
          </w:tcPr>
          <w:p w14:paraId="5C950D29"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Subsection 2.1: Governance</w:t>
            </w:r>
          </w:p>
          <w:p w14:paraId="5D26CB70"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45776F5" w14:textId="77777777" w:rsidR="005E4991" w:rsidRPr="00BE00C7" w:rsidRDefault="005E4991" w:rsidP="00BE00C7">
            <w:pPr>
              <w:pStyle w:val="OutcomeDescription"/>
              <w:spacing w:before="120" w:after="120"/>
              <w:rPr>
                <w:rFonts w:cs="Arial"/>
                <w:lang w:eastAsia="en-NZ"/>
              </w:rPr>
            </w:pPr>
          </w:p>
        </w:tc>
        <w:tc>
          <w:tcPr>
            <w:tcW w:w="0" w:type="auto"/>
          </w:tcPr>
          <w:p w14:paraId="1A7B64BB"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0AD4179A" w14:textId="77777777" w:rsidR="005E4991" w:rsidRPr="00BE00C7" w:rsidRDefault="005E4991" w:rsidP="00BE00C7">
            <w:pPr>
              <w:pStyle w:val="OutcomeDescription"/>
              <w:spacing w:before="120" w:after="120"/>
              <w:rPr>
                <w:rFonts w:cs="Arial"/>
                <w:lang w:eastAsia="en-NZ"/>
              </w:rPr>
            </w:pPr>
            <w:r w:rsidRPr="00BE00C7">
              <w:rPr>
                <w:rFonts w:cs="Arial"/>
                <w:lang w:eastAsia="en-NZ"/>
              </w:rPr>
              <w:t>Cashmere Hospital is in Johnsonville in Wellington and is part of Presbyterian Support Central (PSC). The service is certified to provide rest home level care for up to 40 residents. All beds are single occupancy.</w:t>
            </w:r>
          </w:p>
          <w:p w14:paraId="059A353B" w14:textId="77777777" w:rsidR="005E4991" w:rsidRPr="00BE00C7" w:rsidRDefault="005E4991" w:rsidP="00BE00C7">
            <w:pPr>
              <w:pStyle w:val="OutcomeDescription"/>
              <w:spacing w:before="120" w:after="120"/>
              <w:rPr>
                <w:rFonts w:cs="Arial"/>
                <w:lang w:eastAsia="en-NZ"/>
              </w:rPr>
            </w:pPr>
            <w:r w:rsidRPr="00BE00C7">
              <w:rPr>
                <w:rFonts w:cs="Arial"/>
                <w:lang w:eastAsia="en-NZ"/>
              </w:rPr>
              <w:t>On the day of audit, there were 37 residents, including one resident receiving respite care who is under accident corporation commission (ACC) funding. All other residents are under the age-related care contract (ARRC).</w:t>
            </w:r>
          </w:p>
          <w:p w14:paraId="07F8DA73" w14:textId="77777777" w:rsidR="005E4991" w:rsidRPr="00BE00C7" w:rsidRDefault="005E4991" w:rsidP="00BE00C7">
            <w:pPr>
              <w:pStyle w:val="OutcomeDescription"/>
              <w:spacing w:before="120" w:after="120"/>
              <w:rPr>
                <w:rFonts w:cs="Arial"/>
                <w:lang w:eastAsia="en-NZ"/>
              </w:rPr>
            </w:pPr>
            <w:r w:rsidRPr="00BE00C7">
              <w:rPr>
                <w:rFonts w:cs="Arial"/>
                <w:lang w:eastAsia="en-NZ"/>
              </w:rPr>
              <w:t>The service is governed by a board of directors who execute the strategic executive plan. The vision and values are posted in visible locations throughout the facility and are reviewed in meetings. The Board receives progress updates on various topics, including (but not limited to) staff and resident incidents, benchmarking, complaints, human resource matters and escalated complaints. The business plan reflects links with Māori, aligns with the Ministry of Health strategies and addresses barriers to equita</w:t>
            </w:r>
            <w:r w:rsidRPr="00BE00C7">
              <w:rPr>
                <w:rFonts w:cs="Arial"/>
                <w:lang w:eastAsia="en-NZ"/>
              </w:rPr>
              <w:t xml:space="preserve">ble service delivery. The service has identified external and internal risks and opportunities that include addressing inequities, and how these inequities plan to be addressed. Goals are regularly reviewed with evidence of sign off when met. </w:t>
            </w:r>
          </w:p>
          <w:p w14:paraId="70E12239" w14:textId="77777777" w:rsidR="005E4991" w:rsidRPr="00BE00C7" w:rsidRDefault="005E4991" w:rsidP="00BE00C7">
            <w:pPr>
              <w:pStyle w:val="OutcomeDescription"/>
              <w:spacing w:before="120" w:after="120"/>
              <w:rPr>
                <w:rFonts w:cs="Arial"/>
                <w:lang w:eastAsia="en-NZ"/>
              </w:rPr>
            </w:pPr>
            <w:r w:rsidRPr="00BE00C7">
              <w:rPr>
                <w:rFonts w:cs="Arial"/>
                <w:lang w:eastAsia="en-NZ"/>
              </w:rPr>
              <w:t>Clinical governance is led by the clinical director with support from the clinical services team. There are weekly updates given at handover and these talks focus on current clinical focus areas and the implementation of core values within the service. Staff have regular "huddles" to share information regarding residents of concern, staffing changes and to have opportunities for all the team to check in with each other. Monthly reports to the Board reflect evidence of communicating quality and risk activiti</w:t>
            </w:r>
            <w:r w:rsidRPr="00BE00C7">
              <w:rPr>
                <w:rFonts w:cs="Arial"/>
                <w:lang w:eastAsia="en-NZ"/>
              </w:rPr>
              <w:t>es.</w:t>
            </w:r>
          </w:p>
          <w:p w14:paraId="07EAEA9C"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 manager is nonclinical and has experience in managing a broad range of allied health services. The manager has been in the role since February 2024. The clinical nurse manager has extensive background in aged care and has been in this role since February 2024, having held a senior clinical role with Presbyterian Support Central prior to this appointment. </w:t>
            </w:r>
          </w:p>
          <w:p w14:paraId="5A370690" w14:textId="77777777" w:rsidR="005E4991" w:rsidRPr="00BE00C7" w:rsidRDefault="005E4991" w:rsidP="00BE00C7">
            <w:pPr>
              <w:pStyle w:val="OutcomeDescription"/>
              <w:spacing w:before="120" w:after="120"/>
              <w:rPr>
                <w:rFonts w:cs="Arial"/>
                <w:lang w:eastAsia="en-NZ"/>
              </w:rPr>
            </w:pPr>
          </w:p>
        </w:tc>
      </w:tr>
      <w:tr w:rsidR="00A42D62" w14:paraId="131001B4" w14:textId="77777777">
        <w:tc>
          <w:tcPr>
            <w:tcW w:w="0" w:type="auto"/>
          </w:tcPr>
          <w:p w14:paraId="0192F575"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Subsection 2.2: Quality and risk </w:t>
            </w:r>
          </w:p>
          <w:p w14:paraId="7DDF302A"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647B0F8" w14:textId="77777777" w:rsidR="005E4991" w:rsidRPr="00BE00C7" w:rsidRDefault="005E4991" w:rsidP="00BE00C7">
            <w:pPr>
              <w:pStyle w:val="OutcomeDescription"/>
              <w:spacing w:before="120" w:after="120"/>
              <w:rPr>
                <w:rFonts w:cs="Arial"/>
                <w:lang w:eastAsia="en-NZ"/>
              </w:rPr>
            </w:pPr>
          </w:p>
        </w:tc>
        <w:tc>
          <w:tcPr>
            <w:tcW w:w="0" w:type="auto"/>
          </w:tcPr>
          <w:p w14:paraId="375D0D42"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7D27DDD"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Cashmere Hospital is implementing the organisational quality and risk management programme. The quality and risk management systems include performance monitoring through internal audits and through collection of clinical indicator data. The manager and clinical nurse manager </w:t>
            </w:r>
            <w:r w:rsidRPr="00BE00C7">
              <w:rPr>
                <w:rFonts w:cs="Arial"/>
                <w:lang w:eastAsia="en-NZ"/>
              </w:rPr>
              <w:lastRenderedPageBreak/>
              <w:t xml:space="preserve">lead and implement the quality programme. The programme involves all staff with every staff member expected to be active in implementing a quality approach when at work and participating in the quality programme. </w:t>
            </w:r>
          </w:p>
          <w:p w14:paraId="31333571" w14:textId="77777777" w:rsidR="005E4991" w:rsidRPr="00BE00C7" w:rsidRDefault="005E4991" w:rsidP="00BE00C7">
            <w:pPr>
              <w:pStyle w:val="OutcomeDescription"/>
              <w:spacing w:before="120" w:after="120"/>
              <w:rPr>
                <w:rFonts w:cs="Arial"/>
                <w:lang w:eastAsia="en-NZ"/>
              </w:rPr>
            </w:pPr>
            <w:r w:rsidRPr="00BE00C7">
              <w:rPr>
                <w:rFonts w:cs="Arial"/>
                <w:lang w:eastAsia="en-NZ"/>
              </w:rPr>
              <w:t>The service is implementing the organisations internal audit programme that includes all aspects of clinical care. Relevant corrective actions are developed and implemented to address any shortfalls. Progress against quality outcomes is evaluated. Reports are completed for each incident or accident with immediate action noted and any follow up actions(s) required, evidenced in the accident/incident forms reviewed. There were 20 incidents documented that occurred between September 2024 and day of audit. Thes</w:t>
            </w:r>
            <w:r w:rsidRPr="00BE00C7">
              <w:rPr>
                <w:rFonts w:cs="Arial"/>
                <w:lang w:eastAsia="en-NZ"/>
              </w:rPr>
              <w:t>e included falls with injury, near miss events, pharmacy error, skin tears, bruising and unwitnessed falls. The content of incident/accidents reviewed confirmed the facility has a low threshold for incident reporting. Each event involving a resident reflected a clinical assessment and follow up by a registered nurse. Opportunities to minimise future risks are identified by the clinical nurse manager. The clinical nurse manager collates all the data and completes a monthly and annual analysis of results whic</w:t>
            </w:r>
            <w:r w:rsidRPr="00BE00C7">
              <w:rPr>
                <w:rFonts w:cs="Arial"/>
                <w:lang w:eastAsia="en-NZ"/>
              </w:rPr>
              <w:t>h is provided to staff. Results are discussed in staff meetings with meeting minutes displayed on staff noticeboards.</w:t>
            </w:r>
          </w:p>
          <w:p w14:paraId="149605B2" w14:textId="77777777" w:rsidR="005E4991" w:rsidRPr="00BE00C7" w:rsidRDefault="005E4991" w:rsidP="00BE00C7">
            <w:pPr>
              <w:pStyle w:val="OutcomeDescription"/>
              <w:spacing w:before="120" w:after="120"/>
              <w:rPr>
                <w:rFonts w:cs="Arial"/>
                <w:lang w:eastAsia="en-NZ"/>
              </w:rPr>
            </w:pPr>
            <w:r w:rsidRPr="00BE00C7">
              <w:rPr>
                <w:rFonts w:cs="Arial"/>
                <w:lang w:eastAsia="en-NZ"/>
              </w:rPr>
              <w:t>Monthly staff meetings provide an avenue for discussions in relation to quality data; health and safety; infection control; complaints received; staff updates and education. Discussion with the clinical nurse manager and review of documentation evidenced that the provider is developing the plan, do, study, act (PDSA) framework to guide staff to implement and evaluate improvements made to service delivery. The outcomes of which are shared within the staff meetings. Meeting minutes sighted evidenced that staf</w:t>
            </w:r>
            <w:r w:rsidRPr="00BE00C7">
              <w:rPr>
                <w:rFonts w:cs="Arial"/>
                <w:lang w:eastAsia="en-NZ"/>
              </w:rPr>
              <w:t xml:space="preserve">f meetings are occurring as scheduled. Resident and family/whānau meetings have not occurred as per schedule. Satisfaction surveys are held annually, and results are shared with residents and family/whānau. The 2024 survey results were being collated at the time of the audit. </w:t>
            </w:r>
          </w:p>
          <w:p w14:paraId="5A6548BE" w14:textId="77777777" w:rsidR="005E4991" w:rsidRPr="00BE00C7" w:rsidRDefault="005E4991" w:rsidP="00BE00C7">
            <w:pPr>
              <w:pStyle w:val="OutcomeDescription"/>
              <w:spacing w:before="120" w:after="120"/>
              <w:rPr>
                <w:rFonts w:cs="Arial"/>
                <w:lang w:eastAsia="en-NZ"/>
              </w:rPr>
            </w:pPr>
            <w:r w:rsidRPr="00BE00C7">
              <w:rPr>
                <w:rFonts w:cs="Arial"/>
                <w:lang w:eastAsia="en-NZ"/>
              </w:rPr>
              <w:t>A health and safety system is in place. Hazard identification forms are completed, and an up-to-date register was reviewed. Health and safety is discussed at staff meetings. Staff have completed training related to health and safety. Staff are kept informed on health and safety issues through the handover process and staff meetings. Discussion with the manager evidenced their awareness of their requirement to notify relevant authorities in relation to essential notifications. There has been Section 31 notif</w:t>
            </w:r>
            <w:r w:rsidRPr="00BE00C7">
              <w:rPr>
                <w:rFonts w:cs="Arial"/>
                <w:lang w:eastAsia="en-NZ"/>
              </w:rPr>
              <w:t xml:space="preserve">ications </w:t>
            </w:r>
            <w:r w:rsidRPr="00BE00C7">
              <w:rPr>
                <w:rFonts w:cs="Arial"/>
                <w:lang w:eastAsia="en-NZ"/>
              </w:rPr>
              <w:lastRenderedPageBreak/>
              <w:t xml:space="preserve">required for management appointments only. There has been no SAC reporting required to the Health and Safety Quality Commission. There has been one outbreak since the previous audit which was evidenced as being notified. </w:t>
            </w:r>
          </w:p>
          <w:p w14:paraId="7AA47B02" w14:textId="77777777" w:rsidR="005E4991" w:rsidRPr="00BE00C7" w:rsidRDefault="005E4991" w:rsidP="00BE00C7">
            <w:pPr>
              <w:pStyle w:val="OutcomeDescription"/>
              <w:spacing w:before="120" w:after="120"/>
              <w:rPr>
                <w:rFonts w:cs="Arial"/>
                <w:lang w:eastAsia="en-NZ"/>
              </w:rPr>
            </w:pPr>
          </w:p>
        </w:tc>
      </w:tr>
      <w:tr w:rsidR="00A42D62" w14:paraId="62513479" w14:textId="77777777">
        <w:tc>
          <w:tcPr>
            <w:tcW w:w="0" w:type="auto"/>
          </w:tcPr>
          <w:p w14:paraId="681E012C"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21FEA52"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D6D36DC" w14:textId="77777777" w:rsidR="005E4991" w:rsidRPr="00BE00C7" w:rsidRDefault="005E4991" w:rsidP="00BE00C7">
            <w:pPr>
              <w:pStyle w:val="OutcomeDescription"/>
              <w:spacing w:before="120" w:after="120"/>
              <w:rPr>
                <w:rFonts w:cs="Arial"/>
                <w:lang w:eastAsia="en-NZ"/>
              </w:rPr>
            </w:pPr>
          </w:p>
        </w:tc>
        <w:tc>
          <w:tcPr>
            <w:tcW w:w="0" w:type="auto"/>
          </w:tcPr>
          <w:p w14:paraId="61DE856A"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30B11823" w14:textId="77777777" w:rsidR="005E4991" w:rsidRPr="00BE00C7" w:rsidRDefault="005E4991" w:rsidP="00BE00C7">
            <w:pPr>
              <w:pStyle w:val="OutcomeDescription"/>
              <w:spacing w:before="120" w:after="120"/>
              <w:rPr>
                <w:rFonts w:cs="Arial"/>
                <w:lang w:eastAsia="en-NZ"/>
              </w:rPr>
            </w:pPr>
            <w:r w:rsidRPr="00BE00C7">
              <w:rPr>
                <w:rFonts w:cs="Arial"/>
                <w:lang w:eastAsia="en-NZ"/>
              </w:rPr>
              <w:t>Rosters implement the staffing rationale. The manager and clinical nurse manager work full time from Monday to Friday. There is a weekly on call roster between the clinical nurse manager and registered nurses from neighbouring Presbyterian Support Central facilities. The manager provides after hours support for all operational issues. The manager and clinical nurse manager create the roster and distribute the senior healthcare assistants over the morning, afternoon and night shifts. As the facility only pro</w:t>
            </w:r>
            <w:r w:rsidRPr="00BE00C7">
              <w:rPr>
                <w:rFonts w:cs="Arial"/>
                <w:lang w:eastAsia="en-NZ"/>
              </w:rPr>
              <w:t xml:space="preserve">vides care for rest home residents now, the previous finding relating to registered nurse cover (2.3.1) has been met. The manager, clinical nurse manager and some of the healthcare assistants work across Cashmere Hospital and Cashmere Heights (sister facility) that opened in May of this year and is located in the same street. </w:t>
            </w:r>
          </w:p>
          <w:p w14:paraId="14F7CE62"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Separate cleaning and laundry staff are rostered. Staff on duty on days of audit were visible and were attending to call bells in a timely manner. Residents and family/whānau interviewed confirmed if they do use the call bell the staff response is prompt. Staff interviewed stated that staffing levels are adequate for the resident needs and the management team provide good support. </w:t>
            </w:r>
          </w:p>
          <w:p w14:paraId="01B54D03" w14:textId="77777777" w:rsidR="005E4991" w:rsidRPr="00BE00C7" w:rsidRDefault="005E4991" w:rsidP="00BE00C7">
            <w:pPr>
              <w:pStyle w:val="OutcomeDescription"/>
              <w:spacing w:before="120" w:after="120"/>
              <w:rPr>
                <w:rFonts w:cs="Arial"/>
                <w:lang w:eastAsia="en-NZ"/>
              </w:rPr>
            </w:pPr>
            <w:r w:rsidRPr="00BE00C7">
              <w:rPr>
                <w:rFonts w:cs="Arial"/>
                <w:lang w:eastAsia="en-NZ"/>
              </w:rPr>
              <w:t>There is an annual education and training schedule that has been reinstated since the new staff members have come on board for 2024. The education programme exceeds eight hours annually. The education programme lists compulsory training which includes code of rights, informed consent, restraint, challenging behaviour, Pacific values, Māori health values and beliefs, and medication management. There is an attendance register for each training session and an individual staff member record of training electron</w:t>
            </w:r>
            <w:r w:rsidRPr="00BE00C7">
              <w:rPr>
                <w:rFonts w:cs="Arial"/>
                <w:lang w:eastAsia="en-NZ"/>
              </w:rPr>
              <w:t xml:space="preserve">ically. </w:t>
            </w:r>
          </w:p>
          <w:p w14:paraId="2358238A"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Educational courses offered include in-services, online and competency questionnaires. All care staff that administer medications have current medication competencies on record. All healthcare assistants are encouraged to complete New Zealand Qualification Authority (NZQA) </w:t>
            </w:r>
            <w:r w:rsidRPr="00BE00C7">
              <w:rPr>
                <w:rFonts w:cs="Arial"/>
                <w:lang w:eastAsia="en-NZ"/>
              </w:rPr>
              <w:lastRenderedPageBreak/>
              <w:t xml:space="preserve">qualifications. Seventeen healthcare assistants have completed level two, three or four with remaining staff on different stages of the pathway. Staff employed more recently are supported to commence their training. </w:t>
            </w:r>
          </w:p>
          <w:p w14:paraId="07582880"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 clinical nurse manager and registered nurses are supported to maintain their professional competency. The clinical nurse manager has current competency for syringe driver management and is interRAI trained. The newly employed registered nurse will commence training shortly. </w:t>
            </w:r>
          </w:p>
          <w:p w14:paraId="5C1665EE" w14:textId="77777777" w:rsidR="005E4991" w:rsidRPr="00BE00C7" w:rsidRDefault="005E4991" w:rsidP="00BE00C7">
            <w:pPr>
              <w:pStyle w:val="OutcomeDescription"/>
              <w:spacing w:before="120" w:after="120"/>
              <w:rPr>
                <w:rFonts w:cs="Arial"/>
                <w:lang w:eastAsia="en-NZ"/>
              </w:rPr>
            </w:pPr>
          </w:p>
        </w:tc>
      </w:tr>
      <w:tr w:rsidR="00A42D62" w14:paraId="16DD6214" w14:textId="77777777">
        <w:tc>
          <w:tcPr>
            <w:tcW w:w="0" w:type="auto"/>
          </w:tcPr>
          <w:p w14:paraId="6056FE11"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45DB28A"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w:t>
            </w:r>
            <w:r w:rsidRPr="00BE00C7">
              <w:rPr>
                <w:rFonts w:cs="Arial"/>
                <w:lang w:eastAsia="en-NZ"/>
              </w:rPr>
              <w:t>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996FBE0" w14:textId="77777777" w:rsidR="005E4991" w:rsidRPr="00BE00C7" w:rsidRDefault="005E4991" w:rsidP="00BE00C7">
            <w:pPr>
              <w:pStyle w:val="OutcomeDescription"/>
              <w:spacing w:before="120" w:after="120"/>
              <w:rPr>
                <w:rFonts w:cs="Arial"/>
                <w:lang w:eastAsia="en-NZ"/>
              </w:rPr>
            </w:pPr>
          </w:p>
        </w:tc>
        <w:tc>
          <w:tcPr>
            <w:tcW w:w="0" w:type="auto"/>
          </w:tcPr>
          <w:p w14:paraId="50498C80"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309FF952" w14:textId="77777777" w:rsidR="005E4991" w:rsidRPr="00BE00C7" w:rsidRDefault="005E4991" w:rsidP="00BE00C7">
            <w:pPr>
              <w:pStyle w:val="OutcomeDescription"/>
              <w:spacing w:before="120" w:after="120"/>
              <w:rPr>
                <w:rFonts w:cs="Arial"/>
                <w:lang w:eastAsia="en-NZ"/>
              </w:rPr>
            </w:pPr>
            <w:r w:rsidRPr="00BE00C7">
              <w:rPr>
                <w:rFonts w:cs="Arial"/>
                <w:lang w:eastAsia="en-NZ"/>
              </w:rPr>
              <w:t>The staff records reviewed included evidence of completed orientation, training, competencies, and professional qualifications on record where required. There are job descriptions in place for all positions that include outcomes, accountability, responsibilities, authority, and functions to be achieved in each position. A register of practising certificates is maintained for all health professionals.</w:t>
            </w:r>
          </w:p>
          <w:p w14:paraId="042C8B12"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care staff to provide a culturally safe environment for Māori. Staff interviewed confirmed the orientation programme was adequate to familiarise themselves with their role, the facility, and the organisation. Review of staff </w:t>
            </w:r>
            <w:r w:rsidRPr="00BE00C7">
              <w:rPr>
                <w:rFonts w:cs="Arial"/>
                <w:lang w:eastAsia="en-NZ"/>
              </w:rPr>
              <w:t xml:space="preserve">records, discussion with the manager and review of the staff appraisal schedule plus discussion with staff evidenced that all staff who have been employed for a year or more have a current performance appraisal on record. </w:t>
            </w:r>
          </w:p>
          <w:p w14:paraId="3BDFE192" w14:textId="77777777" w:rsidR="005E4991" w:rsidRPr="00BE00C7" w:rsidRDefault="005E4991" w:rsidP="00BE00C7">
            <w:pPr>
              <w:pStyle w:val="OutcomeDescription"/>
              <w:spacing w:before="120" w:after="120"/>
              <w:rPr>
                <w:rFonts w:cs="Arial"/>
                <w:lang w:eastAsia="en-NZ"/>
              </w:rPr>
            </w:pPr>
          </w:p>
        </w:tc>
      </w:tr>
      <w:tr w:rsidR="00A42D62" w14:paraId="68C1BB77" w14:textId="77777777">
        <w:tc>
          <w:tcPr>
            <w:tcW w:w="0" w:type="auto"/>
          </w:tcPr>
          <w:p w14:paraId="46084A0B" w14:textId="77777777" w:rsidR="005E4991" w:rsidRPr="00BE00C7" w:rsidRDefault="005E4991" w:rsidP="00BE00C7">
            <w:pPr>
              <w:pStyle w:val="OutcomeDescription"/>
              <w:spacing w:before="120" w:after="120"/>
              <w:rPr>
                <w:rFonts w:cs="Arial"/>
                <w:lang w:eastAsia="en-NZ"/>
              </w:rPr>
            </w:pPr>
            <w:r w:rsidRPr="00BE00C7">
              <w:rPr>
                <w:rFonts w:cs="Arial"/>
                <w:lang w:eastAsia="en-NZ"/>
              </w:rPr>
              <w:t>Subsection 3.2: My pathway to wellbeing</w:t>
            </w:r>
          </w:p>
          <w:p w14:paraId="470D6B5A"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68DC2FFD" w14:textId="77777777" w:rsidR="005E4991" w:rsidRPr="00BE00C7" w:rsidRDefault="005E4991" w:rsidP="00BE00C7">
            <w:pPr>
              <w:pStyle w:val="OutcomeDescription"/>
              <w:spacing w:before="120" w:after="120"/>
              <w:rPr>
                <w:rFonts w:cs="Arial"/>
                <w:lang w:eastAsia="en-NZ"/>
              </w:rPr>
            </w:pPr>
          </w:p>
        </w:tc>
        <w:tc>
          <w:tcPr>
            <w:tcW w:w="0" w:type="auto"/>
          </w:tcPr>
          <w:p w14:paraId="6229E402"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C1D1E87"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Six resident records were reviewed: (including one respite with ACC funding). The clinical nurse manager is responsible for all resident’s assessments, care planning and evaluation of care. </w:t>
            </w:r>
          </w:p>
          <w:p w14:paraId="04292046"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Apart from the respite resident initial assessments and long-term care plans were completed for residents, detailing needs, and preferences. The individualised electronic long term care plans (LTCPs) are developed with information gathered during the initial assessments and the interRAI assessment. All LTCP and interRAI assessments sampled had been </w:t>
            </w:r>
            <w:r w:rsidRPr="00BE00C7">
              <w:rPr>
                <w:rFonts w:cs="Arial"/>
                <w:lang w:eastAsia="en-NZ"/>
              </w:rPr>
              <w:lastRenderedPageBreak/>
              <w:t xml:space="preserve">completed within three weeks of the residents’ admission to the facility. Documented interventions and early warning signs (EWS) meet the residents’ assessed needs and provided sufficient guidance to care staff in the delivery of care. The activity assessments include a cultural assessment which gathers information about cultural needs, values, and beliefs. Information from these assessments is used to develop the resident’s individual activity care plan. The previous shortfall (3.2.3) has been addressed. </w:t>
            </w:r>
          </w:p>
          <w:p w14:paraId="38C7E164"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 residents on ACC and respite contracts had appropriate risk assessments and a detailed care plan in place. </w:t>
            </w:r>
          </w:p>
          <w:p w14:paraId="671E8980" w14:textId="77777777" w:rsidR="005E4991" w:rsidRPr="00BE00C7" w:rsidRDefault="005E4991" w:rsidP="00BE00C7">
            <w:pPr>
              <w:pStyle w:val="OutcomeDescription"/>
              <w:spacing w:before="120" w:after="120"/>
              <w:rPr>
                <w:rFonts w:cs="Arial"/>
                <w:lang w:eastAsia="en-NZ"/>
              </w:rPr>
            </w:pPr>
            <w:r w:rsidRPr="00BE00C7">
              <w:rPr>
                <w:rFonts w:cs="Arial"/>
                <w:lang w:eastAsia="en-NZ"/>
              </w:rPr>
              <w:t>Short term care plans are developed for acute problems, for example infections, wounds, and weight loss. Resident care is evaluated on each shift and reported at handover and in the progress notes. If any change is noted, it is reported to the clinical nurse manager or registered nurse. Long-term care plans are formally evaluated every six months in conjunction with the interRAI re-assessments and when there is a change in the resident’s condition. Evaluations are documented by the clinical nurse manager an</w:t>
            </w:r>
            <w:r w:rsidRPr="00BE00C7">
              <w:rPr>
                <w:rFonts w:cs="Arial"/>
                <w:lang w:eastAsia="en-NZ"/>
              </w:rPr>
              <w:t xml:space="preserve">d include the degree of achievement towards meeting the desired goals and outcomes. Reassessment of key risks occurs as residents needs change and this is reflected in the resident’s care plans. The previous shortfall 3.2.5 has been addressed. Residents interviewed confirmed assessments are completed according to their needs and in the privacy of their bedrooms. </w:t>
            </w:r>
          </w:p>
          <w:p w14:paraId="198DDAFB"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w:t>
            </w:r>
          </w:p>
          <w:p w14:paraId="72167CBD" w14:textId="77777777" w:rsidR="005E4991" w:rsidRPr="00BE00C7" w:rsidRDefault="005E4991"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Medical documentation and records reviewed were current. When interviewed the GP stated the standard of care has improved markedly as the new staff members have settled in. They advised that plans they make for resident’s care are updated, shared with appropriate staff and fol</w:t>
            </w:r>
            <w:r w:rsidRPr="00BE00C7">
              <w:rPr>
                <w:rFonts w:cs="Arial"/>
                <w:lang w:eastAsia="en-NZ"/>
              </w:rPr>
              <w:t xml:space="preserve">lowed through. After hours care is provided by the contracted medical practice and the local public hospital when needed. If a physiotherapist is required a referral is completed. A podiatrist visits regularly and a dietitian, </w:t>
            </w:r>
            <w:r w:rsidRPr="00BE00C7">
              <w:rPr>
                <w:rFonts w:cs="Arial"/>
                <w:lang w:eastAsia="en-NZ"/>
              </w:rPr>
              <w:lastRenderedPageBreak/>
              <w:t>speech language therapist, palliative care, wound care nurse specialist and medical specialists are available as required through Health New Zealand.</w:t>
            </w:r>
          </w:p>
          <w:p w14:paraId="63BC4948"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An adequate supply of wound care products was noted to be available at the facility. A review of the wound care plans evidenced that wounds were assessed in a timely manner and reviewed at appropriate intervals. Photos were taken when this was required. Where wounds require additional specialist input a wound nurse specialist is consulted. At the time of audit there were no pressure injuries. </w:t>
            </w:r>
          </w:p>
          <w:p w14:paraId="49543B47"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 and are up to date. Neurological observations are recorded following un-witnessed falls; however, these were inconsistently documented, this is an ongoing shortfall. A range of monitoring charts are available for the care staff to utilise. These include monthly blood pressure and weight monitoring, pain and bowel records. Staff interviews confirmed they are familiar</w:t>
            </w:r>
            <w:r w:rsidRPr="00BE00C7">
              <w:rPr>
                <w:rFonts w:cs="Arial"/>
                <w:lang w:eastAsia="en-NZ"/>
              </w:rPr>
              <w:t xml:space="preserve"> with the needs of all residents in the facility and that they have access to the supplies and products they require to meet those needs. Staff receive a written and verbal handover at the beginning of each shift. </w:t>
            </w:r>
          </w:p>
          <w:p w14:paraId="37EF0C90" w14:textId="77777777" w:rsidR="005E4991" w:rsidRPr="00BE00C7" w:rsidRDefault="005E4991" w:rsidP="005E4991">
            <w:pPr>
              <w:pStyle w:val="OutcomeDescription"/>
              <w:spacing w:before="120" w:after="120"/>
              <w:rPr>
                <w:rFonts w:cs="Arial"/>
                <w:lang w:eastAsia="en-NZ"/>
              </w:rPr>
            </w:pPr>
          </w:p>
        </w:tc>
      </w:tr>
      <w:tr w:rsidR="00A42D62" w14:paraId="0DF7B236" w14:textId="77777777">
        <w:tc>
          <w:tcPr>
            <w:tcW w:w="0" w:type="auto"/>
          </w:tcPr>
          <w:p w14:paraId="6B41A52F"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Subsection 3.4: My medication</w:t>
            </w:r>
          </w:p>
          <w:p w14:paraId="506AFDED"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39C3EB2" w14:textId="77777777" w:rsidR="005E4991" w:rsidRPr="00BE00C7" w:rsidRDefault="005E4991" w:rsidP="00BE00C7">
            <w:pPr>
              <w:pStyle w:val="OutcomeDescription"/>
              <w:spacing w:before="120" w:after="120"/>
              <w:rPr>
                <w:rFonts w:cs="Arial"/>
                <w:lang w:eastAsia="en-NZ"/>
              </w:rPr>
            </w:pPr>
          </w:p>
        </w:tc>
        <w:tc>
          <w:tcPr>
            <w:tcW w:w="0" w:type="auto"/>
          </w:tcPr>
          <w:p w14:paraId="0C1E0517"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76B5EF56" w14:textId="77777777" w:rsidR="005E4991" w:rsidRPr="00BE00C7" w:rsidRDefault="005E4991"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The clinical nurse manager has completed syringe driver training.</w:t>
            </w:r>
          </w:p>
          <w:p w14:paraId="3CABA7FC"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 and medication competent healthcare assistants interviewed could describe their role regarding medication administration. The service currently uses robotics packs. All medications are checked on delivery against the medication chart and any discrepancies are fed back to the supplying pharmacy. </w:t>
            </w:r>
          </w:p>
          <w:p w14:paraId="20583E33"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Medications were appropriately stored in locked cupboards in the medication room. The medication fridge temperatures are monitored daily, and all stored medications are checked weekly. Eyedrops are dated on opening. </w:t>
            </w:r>
          </w:p>
          <w:p w14:paraId="7456E139"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Twelve medication charts were reviewed. Each chart sampled had photo identification and allergy status identified. Indications for use were documented for pro re nata (PRN) medications, and the effectiveness of PRN medication was consistently documented in the electronic medication system and progress notes. There were no residents self-administering medications; however, there are policies and procedures to guide staff in the event a resident wish to do so. Staff were aware of the process. There are no sta</w:t>
            </w:r>
            <w:r w:rsidRPr="00BE00C7">
              <w:rPr>
                <w:rFonts w:cs="Arial"/>
                <w:lang w:eastAsia="en-NZ"/>
              </w:rPr>
              <w:t xml:space="preserve">nding orders in use. </w:t>
            </w:r>
          </w:p>
          <w:p w14:paraId="440B3879" w14:textId="77777777" w:rsidR="005E4991" w:rsidRPr="00BE00C7" w:rsidRDefault="005E4991"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When medication related incidents occurred, these were investigated and followed up.</w:t>
            </w:r>
          </w:p>
          <w:p w14:paraId="7D826207" w14:textId="77777777" w:rsidR="005E4991" w:rsidRPr="00BE00C7" w:rsidRDefault="005E4991" w:rsidP="00BE00C7">
            <w:pPr>
              <w:pStyle w:val="OutcomeDescription"/>
              <w:spacing w:before="120" w:after="120"/>
              <w:rPr>
                <w:rFonts w:cs="Arial"/>
                <w:lang w:eastAsia="en-NZ"/>
              </w:rPr>
            </w:pPr>
          </w:p>
        </w:tc>
      </w:tr>
      <w:tr w:rsidR="00A42D62" w14:paraId="6BCD47D4" w14:textId="77777777">
        <w:tc>
          <w:tcPr>
            <w:tcW w:w="0" w:type="auto"/>
          </w:tcPr>
          <w:p w14:paraId="727C8B45"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EF7C51D"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251A480" w14:textId="77777777" w:rsidR="005E4991" w:rsidRPr="00BE00C7" w:rsidRDefault="005E4991" w:rsidP="00BE00C7">
            <w:pPr>
              <w:pStyle w:val="OutcomeDescription"/>
              <w:spacing w:before="120" w:after="120"/>
              <w:rPr>
                <w:rFonts w:cs="Arial"/>
                <w:lang w:eastAsia="en-NZ"/>
              </w:rPr>
            </w:pPr>
          </w:p>
        </w:tc>
        <w:tc>
          <w:tcPr>
            <w:tcW w:w="0" w:type="auto"/>
          </w:tcPr>
          <w:p w14:paraId="4120C0D4"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20926873"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Food preferences and cultural preferences are encompassed into the menu. The kitchen receives resident dietary information and is notified of any dietary changes for residents. Dislikes and special dietary requirements are accommodated, </w:t>
            </w:r>
            <w:r w:rsidRPr="00BE00C7">
              <w:rPr>
                <w:rFonts w:cs="Arial"/>
                <w:lang w:eastAsia="en-NZ"/>
              </w:rPr>
              <w:t>including food allergies. Residents and family/whānau interviewed confirmed the kitchen team accommodate residents’ requests.</w:t>
            </w:r>
          </w:p>
          <w:p w14:paraId="2BBDB8AE"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There is a verified food control plan current to 23 January 2025. The residents and family/whānau interviewed were complimentary regarding the standard of the meals served. </w:t>
            </w:r>
          </w:p>
          <w:p w14:paraId="2862A7D4" w14:textId="77777777" w:rsidR="005E4991" w:rsidRPr="00BE00C7" w:rsidRDefault="005E4991" w:rsidP="00BE00C7">
            <w:pPr>
              <w:pStyle w:val="OutcomeDescription"/>
              <w:spacing w:before="120" w:after="120"/>
              <w:rPr>
                <w:rFonts w:cs="Arial"/>
                <w:lang w:eastAsia="en-NZ"/>
              </w:rPr>
            </w:pPr>
          </w:p>
        </w:tc>
      </w:tr>
      <w:tr w:rsidR="00A42D62" w14:paraId="69D0D75A" w14:textId="77777777">
        <w:tc>
          <w:tcPr>
            <w:tcW w:w="0" w:type="auto"/>
          </w:tcPr>
          <w:p w14:paraId="3D498BB9"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9820DDA"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w:t>
            </w:r>
            <w:r w:rsidRPr="00BE00C7">
              <w:rPr>
                <w:rFonts w:cs="Arial"/>
                <w:lang w:eastAsia="en-NZ"/>
              </w:rPr>
              <w:lastRenderedPageBreak/>
              <w:t>to provide and coordinate a supported transition of care or support.</w:t>
            </w:r>
          </w:p>
          <w:p w14:paraId="1D5A2F47" w14:textId="77777777" w:rsidR="005E4991" w:rsidRPr="00BE00C7" w:rsidRDefault="005E4991" w:rsidP="00BE00C7">
            <w:pPr>
              <w:pStyle w:val="OutcomeDescription"/>
              <w:spacing w:before="120" w:after="120"/>
              <w:rPr>
                <w:rFonts w:cs="Arial"/>
                <w:lang w:eastAsia="en-NZ"/>
              </w:rPr>
            </w:pPr>
          </w:p>
        </w:tc>
        <w:tc>
          <w:tcPr>
            <w:tcW w:w="0" w:type="auto"/>
          </w:tcPr>
          <w:p w14:paraId="27D46A6C"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036A7B" w14:textId="77777777" w:rsidR="005E4991" w:rsidRPr="00BE00C7" w:rsidRDefault="005E4991"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family/whānau and other service providers to ensure continuity of care.</w:t>
            </w:r>
          </w:p>
          <w:p w14:paraId="6D18C1D4" w14:textId="77777777" w:rsidR="005E4991" w:rsidRPr="00BE00C7" w:rsidRDefault="005E4991" w:rsidP="00BE00C7">
            <w:pPr>
              <w:pStyle w:val="OutcomeDescription"/>
              <w:spacing w:before="120" w:after="120"/>
              <w:rPr>
                <w:rFonts w:cs="Arial"/>
                <w:lang w:eastAsia="en-NZ"/>
              </w:rPr>
            </w:pPr>
          </w:p>
        </w:tc>
      </w:tr>
      <w:tr w:rsidR="00A42D62" w14:paraId="5E87E4B1" w14:textId="77777777">
        <w:tc>
          <w:tcPr>
            <w:tcW w:w="0" w:type="auto"/>
          </w:tcPr>
          <w:p w14:paraId="0BE282EC" w14:textId="77777777" w:rsidR="005E4991" w:rsidRPr="00BE00C7" w:rsidRDefault="005E4991" w:rsidP="00BE00C7">
            <w:pPr>
              <w:pStyle w:val="OutcomeDescription"/>
              <w:spacing w:before="120" w:after="120"/>
              <w:rPr>
                <w:rFonts w:cs="Arial"/>
                <w:lang w:eastAsia="en-NZ"/>
              </w:rPr>
            </w:pPr>
            <w:r w:rsidRPr="00BE00C7">
              <w:rPr>
                <w:rFonts w:cs="Arial"/>
                <w:lang w:eastAsia="en-NZ"/>
              </w:rPr>
              <w:t>Subsection 4.1: The facility</w:t>
            </w:r>
          </w:p>
          <w:p w14:paraId="0BC54871"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A78CD13" w14:textId="77777777" w:rsidR="005E4991" w:rsidRPr="00BE00C7" w:rsidRDefault="005E4991" w:rsidP="00BE00C7">
            <w:pPr>
              <w:pStyle w:val="OutcomeDescription"/>
              <w:spacing w:before="120" w:after="120"/>
              <w:rPr>
                <w:rFonts w:cs="Arial"/>
                <w:lang w:eastAsia="en-NZ"/>
              </w:rPr>
            </w:pPr>
          </w:p>
        </w:tc>
        <w:tc>
          <w:tcPr>
            <w:tcW w:w="0" w:type="auto"/>
          </w:tcPr>
          <w:p w14:paraId="77602A51"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3F444C27"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 buildings, plant, and equipment are fit for purpose at Cashmere Hospital and comply with legislation relevant to the health and disability services being provided. The environment is inclusive of people’s culture and supports cultural practices. </w:t>
            </w:r>
          </w:p>
          <w:p w14:paraId="3A2A4F35" w14:textId="77777777" w:rsidR="005E4991" w:rsidRPr="00BE00C7" w:rsidRDefault="005E4991" w:rsidP="00BE00C7">
            <w:pPr>
              <w:pStyle w:val="OutcomeDescription"/>
              <w:spacing w:before="120" w:after="120"/>
              <w:rPr>
                <w:rFonts w:cs="Arial"/>
                <w:lang w:eastAsia="en-NZ"/>
              </w:rPr>
            </w:pPr>
            <w:r w:rsidRPr="00BE00C7">
              <w:rPr>
                <w:rFonts w:cs="Arial"/>
                <w:lang w:eastAsia="en-NZ"/>
              </w:rPr>
              <w:t>The current building warrant of fitness expires 23 December 2024. There is an annual maintenance plan that includes electrical testing and tagging, equipment checks, call bell checks, calibration of medical equipment and monthly testing of hot water temperatures. Essential contractors/tradespeople are available 24 hours per day as required. Hot water temperature recording reviewed had corrective actions undertaken when outside of expected ranges.</w:t>
            </w:r>
          </w:p>
          <w:p w14:paraId="042D7255" w14:textId="77777777" w:rsidR="005E4991" w:rsidRPr="00BE00C7" w:rsidRDefault="005E4991" w:rsidP="00BE00C7">
            <w:pPr>
              <w:pStyle w:val="OutcomeDescription"/>
              <w:spacing w:before="120" w:after="120"/>
              <w:rPr>
                <w:rFonts w:cs="Arial"/>
                <w:lang w:eastAsia="en-NZ"/>
              </w:rPr>
            </w:pPr>
          </w:p>
        </w:tc>
      </w:tr>
      <w:tr w:rsidR="00A42D62" w14:paraId="1FB06E7F" w14:textId="77777777">
        <w:tc>
          <w:tcPr>
            <w:tcW w:w="0" w:type="auto"/>
          </w:tcPr>
          <w:p w14:paraId="1E5D54E3" w14:textId="77777777" w:rsidR="005E4991" w:rsidRPr="00BE00C7" w:rsidRDefault="005E499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D8E423B"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58FD35C" w14:textId="77777777" w:rsidR="005E4991" w:rsidRPr="00BE00C7" w:rsidRDefault="005E4991" w:rsidP="00BE00C7">
            <w:pPr>
              <w:pStyle w:val="OutcomeDescription"/>
              <w:spacing w:before="120" w:after="120"/>
              <w:rPr>
                <w:rFonts w:cs="Arial"/>
                <w:lang w:eastAsia="en-NZ"/>
              </w:rPr>
            </w:pPr>
          </w:p>
        </w:tc>
        <w:tc>
          <w:tcPr>
            <w:tcW w:w="0" w:type="auto"/>
          </w:tcPr>
          <w:p w14:paraId="09AC4911"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317BC015"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There is an infection, prevention, and antimicrobial policies and procedures that includes the pandemic plan. The infection control programme is reviewed, evaluated and reported on annually. The programme is linked to the quality improvement programme and approved by the governing body. The infection control policies were developed with input from infection control specialists, and these comply with relevant legislation and accepted best practice. </w:t>
            </w:r>
          </w:p>
          <w:p w14:paraId="7384B43A" w14:textId="77777777" w:rsidR="005E4991" w:rsidRPr="00BE00C7" w:rsidRDefault="005E4991" w:rsidP="00BE00C7">
            <w:pPr>
              <w:pStyle w:val="OutcomeDescription"/>
              <w:spacing w:before="120" w:after="120"/>
              <w:rPr>
                <w:rFonts w:cs="Arial"/>
                <w:lang w:eastAsia="en-NZ"/>
              </w:rPr>
            </w:pPr>
            <w:r w:rsidRPr="00BE00C7">
              <w:rPr>
                <w:rFonts w:cs="Arial"/>
                <w:lang w:eastAsia="en-NZ"/>
              </w:rPr>
              <w:t>Staff education includes standard precautions; isolation procedures; hand washing competencies; and donning and doffing of personal protective equipment (PPE).</w:t>
            </w:r>
          </w:p>
          <w:p w14:paraId="450303AA" w14:textId="77777777" w:rsidR="005E4991" w:rsidRPr="00BE00C7" w:rsidRDefault="005E4991" w:rsidP="00BE00C7">
            <w:pPr>
              <w:pStyle w:val="OutcomeDescription"/>
              <w:spacing w:before="120" w:after="120"/>
              <w:rPr>
                <w:rFonts w:cs="Arial"/>
                <w:lang w:eastAsia="en-NZ"/>
              </w:rPr>
            </w:pPr>
          </w:p>
        </w:tc>
      </w:tr>
      <w:tr w:rsidR="00A42D62" w14:paraId="4E269979" w14:textId="77777777">
        <w:tc>
          <w:tcPr>
            <w:tcW w:w="0" w:type="auto"/>
          </w:tcPr>
          <w:p w14:paraId="4E8BBA87" w14:textId="77777777" w:rsidR="005E4991" w:rsidRPr="00BE00C7" w:rsidRDefault="005E499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17FB651"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B822321" w14:textId="77777777" w:rsidR="005E4991" w:rsidRPr="00BE00C7" w:rsidRDefault="005E4991" w:rsidP="00BE00C7">
            <w:pPr>
              <w:pStyle w:val="OutcomeDescription"/>
              <w:spacing w:before="120" w:after="120"/>
              <w:rPr>
                <w:rFonts w:cs="Arial"/>
                <w:lang w:eastAsia="en-NZ"/>
              </w:rPr>
            </w:pPr>
          </w:p>
        </w:tc>
        <w:tc>
          <w:tcPr>
            <w:tcW w:w="0" w:type="auto"/>
          </w:tcPr>
          <w:p w14:paraId="4A8AA3CC"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BA97DC"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Infection surveillance is the responsibility of the infection control coordinator. All infections are entered into the electronic resident system, with a monthly collation and analysis of infections completed by the infection control coordinator. Any trends are identified, and corrective actions implemented. The service incorporates ethnicity data into surveillance methods and data </w:t>
            </w:r>
            <w:r w:rsidRPr="00BE00C7">
              <w:rPr>
                <w:rFonts w:cs="Arial"/>
                <w:lang w:eastAsia="en-NZ"/>
              </w:rPr>
              <w:lastRenderedPageBreak/>
              <w:t xml:space="preserve">captured around infections. Outcomes are discussed at handovers and staff meetings when residents have infections. </w:t>
            </w:r>
          </w:p>
          <w:p w14:paraId="6860A916"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Internal infection control audits are completed with corrective actions for areas of improvement. The service receives regular notifications from Health New Zealand. </w:t>
            </w:r>
          </w:p>
          <w:p w14:paraId="5F43ACD9"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There has been one Covid-19 outbreak since the previous audit which was documented and managed according to policy. </w:t>
            </w:r>
          </w:p>
          <w:p w14:paraId="424AE456" w14:textId="77777777" w:rsidR="005E4991" w:rsidRPr="00BE00C7" w:rsidRDefault="005E4991" w:rsidP="00BE00C7">
            <w:pPr>
              <w:pStyle w:val="OutcomeDescription"/>
              <w:spacing w:before="120" w:after="120"/>
              <w:rPr>
                <w:rFonts w:cs="Arial"/>
                <w:lang w:eastAsia="en-NZ"/>
              </w:rPr>
            </w:pPr>
          </w:p>
        </w:tc>
      </w:tr>
      <w:tr w:rsidR="00A42D62" w14:paraId="3439FE15" w14:textId="77777777">
        <w:tc>
          <w:tcPr>
            <w:tcW w:w="0" w:type="auto"/>
          </w:tcPr>
          <w:p w14:paraId="39DA95D1"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1B24B1F" w14:textId="77777777" w:rsidR="005E4991" w:rsidRPr="00BE00C7" w:rsidRDefault="005E499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FF88FB7" w14:textId="77777777" w:rsidR="005E4991" w:rsidRPr="00BE00C7" w:rsidRDefault="005E4991" w:rsidP="00BE00C7">
            <w:pPr>
              <w:pStyle w:val="OutcomeDescription"/>
              <w:spacing w:before="120" w:after="120"/>
              <w:rPr>
                <w:rFonts w:cs="Arial"/>
                <w:lang w:eastAsia="en-NZ"/>
              </w:rPr>
            </w:pPr>
          </w:p>
        </w:tc>
        <w:tc>
          <w:tcPr>
            <w:tcW w:w="0" w:type="auto"/>
          </w:tcPr>
          <w:p w14:paraId="7DAE6D2B" w14:textId="77777777" w:rsidR="005E4991" w:rsidRPr="00BE00C7" w:rsidRDefault="005E4991" w:rsidP="00BE00C7">
            <w:pPr>
              <w:pStyle w:val="OutcomeDescription"/>
              <w:spacing w:before="120" w:after="120"/>
              <w:rPr>
                <w:rFonts w:cs="Arial"/>
                <w:lang w:eastAsia="en-NZ"/>
              </w:rPr>
            </w:pPr>
            <w:r w:rsidRPr="00BE00C7">
              <w:rPr>
                <w:rFonts w:cs="Arial"/>
                <w:lang w:eastAsia="en-NZ"/>
              </w:rPr>
              <w:t>FA</w:t>
            </w:r>
          </w:p>
        </w:tc>
        <w:tc>
          <w:tcPr>
            <w:tcW w:w="0" w:type="auto"/>
          </w:tcPr>
          <w:p w14:paraId="279EF70B"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Maintaining a restraint free environment is the aim of the organisation and facility. Policies and procedures meet the requirements of the standards. Restraint is discussed at clinical governance level. </w:t>
            </w:r>
          </w:p>
          <w:p w14:paraId="1878348B" w14:textId="77777777" w:rsidR="005E4991" w:rsidRPr="00BE00C7" w:rsidRDefault="005E4991" w:rsidP="00BE00C7">
            <w:pPr>
              <w:pStyle w:val="OutcomeDescription"/>
              <w:spacing w:before="120" w:after="120"/>
              <w:rPr>
                <w:rFonts w:cs="Arial"/>
                <w:lang w:eastAsia="en-NZ"/>
              </w:rPr>
            </w:pPr>
            <w:r w:rsidRPr="00BE00C7">
              <w:rPr>
                <w:rFonts w:cs="Arial"/>
                <w:lang w:eastAsia="en-NZ"/>
              </w:rPr>
              <w:t>The designated restraint coordinator is a registered nurse. Systems are in place to ensure restraint use would be reported appropriately to all staff and the senior clinical team. Restraint policy confirms that restraint consideration and application must be done in partnership with residents and family/whānau and the choice of device must be the least restrictive possible. There are currently no residents using restraint. Restraint is included as part of the orientation for staff and completed annually thr</w:t>
            </w:r>
            <w:r w:rsidRPr="00BE00C7">
              <w:rPr>
                <w:rFonts w:cs="Arial"/>
                <w:lang w:eastAsia="en-NZ"/>
              </w:rPr>
              <w:t>ough the education plan.</w:t>
            </w:r>
          </w:p>
          <w:p w14:paraId="56848047" w14:textId="77777777" w:rsidR="005E4991" w:rsidRPr="00BE00C7" w:rsidRDefault="005E4991" w:rsidP="00BE00C7">
            <w:pPr>
              <w:pStyle w:val="OutcomeDescription"/>
              <w:spacing w:before="120" w:after="120"/>
              <w:rPr>
                <w:rFonts w:cs="Arial"/>
                <w:lang w:eastAsia="en-NZ"/>
              </w:rPr>
            </w:pPr>
          </w:p>
        </w:tc>
      </w:tr>
    </w:tbl>
    <w:p w14:paraId="2FD540C0" w14:textId="77777777" w:rsidR="005E4991" w:rsidRPr="00BE00C7" w:rsidRDefault="005E4991" w:rsidP="00BE00C7">
      <w:pPr>
        <w:pStyle w:val="OutcomeDescription"/>
        <w:spacing w:before="120" w:after="120"/>
        <w:rPr>
          <w:rFonts w:cs="Arial"/>
          <w:lang w:eastAsia="en-NZ"/>
        </w:rPr>
      </w:pPr>
      <w:bookmarkStart w:id="56" w:name="AuditSummaryAttainment"/>
      <w:bookmarkEnd w:id="56"/>
    </w:p>
    <w:p w14:paraId="2321C66A" w14:textId="77777777" w:rsidR="005E4991" w:rsidRDefault="005E4991">
      <w:pPr>
        <w:pStyle w:val="Heading1"/>
        <w:rPr>
          <w:rFonts w:cs="Arial"/>
        </w:rPr>
      </w:pPr>
      <w:r>
        <w:rPr>
          <w:rFonts w:cs="Arial"/>
        </w:rPr>
        <w:lastRenderedPageBreak/>
        <w:t>Specific results for criterion where corrective actions are required</w:t>
      </w:r>
    </w:p>
    <w:p w14:paraId="61C5A0FB" w14:textId="77777777" w:rsidR="005E4991" w:rsidRDefault="005E499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5BD9A2B" w14:textId="77777777" w:rsidR="005E4991" w:rsidRDefault="005E499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5D04D6C" w14:textId="77777777" w:rsidR="005E4991" w:rsidRDefault="005E499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1320"/>
        <w:gridCol w:w="4153"/>
        <w:gridCol w:w="2330"/>
        <w:gridCol w:w="2436"/>
      </w:tblGrid>
      <w:tr w:rsidR="00A42D62" w14:paraId="4DAAC9AB" w14:textId="77777777">
        <w:tc>
          <w:tcPr>
            <w:tcW w:w="0" w:type="auto"/>
          </w:tcPr>
          <w:p w14:paraId="2336EDFF" w14:textId="77777777" w:rsidR="005E4991" w:rsidRPr="00BE00C7" w:rsidRDefault="005E499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D55073D" w14:textId="77777777" w:rsidR="005E4991" w:rsidRPr="00BE00C7" w:rsidRDefault="005E499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035A19" w14:textId="77777777" w:rsidR="005E4991" w:rsidRPr="00BE00C7" w:rsidRDefault="005E499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5A427A2" w14:textId="77777777" w:rsidR="005E4991" w:rsidRPr="00BE00C7" w:rsidRDefault="005E499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5912E52" w14:textId="77777777" w:rsidR="005E4991" w:rsidRPr="00BE00C7" w:rsidRDefault="005E499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42D62" w14:paraId="3FF37E52" w14:textId="77777777">
        <w:tc>
          <w:tcPr>
            <w:tcW w:w="0" w:type="auto"/>
          </w:tcPr>
          <w:p w14:paraId="2C0782B5" w14:textId="77777777" w:rsidR="005E4991" w:rsidRPr="00BE00C7" w:rsidRDefault="005E4991" w:rsidP="00BE00C7">
            <w:pPr>
              <w:pStyle w:val="OutcomeDescription"/>
              <w:spacing w:before="120" w:after="120"/>
              <w:rPr>
                <w:rFonts w:cs="Arial"/>
                <w:lang w:eastAsia="en-NZ"/>
              </w:rPr>
            </w:pPr>
            <w:r w:rsidRPr="00BE00C7">
              <w:rPr>
                <w:rFonts w:cs="Arial"/>
                <w:lang w:eastAsia="en-NZ"/>
              </w:rPr>
              <w:t>Criterion 2.2.2</w:t>
            </w:r>
          </w:p>
          <w:p w14:paraId="372E2E93"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Service providers shall develop and implement a </w:t>
            </w:r>
            <w:r w:rsidRPr="00BE00C7">
              <w:rPr>
                <w:rFonts w:cs="Arial"/>
                <w:lang w:eastAsia="en-NZ"/>
              </w:rPr>
              <w:t>quality management framework using a risk-based approach to improve service delivery and care.</w:t>
            </w:r>
          </w:p>
        </w:tc>
        <w:tc>
          <w:tcPr>
            <w:tcW w:w="0" w:type="auto"/>
          </w:tcPr>
          <w:p w14:paraId="01BD888F" w14:textId="77777777" w:rsidR="005E4991" w:rsidRPr="00BE00C7" w:rsidRDefault="005E4991" w:rsidP="00BE00C7">
            <w:pPr>
              <w:pStyle w:val="OutcomeDescription"/>
              <w:spacing w:before="120" w:after="120"/>
              <w:rPr>
                <w:rFonts w:cs="Arial"/>
                <w:lang w:eastAsia="en-NZ"/>
              </w:rPr>
            </w:pPr>
            <w:r w:rsidRPr="00BE00C7">
              <w:rPr>
                <w:rFonts w:cs="Arial"/>
                <w:lang w:eastAsia="en-NZ"/>
              </w:rPr>
              <w:t>PA Low</w:t>
            </w:r>
          </w:p>
        </w:tc>
        <w:tc>
          <w:tcPr>
            <w:tcW w:w="0" w:type="auto"/>
          </w:tcPr>
          <w:p w14:paraId="5F2C908B" w14:textId="77777777" w:rsidR="005E4991" w:rsidRPr="00BE00C7" w:rsidRDefault="005E4991" w:rsidP="00BE00C7">
            <w:pPr>
              <w:pStyle w:val="OutcomeDescription"/>
              <w:spacing w:before="120" w:after="120"/>
              <w:rPr>
                <w:rFonts w:cs="Arial"/>
                <w:lang w:eastAsia="en-NZ"/>
              </w:rPr>
            </w:pPr>
            <w:r w:rsidRPr="00BE00C7">
              <w:rPr>
                <w:rFonts w:cs="Arial"/>
                <w:lang w:eastAsia="en-NZ"/>
              </w:rPr>
              <w:t>Discussion with the manager, healthcare assistants, residents and family/whānau plus review of documentation evidenced that the provider encourages ad hoc opportunities for feedback from all people receiving care; however, the resident’s meeting schedule is yet to be implemented. The last resident and family/whānau meeting was held in February 2024.</w:t>
            </w:r>
          </w:p>
          <w:p w14:paraId="4BB1FFFC" w14:textId="77777777" w:rsidR="005E4991" w:rsidRPr="00BE00C7" w:rsidRDefault="005E4991" w:rsidP="00BE00C7">
            <w:pPr>
              <w:pStyle w:val="OutcomeDescription"/>
              <w:spacing w:before="120" w:after="120"/>
              <w:rPr>
                <w:rFonts w:cs="Arial"/>
                <w:lang w:eastAsia="en-NZ"/>
              </w:rPr>
            </w:pPr>
          </w:p>
        </w:tc>
        <w:tc>
          <w:tcPr>
            <w:tcW w:w="0" w:type="auto"/>
          </w:tcPr>
          <w:p w14:paraId="06B64F13"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There is currently no opportunity for residents to give feedback and be updated regarding facility matters within the resident meeting forum. </w:t>
            </w:r>
          </w:p>
          <w:p w14:paraId="1B044E4B" w14:textId="77777777" w:rsidR="005E4991" w:rsidRPr="00BE00C7" w:rsidRDefault="005E4991" w:rsidP="00BE00C7">
            <w:pPr>
              <w:pStyle w:val="OutcomeDescription"/>
              <w:spacing w:before="120" w:after="120"/>
              <w:rPr>
                <w:rFonts w:cs="Arial"/>
                <w:lang w:eastAsia="en-NZ"/>
              </w:rPr>
            </w:pPr>
          </w:p>
        </w:tc>
        <w:tc>
          <w:tcPr>
            <w:tcW w:w="0" w:type="auto"/>
          </w:tcPr>
          <w:p w14:paraId="0F3C442D"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Ensure resident and family/whānau meetings are reintroduced and are held as per schedule. </w:t>
            </w:r>
          </w:p>
          <w:p w14:paraId="16103D47" w14:textId="77777777" w:rsidR="005E4991" w:rsidRPr="00BE00C7" w:rsidRDefault="005E4991" w:rsidP="00BE00C7">
            <w:pPr>
              <w:pStyle w:val="OutcomeDescription"/>
              <w:spacing w:before="120" w:after="120"/>
              <w:rPr>
                <w:rFonts w:cs="Arial"/>
                <w:lang w:eastAsia="en-NZ"/>
              </w:rPr>
            </w:pPr>
          </w:p>
          <w:p w14:paraId="080B98D9" w14:textId="77777777" w:rsidR="005E4991" w:rsidRPr="00BE00C7" w:rsidRDefault="005E4991" w:rsidP="00BE00C7">
            <w:pPr>
              <w:pStyle w:val="OutcomeDescription"/>
              <w:spacing w:before="120" w:after="120"/>
              <w:rPr>
                <w:rFonts w:cs="Arial"/>
                <w:lang w:eastAsia="en-NZ"/>
              </w:rPr>
            </w:pPr>
            <w:r w:rsidRPr="00BE00C7">
              <w:rPr>
                <w:rFonts w:cs="Arial"/>
                <w:lang w:eastAsia="en-NZ"/>
              </w:rPr>
              <w:t>60 days</w:t>
            </w:r>
          </w:p>
        </w:tc>
      </w:tr>
      <w:tr w:rsidR="00A42D62" w14:paraId="15632603" w14:textId="77777777">
        <w:tc>
          <w:tcPr>
            <w:tcW w:w="0" w:type="auto"/>
          </w:tcPr>
          <w:p w14:paraId="7B41E02F" w14:textId="77777777" w:rsidR="005E4991" w:rsidRPr="00BE00C7" w:rsidRDefault="005E4991" w:rsidP="00BE00C7">
            <w:pPr>
              <w:pStyle w:val="OutcomeDescription"/>
              <w:spacing w:before="120" w:after="120"/>
              <w:rPr>
                <w:rFonts w:cs="Arial"/>
                <w:lang w:eastAsia="en-NZ"/>
              </w:rPr>
            </w:pPr>
            <w:r w:rsidRPr="00BE00C7">
              <w:rPr>
                <w:rFonts w:cs="Arial"/>
                <w:lang w:eastAsia="en-NZ"/>
              </w:rPr>
              <w:t>Criterion 3.2.4</w:t>
            </w:r>
          </w:p>
          <w:p w14:paraId="29426775" w14:textId="77777777" w:rsidR="005E4991" w:rsidRPr="00BE00C7" w:rsidRDefault="005E4991"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w:t>
            </w:r>
            <w:r w:rsidRPr="00BE00C7">
              <w:rPr>
                <w:rFonts w:cs="Arial"/>
                <w:lang w:eastAsia="en-NZ"/>
              </w:rPr>
              <w:lastRenderedPageBreak/>
              <w:t>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w:t>
            </w:r>
            <w:r w:rsidRPr="00BE00C7">
              <w:rPr>
                <w:rFonts w:cs="Arial"/>
                <w:lang w:eastAsia="en-NZ"/>
              </w:rPr>
              <w:t>an ongoing process and that any changes are documented.</w:t>
            </w:r>
          </w:p>
          <w:p w14:paraId="7387BB0F" w14:textId="77777777" w:rsidR="005E4991" w:rsidRPr="00BE00C7" w:rsidRDefault="005E4991" w:rsidP="00BE00C7">
            <w:pPr>
              <w:pStyle w:val="OutcomeDescription"/>
              <w:spacing w:before="120" w:after="120"/>
              <w:rPr>
                <w:rFonts w:cs="Arial"/>
                <w:lang w:eastAsia="en-NZ"/>
              </w:rPr>
            </w:pPr>
          </w:p>
        </w:tc>
        <w:tc>
          <w:tcPr>
            <w:tcW w:w="0" w:type="auto"/>
          </w:tcPr>
          <w:p w14:paraId="39201A32"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F99D1CC" w14:textId="77777777" w:rsidR="005E4991" w:rsidRPr="00BE00C7" w:rsidRDefault="005E4991" w:rsidP="00BE00C7">
            <w:pPr>
              <w:pStyle w:val="OutcomeDescription"/>
              <w:spacing w:before="120" w:after="120"/>
              <w:rPr>
                <w:rFonts w:cs="Arial"/>
                <w:lang w:eastAsia="en-NZ"/>
              </w:rPr>
            </w:pPr>
            <w:r w:rsidRPr="00BE00C7">
              <w:rPr>
                <w:rFonts w:cs="Arial"/>
                <w:lang w:eastAsia="en-NZ"/>
              </w:rPr>
              <w:t xml:space="preserve">Staff had followed policy and procedure in all incident accidents reviewed for residents having had an unwitnessed fall. Including head to toe assessments, informing next of kin and the clinical manager and providing reassurance to the resident. The event forms reviewed evidenced that neurological </w:t>
            </w:r>
            <w:r w:rsidRPr="00BE00C7">
              <w:rPr>
                <w:rFonts w:cs="Arial"/>
                <w:lang w:eastAsia="en-NZ"/>
              </w:rPr>
              <w:lastRenderedPageBreak/>
              <w:t xml:space="preserve">observations were commenced for all residents post an unwitnessed fall or when a head injury was suspected. However, all monitoring was inconsistently recorded. </w:t>
            </w:r>
          </w:p>
          <w:p w14:paraId="6B124C95" w14:textId="77777777" w:rsidR="005E4991" w:rsidRPr="00BE00C7" w:rsidRDefault="005E4991" w:rsidP="00BE00C7">
            <w:pPr>
              <w:pStyle w:val="OutcomeDescription"/>
              <w:spacing w:before="120" w:after="120"/>
              <w:rPr>
                <w:rFonts w:cs="Arial"/>
                <w:lang w:eastAsia="en-NZ"/>
              </w:rPr>
            </w:pPr>
          </w:p>
        </w:tc>
        <w:tc>
          <w:tcPr>
            <w:tcW w:w="0" w:type="auto"/>
          </w:tcPr>
          <w:p w14:paraId="3810E94A"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 xml:space="preserve">Four of four event forms where neurological observations had been commenced, were not completed according to policy. </w:t>
            </w:r>
          </w:p>
          <w:p w14:paraId="7BD28AC7" w14:textId="77777777" w:rsidR="005E4991" w:rsidRPr="00BE00C7" w:rsidRDefault="005E4991" w:rsidP="00BE00C7">
            <w:pPr>
              <w:pStyle w:val="OutcomeDescription"/>
              <w:spacing w:before="120" w:after="120"/>
              <w:rPr>
                <w:rFonts w:cs="Arial"/>
                <w:lang w:eastAsia="en-NZ"/>
              </w:rPr>
            </w:pPr>
          </w:p>
        </w:tc>
        <w:tc>
          <w:tcPr>
            <w:tcW w:w="0" w:type="auto"/>
          </w:tcPr>
          <w:p w14:paraId="5722FEC2" w14:textId="77777777" w:rsidR="005E4991" w:rsidRPr="00BE00C7" w:rsidRDefault="005E4991" w:rsidP="00BE00C7">
            <w:pPr>
              <w:pStyle w:val="OutcomeDescription"/>
              <w:spacing w:before="120" w:after="120"/>
              <w:rPr>
                <w:rFonts w:cs="Arial"/>
                <w:lang w:eastAsia="en-NZ"/>
              </w:rPr>
            </w:pPr>
            <w:r w:rsidRPr="00BE00C7">
              <w:rPr>
                <w:rFonts w:cs="Arial"/>
                <w:lang w:eastAsia="en-NZ"/>
              </w:rPr>
              <w:lastRenderedPageBreak/>
              <w:t xml:space="preserve">Ensure all neurological observations are monitored and recorded as per policy and </w:t>
            </w:r>
            <w:r w:rsidRPr="00BE00C7">
              <w:rPr>
                <w:rFonts w:cs="Arial"/>
                <w:lang w:eastAsia="en-NZ"/>
              </w:rPr>
              <w:t>procedure post a resident having an unwitnessed fall.</w:t>
            </w:r>
          </w:p>
          <w:p w14:paraId="74944C17" w14:textId="77777777" w:rsidR="005E4991" w:rsidRPr="00BE00C7" w:rsidRDefault="005E4991" w:rsidP="00BE00C7">
            <w:pPr>
              <w:pStyle w:val="OutcomeDescription"/>
              <w:spacing w:before="120" w:after="120"/>
              <w:rPr>
                <w:rFonts w:cs="Arial"/>
                <w:lang w:eastAsia="en-NZ"/>
              </w:rPr>
            </w:pPr>
          </w:p>
          <w:p w14:paraId="7837F29B" w14:textId="77777777" w:rsidR="005E4991" w:rsidRPr="00BE00C7" w:rsidRDefault="005E4991" w:rsidP="00BE00C7">
            <w:pPr>
              <w:pStyle w:val="OutcomeDescription"/>
              <w:spacing w:before="120" w:after="120"/>
              <w:rPr>
                <w:rFonts w:cs="Arial"/>
                <w:lang w:eastAsia="en-NZ"/>
              </w:rPr>
            </w:pPr>
            <w:r w:rsidRPr="00BE00C7">
              <w:rPr>
                <w:rFonts w:cs="Arial"/>
                <w:lang w:eastAsia="en-NZ"/>
              </w:rPr>
              <w:t>60 days</w:t>
            </w:r>
          </w:p>
        </w:tc>
      </w:tr>
    </w:tbl>
    <w:p w14:paraId="17B604C1" w14:textId="77777777" w:rsidR="005E4991" w:rsidRPr="00BE00C7" w:rsidRDefault="005E4991" w:rsidP="00BE00C7">
      <w:pPr>
        <w:pStyle w:val="OutcomeDescription"/>
        <w:spacing w:before="120" w:after="120"/>
        <w:rPr>
          <w:rFonts w:cs="Arial"/>
          <w:lang w:eastAsia="en-NZ"/>
        </w:rPr>
      </w:pPr>
      <w:bookmarkStart w:id="57" w:name="AuditSummaryCAMCriterion"/>
      <w:bookmarkEnd w:id="57"/>
    </w:p>
    <w:p w14:paraId="3CE1146A" w14:textId="77777777" w:rsidR="005E4991" w:rsidRDefault="005E4991">
      <w:pPr>
        <w:pStyle w:val="Heading1"/>
        <w:rPr>
          <w:rFonts w:cs="Arial"/>
        </w:rPr>
      </w:pPr>
      <w:r>
        <w:rPr>
          <w:rFonts w:cs="Arial"/>
        </w:rPr>
        <w:lastRenderedPageBreak/>
        <w:t>Specific results for criterion where a continuous improvement has been recorded</w:t>
      </w:r>
    </w:p>
    <w:p w14:paraId="21D8F81B" w14:textId="77777777" w:rsidR="005E4991" w:rsidRDefault="005E499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BB2F63B" w14:textId="77777777" w:rsidR="005E4991" w:rsidRDefault="005E499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B9D07C8" w14:textId="77777777" w:rsidR="005E4991" w:rsidRDefault="005E499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42D62" w14:paraId="4824DBC5" w14:textId="77777777">
        <w:tc>
          <w:tcPr>
            <w:tcW w:w="0" w:type="auto"/>
          </w:tcPr>
          <w:p w14:paraId="12404F0A" w14:textId="77777777" w:rsidR="005E4991" w:rsidRPr="00BE00C7" w:rsidRDefault="005E4991" w:rsidP="00BE00C7">
            <w:pPr>
              <w:pStyle w:val="OutcomeDescription"/>
              <w:spacing w:before="120" w:after="120"/>
              <w:rPr>
                <w:rFonts w:cs="Arial"/>
                <w:lang w:eastAsia="en-NZ"/>
              </w:rPr>
            </w:pPr>
            <w:r w:rsidRPr="00BE00C7">
              <w:rPr>
                <w:rFonts w:cs="Arial"/>
                <w:lang w:eastAsia="en-NZ"/>
              </w:rPr>
              <w:t>No data to display</w:t>
            </w:r>
          </w:p>
        </w:tc>
      </w:tr>
    </w:tbl>
    <w:p w14:paraId="490FE3B1" w14:textId="77777777" w:rsidR="005E4991" w:rsidRPr="00BE00C7" w:rsidRDefault="005E4991" w:rsidP="00BE00C7">
      <w:pPr>
        <w:pStyle w:val="OutcomeDescription"/>
        <w:spacing w:before="120" w:after="120"/>
        <w:rPr>
          <w:rFonts w:cs="Arial"/>
          <w:lang w:eastAsia="en-NZ"/>
        </w:rPr>
      </w:pPr>
      <w:bookmarkStart w:id="58" w:name="AuditSummaryCAMImprovment"/>
      <w:bookmarkEnd w:id="58"/>
    </w:p>
    <w:p w14:paraId="019ECFF3" w14:textId="77777777" w:rsidR="005E4991" w:rsidRDefault="005E499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C397" w14:textId="77777777" w:rsidR="005E4991" w:rsidRDefault="005E4991">
      <w:r>
        <w:separator/>
      </w:r>
    </w:p>
  </w:endnote>
  <w:endnote w:type="continuationSeparator" w:id="0">
    <w:p w14:paraId="269BCE33" w14:textId="77777777" w:rsidR="005E4991" w:rsidRDefault="005E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2521" w14:textId="77777777" w:rsidR="005E4991" w:rsidRDefault="005E4991">
    <w:pPr>
      <w:pStyle w:val="Footer"/>
    </w:pPr>
  </w:p>
  <w:p w14:paraId="1A5628D3" w14:textId="77777777" w:rsidR="005E4991" w:rsidRDefault="005E4991"/>
  <w:p w14:paraId="7668E537" w14:textId="77777777" w:rsidR="005E4991" w:rsidRDefault="005E499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65C0" w14:textId="77777777" w:rsidR="005E4991" w:rsidRPr="000B00BC" w:rsidRDefault="005E499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Cashmere Hospital</w:t>
    </w:r>
    <w:bookmarkEnd w:id="59"/>
    <w:r>
      <w:rPr>
        <w:rFonts w:cs="Arial"/>
        <w:sz w:val="16"/>
        <w:szCs w:val="20"/>
      </w:rPr>
      <w:tab/>
      <w:t xml:space="preserve">Date of Audit: </w:t>
    </w:r>
    <w:bookmarkStart w:id="60" w:name="AuditStartDate1"/>
    <w:r>
      <w:rPr>
        <w:rFonts w:cs="Arial"/>
        <w:sz w:val="16"/>
        <w:szCs w:val="20"/>
      </w:rPr>
      <w:t>5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DFA63FF" w14:textId="77777777" w:rsidR="005E4991" w:rsidRDefault="005E49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BF8C" w14:textId="77777777" w:rsidR="005E4991" w:rsidRDefault="005E4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5E2A" w14:textId="77777777" w:rsidR="005E4991" w:rsidRDefault="005E4991">
      <w:r>
        <w:separator/>
      </w:r>
    </w:p>
  </w:footnote>
  <w:footnote w:type="continuationSeparator" w:id="0">
    <w:p w14:paraId="3C69874D" w14:textId="77777777" w:rsidR="005E4991" w:rsidRDefault="005E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EB40" w14:textId="77777777" w:rsidR="005E4991" w:rsidRDefault="005E4991">
    <w:pPr>
      <w:pStyle w:val="Header"/>
    </w:pPr>
  </w:p>
  <w:p w14:paraId="6F7DAD3F" w14:textId="77777777" w:rsidR="005E4991" w:rsidRDefault="005E49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A9C7" w14:textId="77777777" w:rsidR="005E4991" w:rsidRDefault="005E4991">
    <w:pPr>
      <w:pStyle w:val="Header"/>
    </w:pPr>
  </w:p>
  <w:p w14:paraId="6AFE0E0F" w14:textId="77777777" w:rsidR="005E4991" w:rsidRDefault="005E49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701E" w14:textId="77777777" w:rsidR="005E4991" w:rsidRDefault="005E4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444705E">
      <w:start w:val="1"/>
      <w:numFmt w:val="decimal"/>
      <w:lvlText w:val="%1."/>
      <w:lvlJc w:val="left"/>
      <w:pPr>
        <w:ind w:left="360" w:hanging="360"/>
      </w:pPr>
    </w:lvl>
    <w:lvl w:ilvl="1" w:tplc="5C7A1F0A" w:tentative="1">
      <w:start w:val="1"/>
      <w:numFmt w:val="lowerLetter"/>
      <w:lvlText w:val="%2."/>
      <w:lvlJc w:val="left"/>
      <w:pPr>
        <w:ind w:left="1080" w:hanging="360"/>
      </w:pPr>
    </w:lvl>
    <w:lvl w:ilvl="2" w:tplc="1CC87F14" w:tentative="1">
      <w:start w:val="1"/>
      <w:numFmt w:val="lowerRoman"/>
      <w:lvlText w:val="%3."/>
      <w:lvlJc w:val="right"/>
      <w:pPr>
        <w:ind w:left="1800" w:hanging="180"/>
      </w:pPr>
    </w:lvl>
    <w:lvl w:ilvl="3" w:tplc="9F96B572" w:tentative="1">
      <w:start w:val="1"/>
      <w:numFmt w:val="decimal"/>
      <w:lvlText w:val="%4."/>
      <w:lvlJc w:val="left"/>
      <w:pPr>
        <w:ind w:left="2520" w:hanging="360"/>
      </w:pPr>
    </w:lvl>
    <w:lvl w:ilvl="4" w:tplc="85F6C1C6" w:tentative="1">
      <w:start w:val="1"/>
      <w:numFmt w:val="lowerLetter"/>
      <w:lvlText w:val="%5."/>
      <w:lvlJc w:val="left"/>
      <w:pPr>
        <w:ind w:left="3240" w:hanging="360"/>
      </w:pPr>
    </w:lvl>
    <w:lvl w:ilvl="5" w:tplc="621EB464" w:tentative="1">
      <w:start w:val="1"/>
      <w:numFmt w:val="lowerRoman"/>
      <w:lvlText w:val="%6."/>
      <w:lvlJc w:val="right"/>
      <w:pPr>
        <w:ind w:left="3960" w:hanging="180"/>
      </w:pPr>
    </w:lvl>
    <w:lvl w:ilvl="6" w:tplc="15A606B6" w:tentative="1">
      <w:start w:val="1"/>
      <w:numFmt w:val="decimal"/>
      <w:lvlText w:val="%7."/>
      <w:lvlJc w:val="left"/>
      <w:pPr>
        <w:ind w:left="4680" w:hanging="360"/>
      </w:pPr>
    </w:lvl>
    <w:lvl w:ilvl="7" w:tplc="D7F2E22A" w:tentative="1">
      <w:start w:val="1"/>
      <w:numFmt w:val="lowerLetter"/>
      <w:lvlText w:val="%8."/>
      <w:lvlJc w:val="left"/>
      <w:pPr>
        <w:ind w:left="5400" w:hanging="360"/>
      </w:pPr>
    </w:lvl>
    <w:lvl w:ilvl="8" w:tplc="FB6261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4768868">
      <w:start w:val="1"/>
      <w:numFmt w:val="bullet"/>
      <w:lvlText w:val=""/>
      <w:lvlJc w:val="left"/>
      <w:pPr>
        <w:ind w:left="720" w:hanging="360"/>
      </w:pPr>
      <w:rPr>
        <w:rFonts w:ascii="Symbol" w:hAnsi="Symbol" w:hint="default"/>
      </w:rPr>
    </w:lvl>
    <w:lvl w:ilvl="1" w:tplc="A156F8B0" w:tentative="1">
      <w:start w:val="1"/>
      <w:numFmt w:val="bullet"/>
      <w:lvlText w:val="o"/>
      <w:lvlJc w:val="left"/>
      <w:pPr>
        <w:ind w:left="1440" w:hanging="360"/>
      </w:pPr>
      <w:rPr>
        <w:rFonts w:ascii="Courier New" w:hAnsi="Courier New" w:cs="Courier New" w:hint="default"/>
      </w:rPr>
    </w:lvl>
    <w:lvl w:ilvl="2" w:tplc="37D2CAB4" w:tentative="1">
      <w:start w:val="1"/>
      <w:numFmt w:val="bullet"/>
      <w:lvlText w:val=""/>
      <w:lvlJc w:val="left"/>
      <w:pPr>
        <w:ind w:left="2160" w:hanging="360"/>
      </w:pPr>
      <w:rPr>
        <w:rFonts w:ascii="Wingdings" w:hAnsi="Wingdings" w:hint="default"/>
      </w:rPr>
    </w:lvl>
    <w:lvl w:ilvl="3" w:tplc="0B16B95C" w:tentative="1">
      <w:start w:val="1"/>
      <w:numFmt w:val="bullet"/>
      <w:lvlText w:val=""/>
      <w:lvlJc w:val="left"/>
      <w:pPr>
        <w:ind w:left="2880" w:hanging="360"/>
      </w:pPr>
      <w:rPr>
        <w:rFonts w:ascii="Symbol" w:hAnsi="Symbol" w:hint="default"/>
      </w:rPr>
    </w:lvl>
    <w:lvl w:ilvl="4" w:tplc="8772C050" w:tentative="1">
      <w:start w:val="1"/>
      <w:numFmt w:val="bullet"/>
      <w:lvlText w:val="o"/>
      <w:lvlJc w:val="left"/>
      <w:pPr>
        <w:ind w:left="3600" w:hanging="360"/>
      </w:pPr>
      <w:rPr>
        <w:rFonts w:ascii="Courier New" w:hAnsi="Courier New" w:cs="Courier New" w:hint="default"/>
      </w:rPr>
    </w:lvl>
    <w:lvl w:ilvl="5" w:tplc="5E124A6E" w:tentative="1">
      <w:start w:val="1"/>
      <w:numFmt w:val="bullet"/>
      <w:lvlText w:val=""/>
      <w:lvlJc w:val="left"/>
      <w:pPr>
        <w:ind w:left="4320" w:hanging="360"/>
      </w:pPr>
      <w:rPr>
        <w:rFonts w:ascii="Wingdings" w:hAnsi="Wingdings" w:hint="default"/>
      </w:rPr>
    </w:lvl>
    <w:lvl w:ilvl="6" w:tplc="B0AA2088" w:tentative="1">
      <w:start w:val="1"/>
      <w:numFmt w:val="bullet"/>
      <w:lvlText w:val=""/>
      <w:lvlJc w:val="left"/>
      <w:pPr>
        <w:ind w:left="5040" w:hanging="360"/>
      </w:pPr>
      <w:rPr>
        <w:rFonts w:ascii="Symbol" w:hAnsi="Symbol" w:hint="default"/>
      </w:rPr>
    </w:lvl>
    <w:lvl w:ilvl="7" w:tplc="48BA6A5E" w:tentative="1">
      <w:start w:val="1"/>
      <w:numFmt w:val="bullet"/>
      <w:lvlText w:val="o"/>
      <w:lvlJc w:val="left"/>
      <w:pPr>
        <w:ind w:left="5760" w:hanging="360"/>
      </w:pPr>
      <w:rPr>
        <w:rFonts w:ascii="Courier New" w:hAnsi="Courier New" w:cs="Courier New" w:hint="default"/>
      </w:rPr>
    </w:lvl>
    <w:lvl w:ilvl="8" w:tplc="FF3E8A88" w:tentative="1">
      <w:start w:val="1"/>
      <w:numFmt w:val="bullet"/>
      <w:lvlText w:val=""/>
      <w:lvlJc w:val="left"/>
      <w:pPr>
        <w:ind w:left="6480" w:hanging="360"/>
      </w:pPr>
      <w:rPr>
        <w:rFonts w:ascii="Wingdings" w:hAnsi="Wingdings" w:hint="default"/>
      </w:rPr>
    </w:lvl>
  </w:abstractNum>
  <w:num w:numId="1" w16cid:durableId="1207378658">
    <w:abstractNumId w:val="1"/>
  </w:num>
  <w:num w:numId="2" w16cid:durableId="629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62"/>
    <w:rsid w:val="005E4991"/>
    <w:rsid w:val="00A42D62"/>
    <w:rsid w:val="00DD77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8747"/>
  <w15:docId w15:val="{895798EA-974E-45F0-9119-317DA9C5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7239</Words>
  <Characters>41263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2024-12-10T01:11:00Z</dcterms:created>
  <dcterms:modified xsi:type="dcterms:W3CDTF">2024-12-10T01:14:00Z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